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4ED6" w14:textId="77777777" w:rsidR="0028462F" w:rsidRPr="00B3661C" w:rsidRDefault="0028462F" w:rsidP="0028462F">
      <w:pPr>
        <w:jc w:val="center"/>
        <w:rPr>
          <w:rFonts w:asciiTheme="minorHAnsi" w:hAnsiTheme="minorHAnsi" w:cstheme="minorHAnsi"/>
          <w:b/>
          <w:smallCaps/>
          <w:color w:val="333399"/>
          <w:sz w:val="40"/>
          <w:szCs w:val="40"/>
        </w:rPr>
      </w:pPr>
      <w:bookmarkStart w:id="0" w:name="_GoBack"/>
      <w:bookmarkEnd w:id="0"/>
      <w:r w:rsidRPr="00B3661C">
        <w:rPr>
          <w:rFonts w:asciiTheme="minorHAnsi" w:hAnsiTheme="minorHAnsi" w:cstheme="minorHAnsi"/>
          <w:b/>
          <w:smallCaps/>
          <w:sz w:val="40"/>
          <w:szCs w:val="40"/>
        </w:rPr>
        <w:t>New Mexico Higher Education Department</w:t>
      </w:r>
    </w:p>
    <w:p w14:paraId="5627275B" w14:textId="77777777" w:rsidR="0028462F" w:rsidRPr="00B3661C" w:rsidRDefault="0048224B" w:rsidP="0028462F">
      <w:pPr>
        <w:jc w:val="center"/>
        <w:rPr>
          <w:rFonts w:asciiTheme="minorHAnsi" w:hAnsiTheme="minorHAnsi" w:cstheme="minorHAnsi"/>
          <w:b/>
          <w:color w:val="333399"/>
          <w:sz w:val="20"/>
          <w:szCs w:val="20"/>
        </w:rPr>
      </w:pPr>
      <w:r>
        <w:rPr>
          <w:rFonts w:asciiTheme="minorHAnsi" w:hAnsiTheme="minorHAnsi" w:cstheme="minorHAnsi"/>
          <w:b/>
          <w:bCs/>
          <w:noProof/>
          <w:color w:val="333399"/>
          <w:sz w:val="20"/>
          <w:szCs w:val="20"/>
        </w:rPr>
        <w:object w:dxaOrig="1440" w:dyaOrig="1440" w14:anchorId="28AB9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6pt;width:64.8pt;height:64.8pt;z-index:251659264;visibility:visible;mso-wrap-edited:f;mso-position-horizontal:center" filled="t" fillcolor="#36f">
            <v:imagedata r:id="rId11" o:title=""/>
            <w10:wrap type="topAndBottom"/>
          </v:shape>
          <o:OLEObject Type="Embed" ProgID="Word.Picture.8" ShapeID="_x0000_s1026" DrawAspect="Content" ObjectID="_1676206513" r:id="rId12"/>
        </w:object>
      </w:r>
    </w:p>
    <w:p w14:paraId="371DB011" w14:textId="77777777" w:rsidR="0028462F" w:rsidRPr="00B3661C" w:rsidRDefault="0028462F" w:rsidP="0028462F">
      <w:pPr>
        <w:pStyle w:val="Heading1"/>
        <w:rPr>
          <w:rFonts w:asciiTheme="minorHAnsi" w:hAnsiTheme="minorHAnsi" w:cstheme="minorHAnsi"/>
        </w:rPr>
      </w:pPr>
      <w:r w:rsidRPr="00B3661C">
        <w:rPr>
          <w:rFonts w:asciiTheme="minorHAnsi" w:hAnsiTheme="minorHAnsi" w:cstheme="minorHAnsi"/>
        </w:rPr>
        <w:t xml:space="preserve">Adult Education and family Literacy </w:t>
      </w:r>
    </w:p>
    <w:p w14:paraId="08F84622" w14:textId="77777777" w:rsidR="0028462F" w:rsidRPr="00B3661C" w:rsidRDefault="0028462F" w:rsidP="0028462F">
      <w:pPr>
        <w:pStyle w:val="Heading1"/>
        <w:rPr>
          <w:rFonts w:asciiTheme="minorHAnsi" w:hAnsiTheme="minorHAnsi" w:cstheme="minorHAnsi"/>
        </w:rPr>
      </w:pPr>
      <w:r w:rsidRPr="00B3661C">
        <w:rPr>
          <w:rFonts w:asciiTheme="minorHAnsi" w:hAnsiTheme="minorHAnsi" w:cstheme="minorHAnsi"/>
        </w:rPr>
        <w:t>Request for Application</w:t>
      </w:r>
    </w:p>
    <w:p w14:paraId="37A7448B" w14:textId="77777777" w:rsidR="00CF4C11" w:rsidRDefault="0028462F" w:rsidP="0028462F">
      <w:pPr>
        <w:pStyle w:val="Heading2"/>
        <w:rPr>
          <w:rFonts w:asciiTheme="minorHAnsi" w:hAnsiTheme="minorHAnsi" w:cstheme="minorHAnsi"/>
        </w:rPr>
      </w:pPr>
      <w:r w:rsidRPr="00B3661C">
        <w:rPr>
          <w:rFonts w:asciiTheme="minorHAnsi" w:hAnsiTheme="minorHAnsi" w:cstheme="minorHAnsi"/>
        </w:rPr>
        <w:t xml:space="preserve"> </w:t>
      </w:r>
    </w:p>
    <w:p w14:paraId="26FD5932" w14:textId="77777777" w:rsidR="00CF4C11" w:rsidRDefault="00CF4C11" w:rsidP="0028462F">
      <w:pPr>
        <w:pStyle w:val="Heading2"/>
        <w:rPr>
          <w:rFonts w:asciiTheme="minorHAnsi" w:hAnsiTheme="minorHAnsi" w:cstheme="minorHAnsi"/>
        </w:rPr>
      </w:pPr>
      <w:r>
        <w:rPr>
          <w:rFonts w:asciiTheme="minorHAnsi" w:hAnsiTheme="minorHAnsi" w:cstheme="minorHAnsi"/>
        </w:rPr>
        <w:t>July 1, 2021-June 30, 2025</w:t>
      </w:r>
    </w:p>
    <w:p w14:paraId="60539EB1" w14:textId="77777777" w:rsidR="0028462F" w:rsidRPr="00B3661C" w:rsidRDefault="0028462F" w:rsidP="0028462F">
      <w:pPr>
        <w:pStyle w:val="Heading2"/>
        <w:rPr>
          <w:rFonts w:asciiTheme="minorHAnsi" w:hAnsiTheme="minorHAnsi" w:cstheme="minorHAnsi"/>
        </w:rPr>
      </w:pPr>
      <w:r w:rsidRPr="00B3661C">
        <w:rPr>
          <w:rFonts w:asciiTheme="minorHAnsi" w:hAnsiTheme="minorHAnsi" w:cstheme="minorHAnsi"/>
        </w:rPr>
        <w:t>Funding Application</w:t>
      </w:r>
    </w:p>
    <w:p w14:paraId="02FBC9BE" w14:textId="77777777" w:rsidR="0028462F" w:rsidRPr="00B3661C" w:rsidRDefault="0028462F" w:rsidP="0028462F">
      <w:pPr>
        <w:rPr>
          <w:rFonts w:asciiTheme="minorHAnsi" w:hAnsiTheme="minorHAnsi" w:cstheme="minorHAnsi"/>
          <w:sz w:val="32"/>
          <w:szCs w:val="32"/>
        </w:rPr>
      </w:pPr>
    </w:p>
    <w:p w14:paraId="10771E8C" w14:textId="77777777" w:rsidR="00044396" w:rsidRPr="00B3661C" w:rsidRDefault="00044396">
      <w:pPr>
        <w:spacing w:after="200" w:line="276" w:lineRule="auto"/>
        <w:rPr>
          <w:rFonts w:asciiTheme="minorHAnsi" w:hAnsiTheme="minorHAnsi" w:cstheme="minorHAnsi"/>
          <w:b/>
          <w:sz w:val="28"/>
          <w:szCs w:val="28"/>
        </w:rPr>
      </w:pPr>
      <w:r w:rsidRPr="00B3661C">
        <w:rPr>
          <w:rFonts w:asciiTheme="minorHAnsi" w:hAnsiTheme="minorHAnsi" w:cstheme="minorHAnsi"/>
          <w:b/>
          <w:sz w:val="28"/>
          <w:szCs w:val="28"/>
        </w:rPr>
        <w:br w:type="page"/>
      </w:r>
    </w:p>
    <w:p w14:paraId="44DB8DE5" w14:textId="77777777" w:rsidR="0028462F" w:rsidRPr="00B3661C" w:rsidRDefault="0028462F" w:rsidP="00D21F61">
      <w:pPr>
        <w:spacing w:line="276" w:lineRule="auto"/>
        <w:jc w:val="center"/>
        <w:rPr>
          <w:rFonts w:asciiTheme="minorHAnsi" w:hAnsiTheme="minorHAnsi" w:cstheme="minorHAnsi"/>
          <w:b/>
          <w:sz w:val="28"/>
          <w:szCs w:val="28"/>
        </w:rPr>
      </w:pPr>
      <w:r w:rsidRPr="00B3661C">
        <w:rPr>
          <w:rFonts w:asciiTheme="minorHAnsi" w:hAnsiTheme="minorHAnsi" w:cstheme="minorHAnsi"/>
          <w:b/>
          <w:sz w:val="28"/>
          <w:szCs w:val="28"/>
        </w:rPr>
        <w:lastRenderedPageBreak/>
        <w:t>ADULT EDUCATIO</w:t>
      </w:r>
      <w:r w:rsidR="00C21425">
        <w:rPr>
          <w:rFonts w:asciiTheme="minorHAnsi" w:hAnsiTheme="minorHAnsi" w:cstheme="minorHAnsi"/>
          <w:b/>
          <w:sz w:val="28"/>
          <w:szCs w:val="28"/>
        </w:rPr>
        <w:t>N AND FAMILY LITERACY</w:t>
      </w:r>
    </w:p>
    <w:p w14:paraId="35DF5B0A" w14:textId="77777777" w:rsidR="0028462F" w:rsidRPr="00B3661C" w:rsidRDefault="0028462F" w:rsidP="00D21F61">
      <w:pPr>
        <w:pStyle w:val="Heading2"/>
        <w:spacing w:before="0" w:after="0"/>
        <w:rPr>
          <w:rFonts w:asciiTheme="minorHAnsi" w:hAnsiTheme="minorHAnsi" w:cstheme="minorHAnsi"/>
          <w:sz w:val="28"/>
          <w:szCs w:val="28"/>
        </w:rPr>
      </w:pPr>
      <w:r w:rsidRPr="00B3661C">
        <w:rPr>
          <w:rFonts w:asciiTheme="minorHAnsi" w:hAnsiTheme="minorHAnsi" w:cstheme="minorHAnsi"/>
          <w:sz w:val="28"/>
          <w:szCs w:val="28"/>
        </w:rPr>
        <w:t>REQUEST FOR APPLICATION</w:t>
      </w:r>
    </w:p>
    <w:p w14:paraId="54B46819" w14:textId="77777777" w:rsidR="0026658A" w:rsidRPr="00B3661C" w:rsidRDefault="0026658A" w:rsidP="0028462F">
      <w:pPr>
        <w:pStyle w:val="Heading3"/>
        <w:spacing w:before="0" w:after="0"/>
        <w:rPr>
          <w:rFonts w:asciiTheme="minorHAnsi" w:hAnsiTheme="minorHAnsi" w:cstheme="minorHAnsi"/>
        </w:rPr>
      </w:pPr>
    </w:p>
    <w:p w14:paraId="280A5C47" w14:textId="77777777" w:rsidR="00BE0ECB" w:rsidRPr="00B3661C" w:rsidRDefault="00BE0ECB" w:rsidP="0028462F">
      <w:pPr>
        <w:pStyle w:val="Heading3"/>
        <w:spacing w:before="0" w:after="0"/>
        <w:rPr>
          <w:rFonts w:asciiTheme="minorHAnsi" w:hAnsiTheme="minorHAnsi" w:cstheme="minorHAnsi"/>
        </w:rPr>
      </w:pPr>
      <w:r w:rsidRPr="00B3661C">
        <w:rPr>
          <w:rFonts w:asciiTheme="minorHAnsi" w:hAnsiTheme="minorHAnsi" w:cstheme="minorHAnsi"/>
        </w:rPr>
        <w:t>Purpose of Grant</w:t>
      </w:r>
    </w:p>
    <w:p w14:paraId="3082D76D" w14:textId="77777777" w:rsidR="00C833FD" w:rsidRDefault="00C833FD" w:rsidP="00BE0ECB">
      <w:pPr>
        <w:rPr>
          <w:rFonts w:asciiTheme="minorHAnsi" w:hAnsiTheme="minorHAnsi" w:cstheme="minorHAnsi"/>
          <w:color w:val="222222"/>
          <w:sz w:val="22"/>
          <w:lang w:val="en"/>
        </w:rPr>
      </w:pPr>
    </w:p>
    <w:p w14:paraId="268F3CF4" w14:textId="77777777" w:rsidR="00BE0ECB" w:rsidRPr="00B3661C" w:rsidRDefault="00EF44E0" w:rsidP="00BE0ECB">
      <w:pPr>
        <w:rPr>
          <w:rFonts w:asciiTheme="minorHAnsi" w:hAnsiTheme="minorHAnsi" w:cstheme="minorHAnsi"/>
          <w:color w:val="222222"/>
          <w:sz w:val="22"/>
          <w:lang w:val="en"/>
        </w:rPr>
      </w:pPr>
      <w:r w:rsidRPr="00B3661C">
        <w:rPr>
          <w:rFonts w:asciiTheme="minorHAnsi" w:hAnsiTheme="minorHAnsi" w:cstheme="minorHAnsi"/>
          <w:color w:val="222222"/>
          <w:sz w:val="22"/>
          <w:lang w:val="en"/>
        </w:rPr>
        <w:t xml:space="preserve">President Barack Obama signed the Workforce Innovation and Opportunity Act (WIOA) into law on July 22, 2014. WIOA is designed to help </w:t>
      </w:r>
      <w:r w:rsidR="000A0357">
        <w:rPr>
          <w:rFonts w:asciiTheme="minorHAnsi" w:hAnsiTheme="minorHAnsi" w:cstheme="minorHAnsi"/>
          <w:color w:val="222222"/>
          <w:sz w:val="22"/>
          <w:lang w:val="en"/>
        </w:rPr>
        <w:t xml:space="preserve">U.S. </w:t>
      </w:r>
      <w:r w:rsidRPr="00B3661C">
        <w:rPr>
          <w:rFonts w:asciiTheme="minorHAnsi" w:hAnsiTheme="minorHAnsi" w:cstheme="minorHAnsi"/>
          <w:color w:val="222222"/>
          <w:sz w:val="22"/>
          <w:lang w:val="en"/>
        </w:rPr>
        <w:t>job seekers access employment, education, training, and support services to succeed in the labor market and to match employers with the skilled workers they need to compete in the global economy.</w:t>
      </w:r>
    </w:p>
    <w:p w14:paraId="602213A3" w14:textId="77777777" w:rsidR="00EF44E0" w:rsidRPr="00B3661C" w:rsidRDefault="00EF44E0" w:rsidP="00EF44E0">
      <w:pPr>
        <w:spacing w:after="0"/>
        <w:rPr>
          <w:rFonts w:asciiTheme="minorHAnsi" w:eastAsia="Times New Roman" w:hAnsiTheme="minorHAnsi" w:cstheme="minorHAnsi"/>
          <w:color w:val="222222"/>
          <w:sz w:val="22"/>
          <w:lang w:val="en"/>
        </w:rPr>
      </w:pPr>
      <w:r w:rsidRPr="00B3661C">
        <w:rPr>
          <w:rFonts w:asciiTheme="minorHAnsi" w:eastAsia="Times New Roman" w:hAnsiTheme="minorHAnsi" w:cstheme="minorHAnsi"/>
          <w:color w:val="222222"/>
          <w:sz w:val="22"/>
          <w:lang w:val="en"/>
        </w:rPr>
        <w:t>WIOA brings together, in strategic coor</w:t>
      </w:r>
      <w:r w:rsidR="0026658A" w:rsidRPr="00B3661C">
        <w:rPr>
          <w:rFonts w:asciiTheme="minorHAnsi" w:eastAsia="Times New Roman" w:hAnsiTheme="minorHAnsi" w:cstheme="minorHAnsi"/>
          <w:color w:val="222222"/>
          <w:sz w:val="22"/>
          <w:lang w:val="en"/>
        </w:rPr>
        <w:t>dination, the core programs of f</w:t>
      </w:r>
      <w:r w:rsidRPr="00B3661C">
        <w:rPr>
          <w:rFonts w:asciiTheme="minorHAnsi" w:eastAsia="Times New Roman" w:hAnsiTheme="minorHAnsi" w:cstheme="minorHAnsi"/>
          <w:color w:val="222222"/>
          <w:sz w:val="22"/>
          <w:lang w:val="en"/>
        </w:rPr>
        <w:t>ederal investment in skill development:</w:t>
      </w:r>
    </w:p>
    <w:p w14:paraId="16583A7F" w14:textId="77777777" w:rsidR="00EF44E0" w:rsidRPr="00B3661C" w:rsidRDefault="00EF44E0" w:rsidP="00AA5AA8">
      <w:pPr>
        <w:pStyle w:val="ListParagraph"/>
        <w:numPr>
          <w:ilvl w:val="0"/>
          <w:numId w:val="6"/>
        </w:numPr>
        <w:spacing w:after="0"/>
        <w:rPr>
          <w:rFonts w:asciiTheme="minorHAnsi" w:eastAsia="Times New Roman" w:hAnsiTheme="minorHAnsi" w:cstheme="minorHAnsi"/>
          <w:color w:val="222222"/>
          <w:sz w:val="22"/>
          <w:lang w:val="en"/>
        </w:rPr>
      </w:pPr>
      <w:r w:rsidRPr="00B3661C">
        <w:rPr>
          <w:rFonts w:asciiTheme="minorHAnsi" w:eastAsia="Times New Roman" w:hAnsiTheme="minorHAnsi" w:cstheme="minorHAnsi"/>
          <w:color w:val="222222"/>
          <w:sz w:val="22"/>
          <w:lang w:val="en"/>
        </w:rPr>
        <w:t>employment and training services for adults, dislocated workers, and youth and Wagner-</w:t>
      </w:r>
      <w:proofErr w:type="spellStart"/>
      <w:r w:rsidRPr="00B3661C">
        <w:rPr>
          <w:rFonts w:asciiTheme="minorHAnsi" w:eastAsia="Times New Roman" w:hAnsiTheme="minorHAnsi" w:cstheme="minorHAnsi"/>
          <w:color w:val="222222"/>
          <w:sz w:val="22"/>
          <w:lang w:val="en"/>
        </w:rPr>
        <w:t>Peyser</w:t>
      </w:r>
      <w:proofErr w:type="spellEnd"/>
      <w:r w:rsidRPr="00B3661C">
        <w:rPr>
          <w:rFonts w:asciiTheme="minorHAnsi" w:eastAsia="Times New Roman" w:hAnsiTheme="minorHAnsi" w:cstheme="minorHAnsi"/>
          <w:color w:val="222222"/>
          <w:sz w:val="22"/>
          <w:lang w:val="en"/>
        </w:rPr>
        <w:t xml:space="preserve"> employment services administered by the Department of Labor (DOL) through formula grants to states; </w:t>
      </w:r>
    </w:p>
    <w:p w14:paraId="51C8CB4A" w14:textId="77777777" w:rsidR="00EF44E0" w:rsidRPr="00B3661C" w:rsidRDefault="00EF44E0" w:rsidP="00AA5AA8">
      <w:pPr>
        <w:pStyle w:val="ListParagraph"/>
        <w:numPr>
          <w:ilvl w:val="0"/>
          <w:numId w:val="6"/>
        </w:numPr>
        <w:rPr>
          <w:rFonts w:asciiTheme="minorHAnsi" w:eastAsia="Times New Roman" w:hAnsiTheme="minorHAnsi" w:cstheme="minorHAnsi"/>
          <w:color w:val="222222"/>
          <w:sz w:val="22"/>
          <w:lang w:val="en"/>
        </w:rPr>
      </w:pPr>
      <w:r w:rsidRPr="00B3661C">
        <w:rPr>
          <w:rFonts w:asciiTheme="minorHAnsi" w:eastAsia="Times New Roman" w:hAnsiTheme="minorHAnsi" w:cstheme="minorHAnsi"/>
          <w:color w:val="222222"/>
          <w:sz w:val="22"/>
          <w:lang w:val="en"/>
        </w:rPr>
        <w:t xml:space="preserve">adult education and literacy programs administered by the Department of Education (ED) that assist adults to become literate and obtain the knowledge and skills necessary for economic self-sufficiency; and </w:t>
      </w:r>
    </w:p>
    <w:p w14:paraId="1F2BB5B8" w14:textId="77777777" w:rsidR="00EF44E0" w:rsidRPr="00B3661C" w:rsidRDefault="00EF44E0" w:rsidP="00AA5AA8">
      <w:pPr>
        <w:pStyle w:val="ListParagraph"/>
        <w:numPr>
          <w:ilvl w:val="0"/>
          <w:numId w:val="6"/>
        </w:numPr>
        <w:rPr>
          <w:rFonts w:asciiTheme="minorHAnsi" w:eastAsia="Times New Roman" w:hAnsiTheme="minorHAnsi" w:cstheme="minorHAnsi"/>
          <w:color w:val="222222"/>
          <w:sz w:val="22"/>
          <w:lang w:val="en"/>
        </w:rPr>
      </w:pPr>
      <w:r w:rsidRPr="00B3661C">
        <w:rPr>
          <w:rFonts w:asciiTheme="minorHAnsi" w:eastAsia="Times New Roman" w:hAnsiTheme="minorHAnsi" w:cstheme="minorHAnsi"/>
          <w:color w:val="222222"/>
          <w:sz w:val="22"/>
          <w:lang w:val="en"/>
        </w:rPr>
        <w:t>vocational rehabilitation state grant programs administered by ED that assist individuals with disabilities in obtaining employment.</w:t>
      </w:r>
    </w:p>
    <w:p w14:paraId="6AE71388" w14:textId="77777777" w:rsidR="00EF44E0" w:rsidRPr="00B3661C" w:rsidRDefault="00EF44E0" w:rsidP="00BE0ECB">
      <w:pPr>
        <w:rPr>
          <w:rFonts w:asciiTheme="minorHAnsi" w:hAnsiTheme="minorHAnsi" w:cstheme="minorHAnsi"/>
          <w:color w:val="222222"/>
          <w:sz w:val="22"/>
          <w:lang w:val="en"/>
        </w:rPr>
      </w:pPr>
      <w:r w:rsidRPr="00B3661C">
        <w:rPr>
          <w:rFonts w:asciiTheme="minorHAnsi" w:hAnsiTheme="minorHAnsi" w:cstheme="minorHAnsi"/>
          <w:color w:val="222222"/>
          <w:sz w:val="22"/>
          <w:lang w:val="en"/>
        </w:rPr>
        <w:t xml:space="preserve">WIOA replaces the Workforce Investment Act </w:t>
      </w:r>
      <w:r w:rsidR="000A0357">
        <w:rPr>
          <w:rFonts w:asciiTheme="minorHAnsi" w:hAnsiTheme="minorHAnsi" w:cstheme="minorHAnsi"/>
          <w:color w:val="222222"/>
          <w:sz w:val="22"/>
          <w:lang w:val="en"/>
        </w:rPr>
        <w:t xml:space="preserve">(WIA) </w:t>
      </w:r>
      <w:r w:rsidRPr="00B3661C">
        <w:rPr>
          <w:rFonts w:asciiTheme="minorHAnsi" w:hAnsiTheme="minorHAnsi" w:cstheme="minorHAnsi"/>
          <w:color w:val="222222"/>
          <w:sz w:val="22"/>
          <w:lang w:val="en"/>
        </w:rPr>
        <w:t>of 1998 and retains and amends the Adult Education and Family Literacy Act, the Wagner-</w:t>
      </w:r>
      <w:proofErr w:type="spellStart"/>
      <w:r w:rsidRPr="00B3661C">
        <w:rPr>
          <w:rFonts w:asciiTheme="minorHAnsi" w:hAnsiTheme="minorHAnsi" w:cstheme="minorHAnsi"/>
          <w:color w:val="222222"/>
          <w:sz w:val="22"/>
          <w:lang w:val="en"/>
        </w:rPr>
        <w:t>Peyser</w:t>
      </w:r>
      <w:proofErr w:type="spellEnd"/>
      <w:r w:rsidRPr="00B3661C">
        <w:rPr>
          <w:rFonts w:asciiTheme="minorHAnsi" w:hAnsiTheme="minorHAnsi" w:cstheme="minorHAnsi"/>
          <w:color w:val="222222"/>
          <w:sz w:val="22"/>
          <w:lang w:val="en"/>
        </w:rPr>
        <w:t xml:space="preserve"> Act, and the Rehabilitation Act of 1973.</w:t>
      </w:r>
    </w:p>
    <w:p w14:paraId="3DE53162" w14:textId="77777777" w:rsidR="00EF44E0" w:rsidRDefault="00EF44E0" w:rsidP="00832274">
      <w:pPr>
        <w:pStyle w:val="Default"/>
        <w:spacing w:after="120"/>
        <w:rPr>
          <w:rFonts w:asciiTheme="minorHAnsi" w:hAnsiTheme="minorHAnsi" w:cstheme="minorHAnsi"/>
          <w:sz w:val="22"/>
          <w:szCs w:val="22"/>
        </w:rPr>
      </w:pPr>
      <w:r w:rsidRPr="00B3661C">
        <w:rPr>
          <w:rFonts w:asciiTheme="minorHAnsi" w:hAnsiTheme="minorHAnsi" w:cstheme="minorHAnsi"/>
          <w:sz w:val="22"/>
          <w:szCs w:val="22"/>
        </w:rPr>
        <w:t>The new law compels partnership and encourages alignment among the four core programs within the law. The core programs consist of: (1) the Adult, Dislocated Worker</w:t>
      </w:r>
      <w:r w:rsidR="0026658A" w:rsidRPr="00B3661C">
        <w:rPr>
          <w:rFonts w:asciiTheme="minorHAnsi" w:hAnsiTheme="minorHAnsi" w:cstheme="minorHAnsi"/>
          <w:sz w:val="22"/>
          <w:szCs w:val="22"/>
        </w:rPr>
        <w:t>,</w:t>
      </w:r>
      <w:r w:rsidRPr="00B3661C">
        <w:rPr>
          <w:rFonts w:asciiTheme="minorHAnsi" w:hAnsiTheme="minorHAnsi" w:cstheme="minorHAnsi"/>
          <w:sz w:val="22"/>
          <w:szCs w:val="22"/>
        </w:rPr>
        <w:t xml:space="preserve"> and Youth formula programs administered by the Department of Labor (DOL) under Title I; (2) the Adult Education and Literacy program administered by the Department of Education (ED) under Title II; (3) the Wagner-</w:t>
      </w:r>
      <w:proofErr w:type="spellStart"/>
      <w:r w:rsidRPr="00B3661C">
        <w:rPr>
          <w:rFonts w:asciiTheme="minorHAnsi" w:hAnsiTheme="minorHAnsi" w:cstheme="minorHAnsi"/>
          <w:sz w:val="22"/>
          <w:szCs w:val="22"/>
        </w:rPr>
        <w:t>Peyser</w:t>
      </w:r>
      <w:proofErr w:type="spellEnd"/>
      <w:r w:rsidRPr="00B3661C">
        <w:rPr>
          <w:rFonts w:asciiTheme="minorHAnsi" w:hAnsiTheme="minorHAnsi" w:cstheme="minorHAnsi"/>
          <w:sz w:val="22"/>
          <w:szCs w:val="22"/>
        </w:rPr>
        <w:t xml:space="preserve"> Act employment services program administered by DOL under Title III; and (4) the programs under Title I of the Vocational Rehabilitation Act administered by ED under Title IV. </w:t>
      </w:r>
    </w:p>
    <w:p w14:paraId="1CA44283" w14:textId="77777777" w:rsidR="000A0357" w:rsidRPr="00B3661C" w:rsidRDefault="00522561" w:rsidP="00832274">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For more information about WIOA, </w:t>
      </w:r>
      <w:hyperlink r:id="rId13" w:history="1">
        <w:r w:rsidRPr="00522561">
          <w:rPr>
            <w:rStyle w:val="Hyperlink"/>
            <w:rFonts w:asciiTheme="minorHAnsi" w:hAnsiTheme="minorHAnsi" w:cstheme="minorHAnsi"/>
            <w:sz w:val="22"/>
            <w:szCs w:val="22"/>
          </w:rPr>
          <w:t>visit https://www.dol.gov/agencies/eta/wioa</w:t>
        </w:r>
      </w:hyperlink>
    </w:p>
    <w:p w14:paraId="6498611F" w14:textId="77777777" w:rsidR="00C833FD" w:rsidRDefault="00D17D24" w:rsidP="00A53795">
      <w:pPr>
        <w:pStyle w:val="Default"/>
        <w:spacing w:after="120"/>
        <w:rPr>
          <w:sz w:val="22"/>
          <w:szCs w:val="22"/>
        </w:rPr>
      </w:pPr>
      <w:r w:rsidRPr="00B3661C">
        <w:rPr>
          <w:rFonts w:asciiTheme="minorHAnsi" w:hAnsiTheme="minorHAnsi" w:cstheme="minorHAnsi"/>
          <w:sz w:val="22"/>
          <w:szCs w:val="22"/>
        </w:rPr>
        <w:t xml:space="preserve">Activities under WIOA are conducted according to New Mexico’s WIOA Combined State Plan at </w:t>
      </w:r>
      <w:hyperlink r:id="rId14" w:history="1">
        <w:r w:rsidR="00A53795" w:rsidRPr="00A53795">
          <w:rPr>
            <w:rStyle w:val="Hyperlink"/>
            <w:sz w:val="22"/>
            <w:szCs w:val="22"/>
          </w:rPr>
          <w:t>https://www.dws.state.nm.us/Portals/0/DM/Partners/NM_WIOA_PYs_2020-2023.pdf?ver=2020-06-30-091840-233</w:t>
        </w:r>
      </w:hyperlink>
    </w:p>
    <w:p w14:paraId="44D2D1AE" w14:textId="77777777" w:rsidR="00A53795" w:rsidRPr="00A53795" w:rsidRDefault="00A53795" w:rsidP="00A53795">
      <w:pPr>
        <w:pStyle w:val="Default"/>
        <w:spacing w:after="120"/>
        <w:rPr>
          <w:rFonts w:asciiTheme="minorHAnsi" w:hAnsiTheme="minorHAnsi" w:cstheme="minorHAnsi"/>
          <w:sz w:val="22"/>
          <w:szCs w:val="22"/>
        </w:rPr>
      </w:pPr>
    </w:p>
    <w:p w14:paraId="66C2DDDF" w14:textId="77777777" w:rsidR="0028462F" w:rsidRPr="00B3661C" w:rsidRDefault="0028462F" w:rsidP="0028462F">
      <w:pPr>
        <w:pStyle w:val="Heading3"/>
        <w:spacing w:before="0" w:after="0"/>
        <w:rPr>
          <w:rFonts w:asciiTheme="minorHAnsi" w:hAnsiTheme="minorHAnsi" w:cstheme="minorHAnsi"/>
        </w:rPr>
      </w:pPr>
      <w:r w:rsidRPr="00B3661C">
        <w:rPr>
          <w:rFonts w:asciiTheme="minorHAnsi" w:hAnsiTheme="minorHAnsi" w:cstheme="minorHAnsi"/>
        </w:rPr>
        <w:t>Agency Issuing Req</w:t>
      </w:r>
      <w:r w:rsidRPr="00B3661C">
        <w:rPr>
          <w:rStyle w:val="Heading3Char"/>
          <w:rFonts w:asciiTheme="minorHAnsi" w:hAnsiTheme="minorHAnsi" w:cstheme="minorHAnsi"/>
        </w:rPr>
        <w:t>u</w:t>
      </w:r>
      <w:r w:rsidRPr="00B3661C">
        <w:rPr>
          <w:rFonts w:asciiTheme="minorHAnsi" w:hAnsiTheme="minorHAnsi" w:cstheme="minorHAnsi"/>
        </w:rPr>
        <w:t>est for Application</w:t>
      </w:r>
    </w:p>
    <w:p w14:paraId="5CC68FCC" w14:textId="77777777" w:rsidR="0028462F" w:rsidRPr="00B3661C" w:rsidRDefault="0028462F" w:rsidP="0028462F">
      <w:pPr>
        <w:jc w:val="both"/>
        <w:rPr>
          <w:rFonts w:asciiTheme="minorHAnsi" w:hAnsiTheme="minorHAnsi" w:cstheme="minorHAnsi"/>
          <w:sz w:val="22"/>
        </w:rPr>
      </w:pPr>
      <w:r w:rsidRPr="00B3661C">
        <w:rPr>
          <w:rFonts w:asciiTheme="minorHAnsi" w:hAnsiTheme="minorHAnsi" w:cstheme="minorHAnsi"/>
          <w:sz w:val="22"/>
        </w:rPr>
        <w:t xml:space="preserve">Pursuant to 34 CFR Parts 463.20 through 463.26, the New Mexico Higher Education Department (NMHED) requests applications for funding to implement adult education and literacy activities throughout the state. The </w:t>
      </w:r>
      <w:r w:rsidR="00832274" w:rsidRPr="00B3661C">
        <w:rPr>
          <w:rFonts w:asciiTheme="minorHAnsi" w:hAnsiTheme="minorHAnsi" w:cstheme="minorHAnsi"/>
          <w:sz w:val="22"/>
        </w:rPr>
        <w:t xml:space="preserve">specific </w:t>
      </w:r>
      <w:r w:rsidRPr="00B3661C">
        <w:rPr>
          <w:rFonts w:asciiTheme="minorHAnsi" w:hAnsiTheme="minorHAnsi" w:cstheme="minorHAnsi"/>
          <w:sz w:val="22"/>
        </w:rPr>
        <w:t>purpose of this grant application is to fund programs</w:t>
      </w:r>
      <w:r w:rsidR="0086679C" w:rsidRPr="00B3661C">
        <w:rPr>
          <w:rFonts w:asciiTheme="minorHAnsi" w:hAnsiTheme="minorHAnsi" w:cstheme="minorHAnsi"/>
          <w:sz w:val="22"/>
        </w:rPr>
        <w:t xml:space="preserve"> for eligible individuals</w:t>
      </w:r>
      <w:r w:rsidRPr="00B3661C">
        <w:rPr>
          <w:rFonts w:asciiTheme="minorHAnsi" w:hAnsiTheme="minorHAnsi" w:cstheme="minorHAnsi"/>
          <w:sz w:val="22"/>
        </w:rPr>
        <w:t xml:space="preserve"> that </w:t>
      </w:r>
    </w:p>
    <w:p w14:paraId="48877281" w14:textId="77777777" w:rsidR="0028462F" w:rsidRPr="00B3661C" w:rsidRDefault="00832274" w:rsidP="0028462F">
      <w:pPr>
        <w:tabs>
          <w:tab w:val="left" w:pos="900"/>
        </w:tabs>
        <w:autoSpaceDE w:val="0"/>
        <w:autoSpaceDN w:val="0"/>
        <w:adjustRightInd w:val="0"/>
        <w:ind w:left="810" w:hanging="360"/>
        <w:jc w:val="both"/>
        <w:rPr>
          <w:rFonts w:asciiTheme="minorHAnsi" w:hAnsiTheme="minorHAnsi" w:cstheme="minorHAnsi"/>
          <w:sz w:val="22"/>
        </w:rPr>
      </w:pPr>
      <w:r w:rsidRPr="00B3661C">
        <w:rPr>
          <w:rFonts w:asciiTheme="minorHAnsi" w:hAnsiTheme="minorHAnsi" w:cstheme="minorHAnsi"/>
          <w:sz w:val="22"/>
        </w:rPr>
        <w:t xml:space="preserve">(1) </w:t>
      </w:r>
      <w:r w:rsidR="0028462F" w:rsidRPr="00B3661C">
        <w:rPr>
          <w:rFonts w:asciiTheme="minorHAnsi" w:hAnsiTheme="minorHAnsi" w:cstheme="minorHAnsi"/>
          <w:sz w:val="22"/>
        </w:rPr>
        <w:t>assist adults to become literate and obtain the knowledge and skills necessary for employment and economic self-sufficiency;</w:t>
      </w:r>
    </w:p>
    <w:p w14:paraId="0F40A033" w14:textId="77777777" w:rsidR="0028462F" w:rsidRPr="00B3661C" w:rsidRDefault="0028462F" w:rsidP="0028462F">
      <w:pPr>
        <w:autoSpaceDE w:val="0"/>
        <w:autoSpaceDN w:val="0"/>
        <w:adjustRightInd w:val="0"/>
        <w:spacing w:after="0"/>
        <w:ind w:left="450"/>
        <w:jc w:val="both"/>
        <w:rPr>
          <w:rFonts w:asciiTheme="minorHAnsi" w:hAnsiTheme="minorHAnsi" w:cstheme="minorHAnsi"/>
          <w:sz w:val="22"/>
        </w:rPr>
      </w:pPr>
      <w:r w:rsidRPr="00B3661C">
        <w:rPr>
          <w:rFonts w:asciiTheme="minorHAnsi" w:hAnsiTheme="minorHAnsi" w:cstheme="minorHAnsi"/>
          <w:sz w:val="22"/>
        </w:rPr>
        <w:t>(2) assist adults who are parents or family members to obtain the education and skills that—</w:t>
      </w:r>
    </w:p>
    <w:p w14:paraId="3D4E7621" w14:textId="77777777" w:rsidR="0028462F" w:rsidRPr="00B3661C" w:rsidRDefault="0028462F" w:rsidP="0028462F">
      <w:pPr>
        <w:autoSpaceDE w:val="0"/>
        <w:autoSpaceDN w:val="0"/>
        <w:adjustRightInd w:val="0"/>
        <w:spacing w:after="0"/>
        <w:ind w:left="1620" w:hanging="450"/>
        <w:jc w:val="both"/>
        <w:rPr>
          <w:rFonts w:asciiTheme="minorHAnsi" w:hAnsiTheme="minorHAnsi" w:cstheme="minorHAnsi"/>
          <w:sz w:val="22"/>
        </w:rPr>
      </w:pPr>
      <w:r w:rsidRPr="00B3661C">
        <w:rPr>
          <w:rFonts w:asciiTheme="minorHAnsi" w:hAnsiTheme="minorHAnsi" w:cstheme="minorHAnsi"/>
          <w:sz w:val="22"/>
        </w:rPr>
        <w:t>(A) are necessary to becoming full partners in the educational development of their children; and</w:t>
      </w:r>
    </w:p>
    <w:p w14:paraId="0616B346" w14:textId="77777777" w:rsidR="0028462F" w:rsidRPr="00B3661C" w:rsidRDefault="0028462F" w:rsidP="0028462F">
      <w:pPr>
        <w:autoSpaceDE w:val="0"/>
        <w:autoSpaceDN w:val="0"/>
        <w:adjustRightInd w:val="0"/>
        <w:ind w:left="450" w:firstLine="720"/>
        <w:jc w:val="both"/>
        <w:rPr>
          <w:rFonts w:asciiTheme="minorHAnsi" w:hAnsiTheme="minorHAnsi" w:cstheme="minorHAnsi"/>
          <w:sz w:val="22"/>
        </w:rPr>
      </w:pPr>
      <w:r w:rsidRPr="00B3661C">
        <w:rPr>
          <w:rFonts w:asciiTheme="minorHAnsi" w:hAnsiTheme="minorHAnsi" w:cstheme="minorHAnsi"/>
          <w:sz w:val="22"/>
        </w:rPr>
        <w:t>(B) lead to sustainable improvements in the economic opportunities for their family;</w:t>
      </w:r>
    </w:p>
    <w:p w14:paraId="2FE82B65" w14:textId="77777777" w:rsidR="0028462F" w:rsidRPr="00B3661C" w:rsidRDefault="0028462F" w:rsidP="0028462F">
      <w:pPr>
        <w:autoSpaceDE w:val="0"/>
        <w:autoSpaceDN w:val="0"/>
        <w:adjustRightInd w:val="0"/>
        <w:ind w:left="810" w:hanging="360"/>
        <w:jc w:val="both"/>
        <w:rPr>
          <w:rFonts w:asciiTheme="minorHAnsi" w:hAnsiTheme="minorHAnsi" w:cstheme="minorHAnsi"/>
          <w:sz w:val="22"/>
        </w:rPr>
      </w:pPr>
      <w:r w:rsidRPr="00B3661C">
        <w:rPr>
          <w:rFonts w:asciiTheme="minorHAnsi" w:hAnsiTheme="minorHAnsi" w:cstheme="minorHAnsi"/>
          <w:sz w:val="22"/>
        </w:rPr>
        <w:lastRenderedPageBreak/>
        <w:t>(3) assist adults in attaining a secondary school diploma and in the transition to postsecondary education and training, including through career pathways; and</w:t>
      </w:r>
    </w:p>
    <w:p w14:paraId="78D5868C" w14:textId="77777777" w:rsidR="0028462F" w:rsidRPr="00B3661C" w:rsidRDefault="0028462F" w:rsidP="0028462F">
      <w:pPr>
        <w:autoSpaceDE w:val="0"/>
        <w:autoSpaceDN w:val="0"/>
        <w:adjustRightInd w:val="0"/>
        <w:spacing w:after="0"/>
        <w:ind w:left="450"/>
        <w:jc w:val="both"/>
        <w:rPr>
          <w:rFonts w:asciiTheme="minorHAnsi" w:hAnsiTheme="minorHAnsi" w:cstheme="minorHAnsi"/>
          <w:sz w:val="22"/>
        </w:rPr>
      </w:pPr>
      <w:r w:rsidRPr="00B3661C">
        <w:rPr>
          <w:rFonts w:asciiTheme="minorHAnsi" w:hAnsiTheme="minorHAnsi" w:cstheme="minorHAnsi"/>
          <w:sz w:val="22"/>
        </w:rPr>
        <w:t>(4) assist immigrants and other individuals who are English language learners in—</w:t>
      </w:r>
    </w:p>
    <w:p w14:paraId="3297A64A" w14:textId="77777777" w:rsidR="0028462F" w:rsidRPr="00B3661C" w:rsidRDefault="0028462F" w:rsidP="0028462F">
      <w:pPr>
        <w:autoSpaceDE w:val="0"/>
        <w:autoSpaceDN w:val="0"/>
        <w:adjustRightInd w:val="0"/>
        <w:spacing w:after="0"/>
        <w:ind w:left="450" w:firstLine="720"/>
        <w:jc w:val="both"/>
        <w:rPr>
          <w:rFonts w:asciiTheme="minorHAnsi" w:hAnsiTheme="minorHAnsi" w:cstheme="minorHAnsi"/>
          <w:sz w:val="22"/>
        </w:rPr>
      </w:pPr>
      <w:r w:rsidRPr="00B3661C">
        <w:rPr>
          <w:rFonts w:asciiTheme="minorHAnsi" w:hAnsiTheme="minorHAnsi" w:cstheme="minorHAnsi"/>
          <w:sz w:val="22"/>
        </w:rPr>
        <w:t>(A) improving their—</w:t>
      </w:r>
    </w:p>
    <w:p w14:paraId="7ED3416A" w14:textId="77777777" w:rsidR="0028462F" w:rsidRPr="00B3661C" w:rsidRDefault="0028462F" w:rsidP="0028462F">
      <w:pPr>
        <w:autoSpaceDE w:val="0"/>
        <w:autoSpaceDN w:val="0"/>
        <w:adjustRightInd w:val="0"/>
        <w:spacing w:after="0"/>
        <w:ind w:left="450" w:firstLine="1170"/>
        <w:jc w:val="both"/>
        <w:rPr>
          <w:rFonts w:asciiTheme="minorHAnsi" w:hAnsiTheme="minorHAnsi" w:cstheme="minorHAnsi"/>
          <w:sz w:val="22"/>
        </w:rPr>
      </w:pPr>
      <w:r w:rsidRPr="00B3661C">
        <w:rPr>
          <w:rFonts w:asciiTheme="minorHAnsi" w:hAnsiTheme="minorHAnsi" w:cstheme="minorHAnsi"/>
          <w:sz w:val="22"/>
        </w:rPr>
        <w:t>(</w:t>
      </w:r>
      <w:proofErr w:type="spellStart"/>
      <w:r w:rsidRPr="00B3661C">
        <w:rPr>
          <w:rFonts w:asciiTheme="minorHAnsi" w:hAnsiTheme="minorHAnsi" w:cstheme="minorHAnsi"/>
          <w:sz w:val="22"/>
        </w:rPr>
        <w:t>i</w:t>
      </w:r>
      <w:proofErr w:type="spellEnd"/>
      <w:r w:rsidRPr="00B3661C">
        <w:rPr>
          <w:rFonts w:asciiTheme="minorHAnsi" w:hAnsiTheme="minorHAnsi" w:cstheme="minorHAnsi"/>
          <w:sz w:val="22"/>
        </w:rPr>
        <w:t>) reading, writing, speaking, and comprehension skills in English; and</w:t>
      </w:r>
    </w:p>
    <w:p w14:paraId="09818C3A" w14:textId="77777777" w:rsidR="0028462F" w:rsidRPr="00B3661C" w:rsidRDefault="0028462F" w:rsidP="0028462F">
      <w:pPr>
        <w:autoSpaceDE w:val="0"/>
        <w:autoSpaceDN w:val="0"/>
        <w:adjustRightInd w:val="0"/>
        <w:spacing w:after="0"/>
        <w:ind w:left="450" w:firstLine="1170"/>
        <w:jc w:val="both"/>
        <w:rPr>
          <w:rFonts w:asciiTheme="minorHAnsi" w:hAnsiTheme="minorHAnsi" w:cstheme="minorHAnsi"/>
          <w:sz w:val="22"/>
        </w:rPr>
      </w:pPr>
      <w:r w:rsidRPr="00B3661C">
        <w:rPr>
          <w:rFonts w:asciiTheme="minorHAnsi" w:hAnsiTheme="minorHAnsi" w:cstheme="minorHAnsi"/>
          <w:sz w:val="22"/>
        </w:rPr>
        <w:t>(ii) mathematics skills; and</w:t>
      </w:r>
    </w:p>
    <w:p w14:paraId="49ED4557" w14:textId="77777777" w:rsidR="008A5B7A" w:rsidRPr="00B3661C" w:rsidRDefault="0028462F" w:rsidP="0086679C">
      <w:pPr>
        <w:autoSpaceDE w:val="0"/>
        <w:autoSpaceDN w:val="0"/>
        <w:adjustRightInd w:val="0"/>
        <w:ind w:left="1530" w:hanging="360"/>
        <w:jc w:val="both"/>
        <w:rPr>
          <w:rFonts w:asciiTheme="minorHAnsi" w:hAnsiTheme="minorHAnsi" w:cstheme="minorHAnsi"/>
          <w:sz w:val="22"/>
        </w:rPr>
      </w:pPr>
      <w:r w:rsidRPr="00B3661C">
        <w:rPr>
          <w:rFonts w:asciiTheme="minorHAnsi" w:hAnsiTheme="minorHAnsi" w:cstheme="minorHAnsi"/>
          <w:sz w:val="22"/>
        </w:rPr>
        <w:t>(B) acquiring an understan</w:t>
      </w:r>
      <w:r w:rsidR="0026658A" w:rsidRPr="00B3661C">
        <w:rPr>
          <w:rFonts w:asciiTheme="minorHAnsi" w:hAnsiTheme="minorHAnsi" w:cstheme="minorHAnsi"/>
          <w:sz w:val="22"/>
        </w:rPr>
        <w:t>ding of the American system of g</w:t>
      </w:r>
      <w:r w:rsidRPr="00B3661C">
        <w:rPr>
          <w:rFonts w:asciiTheme="minorHAnsi" w:hAnsiTheme="minorHAnsi" w:cstheme="minorHAnsi"/>
          <w:sz w:val="22"/>
        </w:rPr>
        <w:t>overnment, individual freedom, and the responsibilities of citizenship.</w:t>
      </w:r>
    </w:p>
    <w:p w14:paraId="2E8A0441" w14:textId="77777777" w:rsidR="0028462F" w:rsidRPr="00B3661C" w:rsidRDefault="0028462F" w:rsidP="0028462F">
      <w:pPr>
        <w:autoSpaceDE w:val="0"/>
        <w:autoSpaceDN w:val="0"/>
        <w:adjustRightInd w:val="0"/>
        <w:spacing w:after="0"/>
        <w:jc w:val="both"/>
        <w:rPr>
          <w:rFonts w:asciiTheme="minorHAnsi" w:hAnsiTheme="minorHAnsi" w:cstheme="minorHAnsi"/>
          <w:sz w:val="22"/>
        </w:rPr>
      </w:pPr>
      <w:r w:rsidRPr="00B3661C">
        <w:rPr>
          <w:rFonts w:asciiTheme="minorHAnsi" w:hAnsiTheme="minorHAnsi" w:cstheme="minorHAnsi"/>
          <w:sz w:val="22"/>
        </w:rPr>
        <w:t>Funding will be available for the following areas:</w:t>
      </w:r>
    </w:p>
    <w:p w14:paraId="7FD20FCB" w14:textId="77777777" w:rsidR="0028462F" w:rsidRPr="00B3661C" w:rsidRDefault="0028462F" w:rsidP="00AA5AA8">
      <w:pPr>
        <w:numPr>
          <w:ilvl w:val="0"/>
          <w:numId w:val="1"/>
        </w:numPr>
        <w:autoSpaceDE w:val="0"/>
        <w:autoSpaceDN w:val="0"/>
        <w:adjustRightInd w:val="0"/>
        <w:spacing w:after="0"/>
        <w:contextualSpacing/>
        <w:jc w:val="both"/>
        <w:rPr>
          <w:rFonts w:asciiTheme="minorHAnsi" w:hAnsiTheme="minorHAnsi" w:cstheme="minorHAnsi"/>
          <w:sz w:val="22"/>
        </w:rPr>
      </w:pPr>
      <w:r w:rsidRPr="00B3661C">
        <w:rPr>
          <w:rFonts w:asciiTheme="minorHAnsi" w:hAnsiTheme="minorHAnsi" w:cstheme="minorHAnsi"/>
          <w:sz w:val="22"/>
        </w:rPr>
        <w:t>Adult Education and Literacy Activities</w:t>
      </w:r>
      <w:r w:rsidR="000A0357">
        <w:rPr>
          <w:rFonts w:asciiTheme="minorHAnsi" w:hAnsiTheme="minorHAnsi" w:cstheme="minorHAnsi"/>
          <w:sz w:val="22"/>
        </w:rPr>
        <w:t xml:space="preserve"> (WIOA Section 203)</w:t>
      </w:r>
    </w:p>
    <w:p w14:paraId="38B4EB50" w14:textId="77777777" w:rsidR="0028462F" w:rsidRPr="00B3661C" w:rsidRDefault="0028462F" w:rsidP="00AA5AA8">
      <w:pPr>
        <w:numPr>
          <w:ilvl w:val="0"/>
          <w:numId w:val="1"/>
        </w:numPr>
        <w:autoSpaceDE w:val="0"/>
        <w:autoSpaceDN w:val="0"/>
        <w:adjustRightInd w:val="0"/>
        <w:spacing w:after="0"/>
        <w:contextualSpacing/>
        <w:jc w:val="both"/>
        <w:rPr>
          <w:rFonts w:asciiTheme="minorHAnsi" w:hAnsiTheme="minorHAnsi" w:cstheme="minorHAnsi"/>
          <w:sz w:val="22"/>
        </w:rPr>
      </w:pPr>
      <w:r w:rsidRPr="00B3661C">
        <w:rPr>
          <w:rFonts w:asciiTheme="minorHAnsi" w:hAnsiTheme="minorHAnsi" w:cstheme="minorHAnsi"/>
          <w:sz w:val="22"/>
        </w:rPr>
        <w:t>Corrections Education and Other Education of Institutionalized Individuals</w:t>
      </w:r>
      <w:r w:rsidR="000A0357">
        <w:rPr>
          <w:rFonts w:asciiTheme="minorHAnsi" w:hAnsiTheme="minorHAnsi" w:cstheme="minorHAnsi"/>
          <w:sz w:val="22"/>
        </w:rPr>
        <w:t xml:space="preserve"> (WIOA Section 225)</w:t>
      </w:r>
    </w:p>
    <w:p w14:paraId="0FB42C9D" w14:textId="77777777" w:rsidR="0028462F" w:rsidRPr="00B3661C" w:rsidRDefault="0028462F" w:rsidP="00AA5AA8">
      <w:pPr>
        <w:numPr>
          <w:ilvl w:val="0"/>
          <w:numId w:val="1"/>
        </w:numPr>
        <w:autoSpaceDE w:val="0"/>
        <w:autoSpaceDN w:val="0"/>
        <w:adjustRightInd w:val="0"/>
        <w:contextualSpacing/>
        <w:jc w:val="both"/>
        <w:rPr>
          <w:rFonts w:asciiTheme="minorHAnsi" w:hAnsiTheme="minorHAnsi" w:cstheme="minorHAnsi"/>
          <w:sz w:val="22"/>
        </w:rPr>
      </w:pPr>
      <w:r w:rsidRPr="00B3661C">
        <w:rPr>
          <w:rFonts w:asciiTheme="minorHAnsi" w:hAnsiTheme="minorHAnsi" w:cstheme="minorHAnsi"/>
          <w:sz w:val="22"/>
        </w:rPr>
        <w:t>Integrated English Literacy and Civics Education</w:t>
      </w:r>
      <w:r w:rsidR="000A0357">
        <w:rPr>
          <w:rFonts w:asciiTheme="minorHAnsi" w:hAnsiTheme="minorHAnsi" w:cstheme="minorHAnsi"/>
          <w:sz w:val="22"/>
        </w:rPr>
        <w:t xml:space="preserve"> (WIOA Section 243)</w:t>
      </w:r>
    </w:p>
    <w:p w14:paraId="0E2040A1" w14:textId="77777777" w:rsidR="0086679C" w:rsidRPr="00B3661C" w:rsidRDefault="0086679C" w:rsidP="0086679C">
      <w:pPr>
        <w:autoSpaceDE w:val="0"/>
        <w:autoSpaceDN w:val="0"/>
        <w:adjustRightInd w:val="0"/>
        <w:contextualSpacing/>
        <w:jc w:val="both"/>
        <w:rPr>
          <w:rFonts w:asciiTheme="minorHAnsi" w:hAnsiTheme="minorHAnsi" w:cstheme="minorHAnsi"/>
          <w:sz w:val="22"/>
        </w:rPr>
      </w:pPr>
    </w:p>
    <w:p w14:paraId="065C1FCE" w14:textId="77777777" w:rsidR="0026658A" w:rsidRPr="00B3661C" w:rsidRDefault="0086679C" w:rsidP="0086679C">
      <w:pPr>
        <w:pStyle w:val="Heading3"/>
        <w:spacing w:before="0" w:after="120"/>
        <w:rPr>
          <w:rFonts w:asciiTheme="minorHAnsi" w:hAnsiTheme="minorHAnsi" w:cstheme="minorHAnsi"/>
        </w:rPr>
      </w:pPr>
      <w:r w:rsidRPr="00B3661C">
        <w:rPr>
          <w:rFonts w:asciiTheme="minorHAnsi" w:hAnsiTheme="minorHAnsi" w:cstheme="minorHAnsi"/>
        </w:rPr>
        <w:t>Important Definitions:</w:t>
      </w:r>
    </w:p>
    <w:p w14:paraId="173CE7F9" w14:textId="77777777" w:rsidR="0086679C" w:rsidRPr="00B3661C" w:rsidRDefault="0086679C" w:rsidP="0086679C">
      <w:pPr>
        <w:tabs>
          <w:tab w:val="left" w:pos="7290"/>
        </w:tabs>
        <w:spacing w:after="0"/>
        <w:rPr>
          <w:rFonts w:asciiTheme="minorHAnsi" w:hAnsiTheme="minorHAnsi" w:cstheme="minorHAnsi"/>
          <w:bCs/>
          <w:shd w:val="clear" w:color="auto" w:fill="FFFFFF"/>
        </w:rPr>
      </w:pPr>
      <w:r w:rsidRPr="00B3661C">
        <w:rPr>
          <w:rFonts w:asciiTheme="minorHAnsi" w:hAnsiTheme="minorHAnsi" w:cstheme="minorHAnsi"/>
          <w:b/>
          <w:color w:val="000000" w:themeColor="text1"/>
          <w:sz w:val="28"/>
          <w:szCs w:val="28"/>
        </w:rPr>
        <w:t>Eligible Individual</w:t>
      </w:r>
      <w:bookmarkStart w:id="1" w:name="_Hlk17874532"/>
      <w:r w:rsidRPr="00B3661C">
        <w:rPr>
          <w:rFonts w:asciiTheme="minorHAnsi" w:hAnsiTheme="minorHAnsi" w:cstheme="minorHAnsi"/>
          <w:b/>
          <w:color w:val="000000" w:themeColor="text1"/>
        </w:rPr>
        <w:t xml:space="preserve"> (</w:t>
      </w:r>
      <w:r w:rsidRPr="00B3661C">
        <w:rPr>
          <w:rFonts w:asciiTheme="minorHAnsi" w:hAnsiTheme="minorHAnsi" w:cstheme="minorHAnsi"/>
          <w:b/>
          <w:spacing w:val="-15"/>
          <w:sz w:val="28"/>
          <w:szCs w:val="28"/>
        </w:rPr>
        <w:t>29 USC</w:t>
      </w:r>
      <w:r w:rsidRPr="00B3661C">
        <w:rPr>
          <w:rFonts w:asciiTheme="minorHAnsi" w:hAnsiTheme="minorHAnsi" w:cstheme="minorHAnsi"/>
          <w:b/>
          <w:bCs/>
          <w:sz w:val="28"/>
          <w:szCs w:val="28"/>
          <w:shd w:val="clear" w:color="auto" w:fill="FFFFFF"/>
        </w:rPr>
        <w:t xml:space="preserve"> 3272.4)</w:t>
      </w:r>
    </w:p>
    <w:p w14:paraId="169BEF89" w14:textId="77777777" w:rsidR="00C833FD" w:rsidRDefault="00C833FD" w:rsidP="0086679C">
      <w:pPr>
        <w:spacing w:after="40"/>
        <w:rPr>
          <w:rFonts w:asciiTheme="minorHAnsi" w:hAnsiTheme="minorHAnsi" w:cstheme="minorHAnsi"/>
          <w:sz w:val="22"/>
        </w:rPr>
      </w:pPr>
    </w:p>
    <w:p w14:paraId="77411775" w14:textId="77777777" w:rsidR="0086679C" w:rsidRPr="00B3661C" w:rsidRDefault="0086679C" w:rsidP="0086679C">
      <w:pPr>
        <w:spacing w:after="40"/>
        <w:rPr>
          <w:rFonts w:asciiTheme="minorHAnsi" w:hAnsiTheme="minorHAnsi" w:cstheme="minorHAnsi"/>
          <w:b/>
          <w:color w:val="000000" w:themeColor="text1"/>
          <w:sz w:val="22"/>
        </w:rPr>
      </w:pPr>
      <w:r w:rsidRPr="00B3661C">
        <w:rPr>
          <w:rFonts w:asciiTheme="minorHAnsi" w:hAnsiTheme="minorHAnsi" w:cstheme="minorHAnsi"/>
          <w:sz w:val="22"/>
        </w:rPr>
        <w:t>An individual</w:t>
      </w:r>
    </w:p>
    <w:p w14:paraId="172DE8A8" w14:textId="77777777" w:rsidR="0086679C" w:rsidRPr="00B3661C" w:rsidRDefault="0086679C" w:rsidP="00AA5AA8">
      <w:pPr>
        <w:pStyle w:val="ListParagraph"/>
        <w:numPr>
          <w:ilvl w:val="0"/>
          <w:numId w:val="14"/>
        </w:numPr>
        <w:autoSpaceDE w:val="0"/>
        <w:autoSpaceDN w:val="0"/>
        <w:adjustRightInd w:val="0"/>
        <w:spacing w:after="0"/>
        <w:rPr>
          <w:rFonts w:asciiTheme="minorHAnsi" w:hAnsiTheme="minorHAnsi" w:cstheme="minorHAnsi"/>
          <w:sz w:val="22"/>
        </w:rPr>
      </w:pPr>
      <w:r w:rsidRPr="00B3661C">
        <w:rPr>
          <w:rFonts w:asciiTheme="minorHAnsi" w:hAnsiTheme="minorHAnsi" w:cstheme="minorHAnsi"/>
          <w:sz w:val="22"/>
        </w:rPr>
        <w:t>who has attained 16 years of age;</w:t>
      </w:r>
    </w:p>
    <w:p w14:paraId="57431FF7" w14:textId="77777777" w:rsidR="0086679C" w:rsidRPr="00B3661C" w:rsidRDefault="0086679C" w:rsidP="00AA5AA8">
      <w:pPr>
        <w:pStyle w:val="ListParagraph"/>
        <w:numPr>
          <w:ilvl w:val="0"/>
          <w:numId w:val="14"/>
        </w:numPr>
        <w:autoSpaceDE w:val="0"/>
        <w:autoSpaceDN w:val="0"/>
        <w:adjustRightInd w:val="0"/>
        <w:spacing w:after="0"/>
        <w:rPr>
          <w:rFonts w:asciiTheme="minorHAnsi" w:hAnsiTheme="minorHAnsi" w:cstheme="minorHAnsi"/>
          <w:sz w:val="22"/>
        </w:rPr>
      </w:pPr>
      <w:r w:rsidRPr="00B3661C">
        <w:rPr>
          <w:rFonts w:asciiTheme="minorHAnsi" w:hAnsiTheme="minorHAnsi" w:cstheme="minorHAnsi"/>
          <w:sz w:val="22"/>
        </w:rPr>
        <w:t xml:space="preserve">who is not enrolled or required to be enrolled in secondary school under State law; </w:t>
      </w:r>
      <w:r w:rsidRPr="00B3661C">
        <w:rPr>
          <w:rFonts w:asciiTheme="minorHAnsi" w:hAnsiTheme="minorHAnsi" w:cstheme="minorHAnsi"/>
          <w:b/>
          <w:sz w:val="22"/>
        </w:rPr>
        <w:t>and</w:t>
      </w:r>
    </w:p>
    <w:p w14:paraId="452E23A4" w14:textId="77777777" w:rsidR="0086679C" w:rsidRPr="00B3661C" w:rsidRDefault="0086679C" w:rsidP="00AA5AA8">
      <w:pPr>
        <w:pStyle w:val="ListParagraph"/>
        <w:numPr>
          <w:ilvl w:val="0"/>
          <w:numId w:val="14"/>
        </w:numPr>
        <w:autoSpaceDE w:val="0"/>
        <w:autoSpaceDN w:val="0"/>
        <w:adjustRightInd w:val="0"/>
        <w:spacing w:after="0"/>
        <w:rPr>
          <w:rFonts w:asciiTheme="minorHAnsi" w:hAnsiTheme="minorHAnsi" w:cstheme="minorHAnsi"/>
          <w:sz w:val="22"/>
        </w:rPr>
      </w:pPr>
      <w:r w:rsidRPr="00B3661C">
        <w:rPr>
          <w:rFonts w:asciiTheme="minorHAnsi" w:hAnsiTheme="minorHAnsi" w:cstheme="minorHAnsi"/>
          <w:sz w:val="22"/>
        </w:rPr>
        <w:t>who—</w:t>
      </w:r>
    </w:p>
    <w:p w14:paraId="161A2D69" w14:textId="77777777" w:rsidR="0086679C" w:rsidRPr="00B3661C" w:rsidRDefault="0086679C" w:rsidP="00AA5AA8">
      <w:pPr>
        <w:pStyle w:val="ListParagraph"/>
        <w:numPr>
          <w:ilvl w:val="1"/>
          <w:numId w:val="15"/>
        </w:numPr>
        <w:tabs>
          <w:tab w:val="num" w:pos="2736"/>
        </w:tabs>
        <w:autoSpaceDE w:val="0"/>
        <w:autoSpaceDN w:val="0"/>
        <w:adjustRightInd w:val="0"/>
        <w:spacing w:after="0"/>
        <w:contextualSpacing w:val="0"/>
        <w:rPr>
          <w:rFonts w:asciiTheme="minorHAnsi" w:hAnsiTheme="minorHAnsi" w:cstheme="minorHAnsi"/>
          <w:sz w:val="22"/>
        </w:rPr>
      </w:pPr>
      <w:proofErr w:type="gramStart"/>
      <w:r w:rsidRPr="00B3661C">
        <w:rPr>
          <w:rFonts w:asciiTheme="minorHAnsi" w:hAnsiTheme="minorHAnsi" w:cstheme="minorHAnsi"/>
          <w:sz w:val="22"/>
        </w:rPr>
        <w:t>is</w:t>
      </w:r>
      <w:proofErr w:type="gramEnd"/>
      <w:r w:rsidRPr="00B3661C">
        <w:rPr>
          <w:rFonts w:asciiTheme="minorHAnsi" w:hAnsiTheme="minorHAnsi" w:cstheme="minorHAnsi"/>
          <w:sz w:val="22"/>
        </w:rPr>
        <w:t xml:space="preserve"> basic skills deficient;</w:t>
      </w:r>
    </w:p>
    <w:p w14:paraId="054CDF07" w14:textId="77777777" w:rsidR="0086679C" w:rsidRPr="00B3661C" w:rsidRDefault="0086679C" w:rsidP="00AA5AA8">
      <w:pPr>
        <w:pStyle w:val="ListParagraph"/>
        <w:numPr>
          <w:ilvl w:val="1"/>
          <w:numId w:val="15"/>
        </w:numPr>
        <w:tabs>
          <w:tab w:val="num" w:pos="2736"/>
        </w:tabs>
        <w:autoSpaceDE w:val="0"/>
        <w:autoSpaceDN w:val="0"/>
        <w:adjustRightInd w:val="0"/>
        <w:spacing w:after="0"/>
        <w:contextualSpacing w:val="0"/>
        <w:rPr>
          <w:rFonts w:asciiTheme="minorHAnsi" w:hAnsiTheme="minorHAnsi" w:cstheme="minorHAnsi"/>
          <w:sz w:val="22"/>
        </w:rPr>
      </w:pPr>
      <w:r w:rsidRPr="00B3661C">
        <w:rPr>
          <w:rFonts w:asciiTheme="minorHAnsi" w:hAnsiTheme="minorHAnsi" w:cstheme="minorHAnsi"/>
          <w:sz w:val="22"/>
        </w:rPr>
        <w:t xml:space="preserve">does not have a secondary school diploma or its recognized equivalent, and has not achieved an equivalent level of education; </w:t>
      </w:r>
      <w:r w:rsidRPr="00B3661C">
        <w:rPr>
          <w:rFonts w:asciiTheme="minorHAnsi" w:hAnsiTheme="minorHAnsi" w:cstheme="minorHAnsi"/>
          <w:b/>
          <w:sz w:val="22"/>
        </w:rPr>
        <w:t>or</w:t>
      </w:r>
    </w:p>
    <w:p w14:paraId="7114C6C3" w14:textId="77777777" w:rsidR="0086679C" w:rsidRPr="00B3661C" w:rsidRDefault="0086679C" w:rsidP="00AA5AA8">
      <w:pPr>
        <w:pStyle w:val="ListParagraph"/>
        <w:numPr>
          <w:ilvl w:val="1"/>
          <w:numId w:val="15"/>
        </w:numPr>
        <w:tabs>
          <w:tab w:val="num" w:pos="2736"/>
        </w:tabs>
        <w:autoSpaceDE w:val="0"/>
        <w:autoSpaceDN w:val="0"/>
        <w:adjustRightInd w:val="0"/>
        <w:spacing w:after="0"/>
        <w:contextualSpacing w:val="0"/>
        <w:rPr>
          <w:rFonts w:asciiTheme="minorHAnsi" w:hAnsiTheme="minorHAnsi" w:cstheme="minorHAnsi"/>
          <w:sz w:val="22"/>
        </w:rPr>
      </w:pPr>
      <w:r w:rsidRPr="00B3661C">
        <w:rPr>
          <w:rFonts w:asciiTheme="minorHAnsi" w:hAnsiTheme="minorHAnsi" w:cstheme="minorHAnsi"/>
          <w:sz w:val="22"/>
        </w:rPr>
        <w:t>is an English language learner.</w:t>
      </w:r>
    </w:p>
    <w:bookmarkEnd w:id="1"/>
    <w:p w14:paraId="451A2206" w14:textId="77777777" w:rsidR="0086679C" w:rsidRPr="00B3661C" w:rsidRDefault="0086679C" w:rsidP="0086679C">
      <w:pPr>
        <w:rPr>
          <w:rFonts w:asciiTheme="minorHAnsi" w:hAnsiTheme="minorHAnsi" w:cstheme="minorHAnsi"/>
          <w:sz w:val="22"/>
        </w:rPr>
      </w:pPr>
    </w:p>
    <w:p w14:paraId="16980B56" w14:textId="77777777" w:rsidR="0028462F" w:rsidRPr="00B3661C" w:rsidRDefault="0028462F" w:rsidP="003C4A0A">
      <w:pPr>
        <w:pStyle w:val="Heading3"/>
        <w:spacing w:before="0" w:after="120"/>
        <w:rPr>
          <w:rFonts w:asciiTheme="minorHAnsi" w:hAnsiTheme="minorHAnsi" w:cstheme="minorHAnsi"/>
        </w:rPr>
      </w:pPr>
      <w:r w:rsidRPr="00B3661C">
        <w:rPr>
          <w:rFonts w:asciiTheme="minorHAnsi" w:hAnsiTheme="minorHAnsi" w:cstheme="minorHAnsi"/>
        </w:rPr>
        <w:t>Eligible Applicants</w:t>
      </w:r>
      <w:r w:rsidR="000D5E5F" w:rsidRPr="00B3661C">
        <w:rPr>
          <w:rFonts w:asciiTheme="minorHAnsi" w:hAnsiTheme="minorHAnsi" w:cstheme="minorHAnsi"/>
        </w:rPr>
        <w:t xml:space="preserve"> (34 CFR 463.23) </w:t>
      </w:r>
    </w:p>
    <w:p w14:paraId="61F79CD6" w14:textId="77777777" w:rsidR="007C3914" w:rsidRPr="00B3661C" w:rsidRDefault="007C3914" w:rsidP="00076209">
      <w:pPr>
        <w:pStyle w:val="NormalWeb"/>
        <w:spacing w:before="0" w:beforeAutospacing="0" w:after="0" w:afterAutospacing="0"/>
        <w:rPr>
          <w:rFonts w:asciiTheme="minorHAnsi" w:hAnsiTheme="minorHAnsi" w:cstheme="minorHAnsi"/>
          <w:color w:val="000000"/>
          <w:sz w:val="21"/>
          <w:szCs w:val="21"/>
        </w:rPr>
      </w:pPr>
      <w:r w:rsidRPr="00B3661C">
        <w:rPr>
          <w:rFonts w:asciiTheme="minorHAnsi" w:hAnsiTheme="minorHAnsi" w:cstheme="minorHAnsi"/>
          <w:color w:val="000000"/>
          <w:sz w:val="21"/>
          <w:szCs w:val="21"/>
        </w:rPr>
        <w:t xml:space="preserve">An organization that has </w:t>
      </w:r>
      <w:r w:rsidRPr="00B3661C">
        <w:rPr>
          <w:rFonts w:asciiTheme="minorHAnsi" w:hAnsiTheme="minorHAnsi" w:cstheme="minorHAnsi"/>
          <w:b/>
          <w:color w:val="000000"/>
          <w:sz w:val="21"/>
          <w:szCs w:val="21"/>
        </w:rPr>
        <w:t>demonstrated effectiveness</w:t>
      </w:r>
      <w:r w:rsidRPr="00B3661C">
        <w:rPr>
          <w:rFonts w:asciiTheme="minorHAnsi" w:hAnsiTheme="minorHAnsi" w:cstheme="minorHAnsi"/>
          <w:color w:val="000000"/>
          <w:sz w:val="21"/>
          <w:szCs w:val="21"/>
        </w:rPr>
        <w:t xml:space="preserve"> in providing adult education and literacy activities is eligible to apply for a grant. These organizations may include, but are not limited to:</w:t>
      </w:r>
    </w:p>
    <w:p w14:paraId="7348993A"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(a) A local educational agency;</w:t>
      </w:r>
    </w:p>
    <w:p w14:paraId="432B3DF5"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(b) A community-based organization or faith-based organization;</w:t>
      </w:r>
    </w:p>
    <w:p w14:paraId="6CF4AB74"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(c) A volunteer literacy organization;</w:t>
      </w:r>
    </w:p>
    <w:p w14:paraId="01627DFA"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(d) An institution of higher education;</w:t>
      </w:r>
    </w:p>
    <w:p w14:paraId="3A87849C"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(e) A public or private nonprofit agency;</w:t>
      </w:r>
    </w:p>
    <w:p w14:paraId="7BF735A0"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(f) A library;</w:t>
      </w:r>
    </w:p>
    <w:p w14:paraId="55D14870"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(g) A public housing authority;</w:t>
      </w:r>
    </w:p>
    <w:p w14:paraId="58D4E0B4"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(h) A nonprofit institution that is not described in any of paragraphs (a) through (g) of this section and has the ability to provide adult education and literacy activities to eligible individuals;</w:t>
      </w:r>
    </w:p>
    <w:p w14:paraId="79BD486E" w14:textId="77777777" w:rsidR="007C3914" w:rsidRPr="00B3661C" w:rsidRDefault="007C3914" w:rsidP="00076209">
      <w:pPr>
        <w:pStyle w:val="NormalWeb"/>
        <w:spacing w:before="0" w:beforeAutospacing="0" w:after="0" w:afterAutospacing="0"/>
        <w:ind w:firstLine="480"/>
        <w:rPr>
          <w:rFonts w:asciiTheme="minorHAnsi" w:hAnsiTheme="minorHAnsi" w:cstheme="minorHAnsi"/>
          <w:color w:val="000000"/>
          <w:sz w:val="21"/>
          <w:szCs w:val="21"/>
        </w:rPr>
      </w:pPr>
      <w:r w:rsidRPr="00B3661C">
        <w:rPr>
          <w:rFonts w:asciiTheme="minorHAnsi" w:hAnsiTheme="minorHAnsi" w:cstheme="minorHAnsi"/>
          <w:color w:val="000000"/>
          <w:sz w:val="21"/>
          <w:szCs w:val="21"/>
        </w:rPr>
        <w:t>(</w:t>
      </w:r>
      <w:proofErr w:type="spellStart"/>
      <w:r w:rsidRPr="00B3661C">
        <w:rPr>
          <w:rFonts w:asciiTheme="minorHAnsi" w:hAnsiTheme="minorHAnsi" w:cstheme="minorHAnsi"/>
          <w:color w:val="000000"/>
          <w:sz w:val="21"/>
          <w:szCs w:val="21"/>
        </w:rPr>
        <w:t>i</w:t>
      </w:r>
      <w:proofErr w:type="spellEnd"/>
      <w:r w:rsidRPr="00B3661C">
        <w:rPr>
          <w:rFonts w:asciiTheme="minorHAnsi" w:hAnsiTheme="minorHAnsi" w:cstheme="minorHAnsi"/>
          <w:color w:val="000000"/>
          <w:sz w:val="21"/>
          <w:szCs w:val="21"/>
        </w:rPr>
        <w:t>) A consortium or coalition of the agencies, organizations, institutions, libraries, or authorities described in any of paragraphs (a) through (h) of this section; and</w:t>
      </w:r>
    </w:p>
    <w:p w14:paraId="6D90AB81" w14:textId="77777777" w:rsidR="007C3914" w:rsidRPr="00B3661C" w:rsidRDefault="007C3914" w:rsidP="00076209">
      <w:pPr>
        <w:pStyle w:val="NormalWeb"/>
        <w:spacing w:before="0" w:beforeAutospacing="0" w:after="0" w:afterAutospacing="0"/>
        <w:ind w:firstLine="475"/>
        <w:rPr>
          <w:rFonts w:asciiTheme="minorHAnsi" w:hAnsiTheme="minorHAnsi" w:cstheme="minorHAnsi"/>
          <w:color w:val="000000"/>
          <w:sz w:val="21"/>
          <w:szCs w:val="21"/>
        </w:rPr>
      </w:pPr>
      <w:r w:rsidRPr="00B3661C">
        <w:rPr>
          <w:rFonts w:asciiTheme="minorHAnsi" w:hAnsiTheme="minorHAnsi" w:cstheme="minorHAnsi"/>
          <w:color w:val="000000"/>
          <w:sz w:val="21"/>
          <w:szCs w:val="21"/>
        </w:rPr>
        <w:t>(j) A partnership between an employer and an entity described in any of paragraphs (a) through (</w:t>
      </w:r>
      <w:proofErr w:type="spellStart"/>
      <w:r w:rsidRPr="00B3661C">
        <w:rPr>
          <w:rFonts w:asciiTheme="minorHAnsi" w:hAnsiTheme="minorHAnsi" w:cstheme="minorHAnsi"/>
          <w:color w:val="000000"/>
          <w:sz w:val="21"/>
          <w:szCs w:val="21"/>
        </w:rPr>
        <w:t>i</w:t>
      </w:r>
      <w:proofErr w:type="spellEnd"/>
      <w:r w:rsidRPr="00B3661C">
        <w:rPr>
          <w:rFonts w:asciiTheme="minorHAnsi" w:hAnsiTheme="minorHAnsi" w:cstheme="minorHAnsi"/>
          <w:color w:val="000000"/>
          <w:sz w:val="21"/>
          <w:szCs w:val="21"/>
        </w:rPr>
        <w:t xml:space="preserve">) of this section. </w:t>
      </w:r>
    </w:p>
    <w:p w14:paraId="62106454" w14:textId="77777777" w:rsidR="007C3914" w:rsidRPr="00B3661C" w:rsidRDefault="007C3914" w:rsidP="007C3914">
      <w:pPr>
        <w:pStyle w:val="secauth"/>
        <w:spacing w:before="200" w:beforeAutospacing="0"/>
        <w:rPr>
          <w:rFonts w:asciiTheme="minorHAnsi" w:hAnsiTheme="minorHAnsi" w:cstheme="minorHAnsi"/>
          <w:color w:val="000000"/>
          <w:sz w:val="18"/>
          <w:szCs w:val="18"/>
        </w:rPr>
      </w:pPr>
      <w:r w:rsidRPr="00B3661C">
        <w:rPr>
          <w:rFonts w:asciiTheme="minorHAnsi" w:hAnsiTheme="minorHAnsi" w:cstheme="minorHAnsi"/>
          <w:color w:val="000000"/>
          <w:sz w:val="18"/>
          <w:szCs w:val="18"/>
        </w:rPr>
        <w:t>(Authority: 29 U.S.C. 3272(5))</w:t>
      </w:r>
    </w:p>
    <w:p w14:paraId="29E5DD15" w14:textId="77777777" w:rsidR="001103FD" w:rsidRDefault="001103FD">
      <w:pPr>
        <w:spacing w:after="200" w:line="276" w:lineRule="auto"/>
        <w:rPr>
          <w:rFonts w:asciiTheme="minorHAnsi" w:eastAsiaTheme="majorEastAsia" w:hAnsiTheme="minorHAnsi" w:cstheme="minorHAnsi"/>
          <w:b/>
          <w:bCs/>
          <w:sz w:val="28"/>
        </w:rPr>
      </w:pPr>
      <w:r>
        <w:rPr>
          <w:rFonts w:asciiTheme="minorHAnsi" w:hAnsiTheme="minorHAnsi" w:cstheme="minorHAnsi"/>
        </w:rPr>
        <w:br w:type="page"/>
      </w:r>
    </w:p>
    <w:p w14:paraId="725F3E0D" w14:textId="77777777" w:rsidR="0028462F" w:rsidRDefault="0028462F" w:rsidP="0028462F">
      <w:pPr>
        <w:pStyle w:val="Heading3"/>
        <w:spacing w:before="0" w:after="0"/>
        <w:rPr>
          <w:rFonts w:asciiTheme="minorHAnsi" w:hAnsiTheme="minorHAnsi" w:cstheme="minorHAnsi"/>
        </w:rPr>
      </w:pPr>
      <w:r w:rsidRPr="00B3661C">
        <w:rPr>
          <w:rFonts w:asciiTheme="minorHAnsi" w:hAnsiTheme="minorHAnsi" w:cstheme="minorHAnsi"/>
        </w:rPr>
        <w:lastRenderedPageBreak/>
        <w:t>Contact Information</w:t>
      </w:r>
    </w:p>
    <w:p w14:paraId="4ADC673E" w14:textId="77777777" w:rsidR="0043501F" w:rsidRPr="0043501F" w:rsidRDefault="0043501F" w:rsidP="0043501F"/>
    <w:p w14:paraId="04718C5F" w14:textId="77777777" w:rsidR="0028462F" w:rsidRPr="00B3661C" w:rsidRDefault="00C833FD" w:rsidP="0028462F">
      <w:pPr>
        <w:spacing w:after="0"/>
        <w:rPr>
          <w:rFonts w:asciiTheme="minorHAnsi" w:hAnsiTheme="minorHAnsi" w:cstheme="minorHAnsi"/>
          <w:sz w:val="22"/>
        </w:rPr>
      </w:pPr>
      <w:r>
        <w:rPr>
          <w:rFonts w:asciiTheme="minorHAnsi" w:hAnsiTheme="minorHAnsi" w:cstheme="minorHAnsi"/>
          <w:sz w:val="22"/>
        </w:rPr>
        <w:t xml:space="preserve">Amber </w:t>
      </w:r>
      <w:r w:rsidR="0043501F">
        <w:rPr>
          <w:rFonts w:asciiTheme="minorHAnsi" w:hAnsiTheme="minorHAnsi" w:cstheme="minorHAnsi"/>
          <w:sz w:val="22"/>
        </w:rPr>
        <w:t xml:space="preserve">Gallup </w:t>
      </w:r>
      <w:r>
        <w:rPr>
          <w:rFonts w:asciiTheme="minorHAnsi" w:hAnsiTheme="minorHAnsi" w:cstheme="minorHAnsi"/>
          <w:sz w:val="22"/>
        </w:rPr>
        <w:t>Rodriguez</w:t>
      </w:r>
    </w:p>
    <w:p w14:paraId="1322B9A2" w14:textId="77777777" w:rsidR="0028462F" w:rsidRPr="00B3661C" w:rsidRDefault="0028462F" w:rsidP="0028462F">
      <w:pPr>
        <w:spacing w:after="0"/>
        <w:rPr>
          <w:rFonts w:asciiTheme="minorHAnsi" w:hAnsiTheme="minorHAnsi" w:cstheme="minorHAnsi"/>
          <w:sz w:val="22"/>
        </w:rPr>
      </w:pPr>
      <w:r w:rsidRPr="00B3661C">
        <w:rPr>
          <w:rFonts w:asciiTheme="minorHAnsi" w:hAnsiTheme="minorHAnsi" w:cstheme="minorHAnsi"/>
          <w:sz w:val="22"/>
        </w:rPr>
        <w:t>Director, Adult Education</w:t>
      </w:r>
    </w:p>
    <w:p w14:paraId="36383A45" w14:textId="77777777" w:rsidR="0028462F" w:rsidRPr="00B3661C" w:rsidRDefault="0048224B" w:rsidP="0028462F">
      <w:pPr>
        <w:rPr>
          <w:rFonts w:asciiTheme="minorHAnsi" w:hAnsiTheme="minorHAnsi" w:cstheme="minorHAnsi"/>
          <w:sz w:val="22"/>
        </w:rPr>
      </w:pPr>
      <w:hyperlink r:id="rId15" w:history="1">
        <w:r w:rsidR="00C833FD" w:rsidRPr="00896D66">
          <w:rPr>
            <w:rStyle w:val="Hyperlink"/>
            <w:rFonts w:asciiTheme="minorHAnsi" w:hAnsiTheme="minorHAnsi" w:cstheme="minorHAnsi"/>
            <w:sz w:val="22"/>
          </w:rPr>
          <w:t>amber.rodriguez@state.nm.us</w:t>
        </w:r>
      </w:hyperlink>
      <w:r w:rsidR="0028462F" w:rsidRPr="00B3661C">
        <w:rPr>
          <w:rFonts w:asciiTheme="minorHAnsi" w:hAnsiTheme="minorHAnsi" w:cstheme="minorHAnsi"/>
          <w:sz w:val="22"/>
        </w:rPr>
        <w:t xml:space="preserve"> </w:t>
      </w:r>
    </w:p>
    <w:p w14:paraId="2620284F" w14:textId="77777777" w:rsidR="0028462F" w:rsidRPr="00B3661C" w:rsidRDefault="0028462F" w:rsidP="0028462F">
      <w:pPr>
        <w:spacing w:after="0"/>
        <w:rPr>
          <w:rFonts w:asciiTheme="minorHAnsi" w:hAnsiTheme="minorHAnsi" w:cstheme="minorHAnsi"/>
          <w:sz w:val="22"/>
        </w:rPr>
      </w:pPr>
      <w:r w:rsidRPr="00B3661C">
        <w:rPr>
          <w:rFonts w:asciiTheme="minorHAnsi" w:hAnsiTheme="minorHAnsi" w:cstheme="minorHAnsi"/>
          <w:sz w:val="22"/>
        </w:rPr>
        <w:t>Amy Anderson, Ed.D.</w:t>
      </w:r>
    </w:p>
    <w:p w14:paraId="3AB71DDD" w14:textId="77777777" w:rsidR="0028462F" w:rsidRPr="00B3661C" w:rsidRDefault="0028462F" w:rsidP="0028462F">
      <w:pPr>
        <w:spacing w:after="0"/>
        <w:rPr>
          <w:rFonts w:asciiTheme="minorHAnsi" w:hAnsiTheme="minorHAnsi" w:cstheme="minorHAnsi"/>
          <w:sz w:val="22"/>
        </w:rPr>
      </w:pPr>
      <w:r w:rsidRPr="00B3661C">
        <w:rPr>
          <w:rFonts w:asciiTheme="minorHAnsi" w:hAnsiTheme="minorHAnsi" w:cstheme="minorHAnsi"/>
          <w:sz w:val="22"/>
        </w:rPr>
        <w:t>Program Improvement Coordinator</w:t>
      </w:r>
    </w:p>
    <w:p w14:paraId="1E0185D9" w14:textId="77777777" w:rsidR="0028462F" w:rsidRPr="00B3661C" w:rsidRDefault="0048224B" w:rsidP="0028462F">
      <w:pPr>
        <w:rPr>
          <w:rFonts w:asciiTheme="minorHAnsi" w:hAnsiTheme="minorHAnsi" w:cstheme="minorHAnsi"/>
          <w:sz w:val="22"/>
        </w:rPr>
      </w:pPr>
      <w:hyperlink r:id="rId16" w:history="1">
        <w:r w:rsidR="0028462F" w:rsidRPr="00B3661C">
          <w:rPr>
            <w:rStyle w:val="Hyperlink"/>
            <w:rFonts w:asciiTheme="minorHAnsi" w:hAnsiTheme="minorHAnsi" w:cstheme="minorHAnsi"/>
            <w:sz w:val="22"/>
          </w:rPr>
          <w:t>amy.anderson@state.nm.us</w:t>
        </w:r>
      </w:hyperlink>
      <w:r w:rsidR="0028462F" w:rsidRPr="00B3661C">
        <w:rPr>
          <w:rFonts w:asciiTheme="minorHAnsi" w:hAnsiTheme="minorHAnsi" w:cstheme="minorHAnsi"/>
          <w:sz w:val="22"/>
        </w:rPr>
        <w:t xml:space="preserve"> </w:t>
      </w:r>
    </w:p>
    <w:p w14:paraId="3B789226" w14:textId="77777777" w:rsidR="0028462F" w:rsidRPr="00B3661C" w:rsidRDefault="0028462F" w:rsidP="0028462F">
      <w:pPr>
        <w:spacing w:after="0"/>
        <w:rPr>
          <w:rFonts w:asciiTheme="minorHAnsi" w:hAnsiTheme="minorHAnsi" w:cstheme="minorHAnsi"/>
          <w:sz w:val="22"/>
        </w:rPr>
      </w:pPr>
      <w:r w:rsidRPr="00B3661C">
        <w:rPr>
          <w:rFonts w:asciiTheme="minorHAnsi" w:hAnsiTheme="minorHAnsi" w:cstheme="minorHAnsi"/>
          <w:sz w:val="22"/>
        </w:rPr>
        <w:t xml:space="preserve">Cia </w:t>
      </w:r>
      <w:r w:rsidR="00DF03DD">
        <w:rPr>
          <w:rFonts w:asciiTheme="minorHAnsi" w:hAnsiTheme="minorHAnsi" w:cstheme="minorHAnsi"/>
          <w:sz w:val="22"/>
        </w:rPr>
        <w:t>Padilla</w:t>
      </w:r>
    </w:p>
    <w:p w14:paraId="1B8B9E1D" w14:textId="77777777" w:rsidR="0028462F" w:rsidRPr="00B3661C" w:rsidRDefault="0028462F" w:rsidP="0028462F">
      <w:pPr>
        <w:spacing w:after="0"/>
        <w:rPr>
          <w:rFonts w:asciiTheme="minorHAnsi" w:hAnsiTheme="minorHAnsi" w:cstheme="minorHAnsi"/>
          <w:sz w:val="22"/>
        </w:rPr>
      </w:pPr>
      <w:r w:rsidRPr="00B3661C">
        <w:rPr>
          <w:rFonts w:asciiTheme="minorHAnsi" w:hAnsiTheme="minorHAnsi" w:cstheme="minorHAnsi"/>
          <w:sz w:val="22"/>
        </w:rPr>
        <w:t>Financial Officer</w:t>
      </w:r>
    </w:p>
    <w:p w14:paraId="563D7E00" w14:textId="77777777" w:rsidR="0028462F" w:rsidRPr="00B3661C" w:rsidRDefault="0048224B" w:rsidP="0028462F">
      <w:pPr>
        <w:rPr>
          <w:rFonts w:asciiTheme="minorHAnsi" w:hAnsiTheme="minorHAnsi" w:cstheme="minorHAnsi"/>
          <w:sz w:val="22"/>
        </w:rPr>
      </w:pPr>
      <w:hyperlink r:id="rId17" w:history="1">
        <w:r w:rsidR="00DF03DD" w:rsidRPr="00E70786">
          <w:rPr>
            <w:rStyle w:val="Hyperlink"/>
            <w:rFonts w:asciiTheme="minorHAnsi" w:hAnsiTheme="minorHAnsi" w:cstheme="minorHAnsi"/>
            <w:sz w:val="22"/>
          </w:rPr>
          <w:t>cesaria.padilla@state.nm.us</w:t>
        </w:r>
      </w:hyperlink>
      <w:r w:rsidR="0028462F" w:rsidRPr="00B3661C">
        <w:rPr>
          <w:rFonts w:asciiTheme="minorHAnsi" w:hAnsiTheme="minorHAnsi" w:cstheme="minorHAnsi"/>
          <w:sz w:val="22"/>
        </w:rPr>
        <w:t xml:space="preserve"> </w:t>
      </w:r>
    </w:p>
    <w:p w14:paraId="10179A13" w14:textId="77777777" w:rsidR="007967ED" w:rsidRPr="00B3661C" w:rsidRDefault="007967ED" w:rsidP="0028462F">
      <w:pPr>
        <w:pStyle w:val="Heading3"/>
        <w:spacing w:before="0" w:after="0"/>
        <w:rPr>
          <w:rFonts w:asciiTheme="minorHAnsi" w:hAnsiTheme="minorHAnsi" w:cstheme="minorHAnsi"/>
        </w:rPr>
      </w:pPr>
    </w:p>
    <w:p w14:paraId="747E76BC" w14:textId="77777777" w:rsidR="0028462F" w:rsidRPr="00B3661C" w:rsidRDefault="0028462F" w:rsidP="001520EF">
      <w:pPr>
        <w:pStyle w:val="Heading3"/>
        <w:spacing w:before="0" w:after="60"/>
        <w:rPr>
          <w:rFonts w:asciiTheme="minorHAnsi" w:hAnsiTheme="minorHAnsi" w:cstheme="minorHAnsi"/>
        </w:rPr>
      </w:pPr>
      <w:r w:rsidRPr="00B3661C">
        <w:rPr>
          <w:rFonts w:asciiTheme="minorHAnsi" w:hAnsiTheme="minorHAnsi" w:cstheme="minorHAnsi"/>
        </w:rPr>
        <w:t>Grant Period</w:t>
      </w:r>
    </w:p>
    <w:p w14:paraId="329DEE1A" w14:textId="77777777" w:rsidR="00C833FD" w:rsidRDefault="00C833FD" w:rsidP="001520EF">
      <w:pPr>
        <w:rPr>
          <w:rFonts w:asciiTheme="minorHAnsi" w:hAnsiTheme="minorHAnsi" w:cstheme="minorHAnsi"/>
          <w:sz w:val="22"/>
        </w:rPr>
      </w:pPr>
    </w:p>
    <w:p w14:paraId="6FC4332F" w14:textId="77777777" w:rsidR="001520EF" w:rsidRPr="00B3661C" w:rsidRDefault="001520EF" w:rsidP="001520EF">
      <w:pPr>
        <w:rPr>
          <w:rFonts w:asciiTheme="minorHAnsi" w:hAnsiTheme="minorHAnsi" w:cstheme="minorHAnsi"/>
          <w:sz w:val="22"/>
        </w:rPr>
      </w:pPr>
      <w:r w:rsidRPr="00B3661C">
        <w:rPr>
          <w:rFonts w:asciiTheme="minorHAnsi" w:hAnsiTheme="minorHAnsi" w:cstheme="minorHAnsi"/>
          <w:sz w:val="22"/>
        </w:rPr>
        <w:t>The grant period will begin July 1, 2021</w:t>
      </w:r>
      <w:r w:rsidR="0043501F">
        <w:rPr>
          <w:rFonts w:asciiTheme="minorHAnsi" w:hAnsiTheme="minorHAnsi" w:cstheme="minorHAnsi"/>
          <w:sz w:val="22"/>
        </w:rPr>
        <w:t>,</w:t>
      </w:r>
      <w:r w:rsidRPr="00B3661C">
        <w:rPr>
          <w:rFonts w:asciiTheme="minorHAnsi" w:hAnsiTheme="minorHAnsi" w:cstheme="minorHAnsi"/>
          <w:sz w:val="22"/>
        </w:rPr>
        <w:t xml:space="preserve"> and end on June 30, 202</w:t>
      </w:r>
      <w:r w:rsidR="00CF4C11">
        <w:rPr>
          <w:rFonts w:asciiTheme="minorHAnsi" w:hAnsiTheme="minorHAnsi" w:cstheme="minorHAnsi"/>
          <w:sz w:val="22"/>
        </w:rPr>
        <w:t>5,</w:t>
      </w:r>
      <w:r w:rsidRPr="00B3661C">
        <w:rPr>
          <w:rFonts w:asciiTheme="minorHAnsi" w:hAnsiTheme="minorHAnsi" w:cstheme="minorHAnsi"/>
          <w:sz w:val="22"/>
        </w:rPr>
        <w:t xml:space="preserve"> </w:t>
      </w:r>
      <w:r w:rsidR="00CF4C11">
        <w:rPr>
          <w:rFonts w:asciiTheme="minorHAnsi" w:hAnsiTheme="minorHAnsi" w:cstheme="minorHAnsi"/>
          <w:sz w:val="22"/>
        </w:rPr>
        <w:t>with continuation each year contingent upon compliance with grant agreement and continuation of funding.</w:t>
      </w:r>
    </w:p>
    <w:p w14:paraId="54EC86D0" w14:textId="77777777" w:rsidR="007967ED" w:rsidRPr="00B3661C" w:rsidRDefault="007967ED" w:rsidP="00214ADA">
      <w:pPr>
        <w:pStyle w:val="Heading3"/>
        <w:spacing w:before="0" w:after="0"/>
        <w:rPr>
          <w:rFonts w:asciiTheme="minorHAnsi" w:hAnsiTheme="minorHAnsi" w:cstheme="minorHAnsi"/>
        </w:rPr>
      </w:pPr>
    </w:p>
    <w:p w14:paraId="10FCB368" w14:textId="77777777" w:rsidR="000F45EB" w:rsidRPr="00B3661C" w:rsidRDefault="00BB3ED9" w:rsidP="00214ADA">
      <w:pPr>
        <w:pStyle w:val="Heading3"/>
        <w:spacing w:before="0" w:after="0"/>
        <w:rPr>
          <w:rFonts w:asciiTheme="minorHAnsi" w:hAnsiTheme="minorHAnsi" w:cstheme="minorHAnsi"/>
        </w:rPr>
      </w:pPr>
      <w:r w:rsidRPr="00B3661C">
        <w:rPr>
          <w:rFonts w:asciiTheme="minorHAnsi" w:hAnsiTheme="minorHAnsi" w:cstheme="minorHAnsi"/>
        </w:rPr>
        <w:t>Application Procedure</w:t>
      </w:r>
      <w:r w:rsidR="00CD3213" w:rsidRPr="00B3661C">
        <w:rPr>
          <w:rFonts w:asciiTheme="minorHAnsi" w:hAnsiTheme="minorHAnsi" w:cstheme="minorHAnsi"/>
        </w:rPr>
        <w:t xml:space="preserve"> </w:t>
      </w:r>
    </w:p>
    <w:p w14:paraId="497B4817" w14:textId="77777777" w:rsidR="00C833FD" w:rsidRDefault="00C833FD" w:rsidP="00BB3ED9">
      <w:pPr>
        <w:rPr>
          <w:rFonts w:asciiTheme="minorHAnsi" w:hAnsiTheme="minorHAnsi" w:cstheme="minorHAnsi"/>
          <w:sz w:val="22"/>
        </w:rPr>
      </w:pPr>
    </w:p>
    <w:p w14:paraId="198973BF" w14:textId="4236EEAE" w:rsidR="00BB3ED9" w:rsidRPr="00B3661C" w:rsidRDefault="00BB3ED9" w:rsidP="00BB3ED9">
      <w:pPr>
        <w:rPr>
          <w:rFonts w:asciiTheme="minorHAnsi" w:hAnsiTheme="minorHAnsi" w:cstheme="minorHAnsi"/>
          <w:sz w:val="22"/>
        </w:rPr>
      </w:pPr>
      <w:r w:rsidRPr="00B3661C">
        <w:rPr>
          <w:rFonts w:asciiTheme="minorHAnsi" w:hAnsiTheme="minorHAnsi" w:cstheme="minorHAnsi"/>
          <w:sz w:val="22"/>
        </w:rPr>
        <w:t xml:space="preserve">All eligible providers who may wish to apply for a grant must notify NMHED at </w:t>
      </w:r>
      <w:hyperlink r:id="rId18" w:history="1">
        <w:r w:rsidRPr="00B3661C">
          <w:rPr>
            <w:rStyle w:val="Hyperlink"/>
            <w:rFonts w:asciiTheme="minorHAnsi" w:hAnsiTheme="minorHAnsi" w:cstheme="minorHAnsi"/>
            <w:sz w:val="22"/>
          </w:rPr>
          <w:t>adult.education@state.nm.us</w:t>
        </w:r>
      </w:hyperlink>
      <w:r w:rsidRPr="00B3661C">
        <w:rPr>
          <w:rFonts w:asciiTheme="minorHAnsi" w:hAnsiTheme="minorHAnsi" w:cstheme="minorHAnsi"/>
          <w:sz w:val="22"/>
        </w:rPr>
        <w:t xml:space="preserve"> by </w:t>
      </w:r>
      <w:r w:rsidR="00245048">
        <w:rPr>
          <w:rFonts w:asciiTheme="minorHAnsi" w:hAnsiTheme="minorHAnsi" w:cstheme="minorHAnsi"/>
          <w:b/>
          <w:sz w:val="22"/>
        </w:rPr>
        <w:t>March 5</w:t>
      </w:r>
      <w:r w:rsidR="00B3661C" w:rsidRPr="00B3661C">
        <w:rPr>
          <w:rFonts w:asciiTheme="minorHAnsi" w:hAnsiTheme="minorHAnsi" w:cstheme="minorHAnsi"/>
          <w:b/>
          <w:sz w:val="22"/>
        </w:rPr>
        <w:t>,</w:t>
      </w:r>
      <w:r w:rsidR="001520EF" w:rsidRPr="00B3661C">
        <w:rPr>
          <w:rFonts w:asciiTheme="minorHAnsi" w:hAnsiTheme="minorHAnsi" w:cstheme="minorHAnsi"/>
          <w:b/>
          <w:sz w:val="22"/>
        </w:rPr>
        <w:t xml:space="preserve"> 2021</w:t>
      </w:r>
      <w:r w:rsidR="00335F0B">
        <w:rPr>
          <w:rFonts w:asciiTheme="minorHAnsi" w:hAnsiTheme="minorHAnsi" w:cstheme="minorHAnsi"/>
          <w:b/>
          <w:sz w:val="22"/>
        </w:rPr>
        <w:t>,</w:t>
      </w:r>
      <w:r w:rsidR="001520EF" w:rsidRPr="00B3661C">
        <w:rPr>
          <w:rFonts w:asciiTheme="minorHAnsi" w:hAnsiTheme="minorHAnsi" w:cstheme="minorHAnsi"/>
          <w:b/>
          <w:sz w:val="22"/>
        </w:rPr>
        <w:t xml:space="preserve"> </w:t>
      </w:r>
      <w:r w:rsidR="001520EF" w:rsidRPr="00B3661C">
        <w:rPr>
          <w:rFonts w:asciiTheme="minorHAnsi" w:hAnsiTheme="minorHAnsi" w:cstheme="minorHAnsi"/>
          <w:sz w:val="22"/>
        </w:rPr>
        <w:t>in order to ensure ongoing communication from NMHED</w:t>
      </w:r>
      <w:r w:rsidRPr="00B3661C">
        <w:rPr>
          <w:rFonts w:asciiTheme="minorHAnsi" w:hAnsiTheme="minorHAnsi" w:cstheme="minorHAnsi"/>
          <w:sz w:val="22"/>
        </w:rPr>
        <w:t>.</w:t>
      </w:r>
      <w:r w:rsidR="001520EF" w:rsidRPr="00B3661C">
        <w:rPr>
          <w:rFonts w:asciiTheme="minorHAnsi" w:hAnsiTheme="minorHAnsi" w:cstheme="minorHAnsi"/>
          <w:sz w:val="22"/>
        </w:rPr>
        <w:t xml:space="preserve"> Failure to notify NMHED of intent to imply will NOT render the application ineligible for consideration.</w:t>
      </w:r>
    </w:p>
    <w:p w14:paraId="492A349D" w14:textId="77777777" w:rsidR="00BB3ED9" w:rsidRDefault="00BB3ED9" w:rsidP="00BB3ED9">
      <w:pPr>
        <w:rPr>
          <w:rFonts w:asciiTheme="minorHAnsi" w:hAnsiTheme="minorHAnsi" w:cstheme="minorHAnsi"/>
          <w:sz w:val="22"/>
        </w:rPr>
      </w:pPr>
      <w:r w:rsidRPr="00B3661C">
        <w:rPr>
          <w:rFonts w:asciiTheme="minorHAnsi" w:hAnsiTheme="minorHAnsi" w:cstheme="minorHAnsi"/>
          <w:sz w:val="22"/>
        </w:rPr>
        <w:t xml:space="preserve">NMHED will conduct a pre-application conference by webinar for all who have indicated an intent to apply. The purpose of the conference is to hear and respond to questions and provide clarification about the application and its process so that all applicants have access to the same information. The webinar will be recorded and a link posted at </w:t>
      </w:r>
      <w:hyperlink r:id="rId19" w:history="1">
        <w:r w:rsidRPr="00B3661C">
          <w:rPr>
            <w:rStyle w:val="Hyperlink"/>
            <w:rFonts w:asciiTheme="minorHAnsi" w:hAnsiTheme="minorHAnsi" w:cstheme="minorHAnsi"/>
            <w:sz w:val="22"/>
          </w:rPr>
          <w:t>http://www.hed.state.nm.us/programs/funding-opportunities-1.aspx</w:t>
        </w:r>
      </w:hyperlink>
      <w:r w:rsidRPr="00B3661C">
        <w:rPr>
          <w:rFonts w:asciiTheme="minorHAnsi" w:hAnsiTheme="minorHAnsi" w:cstheme="minorHAnsi"/>
          <w:sz w:val="22"/>
        </w:rPr>
        <w:t xml:space="preserve">  </w:t>
      </w:r>
    </w:p>
    <w:p w14:paraId="733136C9" w14:textId="5AA8CCFF" w:rsidR="00D56A68" w:rsidRDefault="00D56A68" w:rsidP="00CD3213">
      <w:pPr>
        <w:rPr>
          <w:rStyle w:val="Hyperlink"/>
          <w:rFonts w:asciiTheme="minorHAnsi" w:hAnsiTheme="minorHAnsi" w:cstheme="minorHAnsi"/>
          <w:sz w:val="22"/>
        </w:rPr>
      </w:pPr>
      <w:r>
        <w:rPr>
          <w:rFonts w:asciiTheme="minorHAnsi" w:hAnsiTheme="minorHAnsi" w:cstheme="minorHAnsi"/>
          <w:sz w:val="22"/>
        </w:rPr>
        <w:t xml:space="preserve">NMHED will also accept questions in writing </w:t>
      </w:r>
      <w:r w:rsidR="00340301">
        <w:rPr>
          <w:rFonts w:asciiTheme="minorHAnsi" w:hAnsiTheme="minorHAnsi" w:cstheme="minorHAnsi"/>
          <w:sz w:val="22"/>
        </w:rPr>
        <w:t xml:space="preserve">only at </w:t>
      </w:r>
      <w:hyperlink r:id="rId20" w:history="1">
        <w:r w:rsidR="00340301" w:rsidRPr="00B3661C">
          <w:rPr>
            <w:rStyle w:val="Hyperlink"/>
            <w:rFonts w:asciiTheme="minorHAnsi" w:hAnsiTheme="minorHAnsi" w:cstheme="minorHAnsi"/>
            <w:sz w:val="22"/>
          </w:rPr>
          <w:t>adult.education@state.nm.us</w:t>
        </w:r>
      </w:hyperlink>
      <w:r w:rsidR="00340301">
        <w:rPr>
          <w:rStyle w:val="Hyperlink"/>
          <w:rFonts w:asciiTheme="minorHAnsi" w:hAnsiTheme="minorHAnsi" w:cstheme="minorHAnsi"/>
          <w:sz w:val="22"/>
        </w:rPr>
        <w:t xml:space="preserve"> </w:t>
      </w:r>
      <w:r>
        <w:rPr>
          <w:rFonts w:asciiTheme="minorHAnsi" w:hAnsiTheme="minorHAnsi" w:cstheme="minorHAnsi"/>
          <w:sz w:val="22"/>
        </w:rPr>
        <w:t xml:space="preserve">from </w:t>
      </w:r>
      <w:r w:rsidRPr="00D56A68">
        <w:rPr>
          <w:rFonts w:asciiTheme="minorHAnsi" w:hAnsiTheme="minorHAnsi" w:cstheme="minorHAnsi"/>
          <w:b/>
          <w:bCs/>
          <w:sz w:val="22"/>
        </w:rPr>
        <w:t xml:space="preserve">February </w:t>
      </w:r>
      <w:r w:rsidR="00245048">
        <w:rPr>
          <w:rFonts w:asciiTheme="minorHAnsi" w:hAnsiTheme="minorHAnsi" w:cstheme="minorHAnsi"/>
          <w:b/>
          <w:bCs/>
          <w:sz w:val="22"/>
        </w:rPr>
        <w:t>26</w:t>
      </w:r>
      <w:r w:rsidRPr="00D56A68">
        <w:rPr>
          <w:rFonts w:asciiTheme="minorHAnsi" w:hAnsiTheme="minorHAnsi" w:cstheme="minorHAnsi"/>
          <w:b/>
          <w:bCs/>
          <w:sz w:val="22"/>
        </w:rPr>
        <w:t>, 2021,</w:t>
      </w:r>
      <w:r>
        <w:rPr>
          <w:rFonts w:asciiTheme="minorHAnsi" w:hAnsiTheme="minorHAnsi" w:cstheme="minorHAnsi"/>
          <w:sz w:val="22"/>
        </w:rPr>
        <w:t xml:space="preserve"> until </w:t>
      </w:r>
      <w:r w:rsidRPr="00D56A68">
        <w:rPr>
          <w:rFonts w:asciiTheme="minorHAnsi" w:hAnsiTheme="minorHAnsi" w:cstheme="minorHAnsi"/>
          <w:b/>
          <w:bCs/>
          <w:sz w:val="22"/>
        </w:rPr>
        <w:t xml:space="preserve">April </w:t>
      </w:r>
      <w:r w:rsidR="00245048">
        <w:rPr>
          <w:rFonts w:asciiTheme="minorHAnsi" w:hAnsiTheme="minorHAnsi" w:cstheme="minorHAnsi"/>
          <w:b/>
          <w:bCs/>
          <w:sz w:val="22"/>
        </w:rPr>
        <w:t>9</w:t>
      </w:r>
      <w:r w:rsidRPr="00D56A68">
        <w:rPr>
          <w:rFonts w:asciiTheme="minorHAnsi" w:hAnsiTheme="minorHAnsi" w:cstheme="minorHAnsi"/>
          <w:b/>
          <w:bCs/>
          <w:sz w:val="22"/>
        </w:rPr>
        <w:t>, 2021.</w:t>
      </w:r>
      <w:r>
        <w:rPr>
          <w:rFonts w:asciiTheme="minorHAnsi" w:hAnsiTheme="minorHAnsi" w:cstheme="minorHAnsi"/>
          <w:sz w:val="22"/>
        </w:rPr>
        <w:t xml:space="preserve"> NMHED will respond in writing (via email) and </w:t>
      </w:r>
      <w:r w:rsidR="00340301">
        <w:rPr>
          <w:rFonts w:asciiTheme="minorHAnsi" w:hAnsiTheme="minorHAnsi" w:cstheme="minorHAnsi"/>
          <w:sz w:val="22"/>
        </w:rPr>
        <w:t xml:space="preserve">also </w:t>
      </w:r>
      <w:r>
        <w:rPr>
          <w:rFonts w:asciiTheme="minorHAnsi" w:hAnsiTheme="minorHAnsi" w:cstheme="minorHAnsi"/>
          <w:sz w:val="22"/>
        </w:rPr>
        <w:t xml:space="preserve">post all questions and their answers at </w:t>
      </w:r>
      <w:hyperlink r:id="rId21" w:history="1">
        <w:r w:rsidRPr="00B3661C">
          <w:rPr>
            <w:rStyle w:val="Hyperlink"/>
            <w:rFonts w:asciiTheme="minorHAnsi" w:hAnsiTheme="minorHAnsi" w:cstheme="minorHAnsi"/>
            <w:sz w:val="22"/>
          </w:rPr>
          <w:t>http://www.hed.state.nm.us/programs/funding-opportunities-1.aspx</w:t>
        </w:r>
      </w:hyperlink>
    </w:p>
    <w:p w14:paraId="420FAF5C" w14:textId="77777777" w:rsidR="00153FCF" w:rsidRPr="00B3661C" w:rsidRDefault="00BB3ED9" w:rsidP="00CD3213">
      <w:pPr>
        <w:rPr>
          <w:rFonts w:asciiTheme="minorHAnsi" w:hAnsiTheme="minorHAnsi" w:cstheme="minorHAnsi"/>
          <w:sz w:val="22"/>
        </w:rPr>
      </w:pPr>
      <w:r w:rsidRPr="00B3661C">
        <w:rPr>
          <w:rFonts w:asciiTheme="minorHAnsi" w:hAnsiTheme="minorHAnsi" w:cstheme="minorHAnsi"/>
          <w:sz w:val="22"/>
        </w:rPr>
        <w:t xml:space="preserve">Applications will be reviewed by an impartial committee made up of members with expertise in adult education and literacy programming and operation. </w:t>
      </w:r>
    </w:p>
    <w:p w14:paraId="6EC73D74" w14:textId="77777777" w:rsidR="00E96AF9" w:rsidRPr="00B3661C" w:rsidRDefault="00BB3ED9" w:rsidP="000F45EB">
      <w:pPr>
        <w:rPr>
          <w:rFonts w:asciiTheme="minorHAnsi" w:hAnsiTheme="minorHAnsi" w:cstheme="minorHAnsi"/>
          <w:b/>
          <w:i/>
          <w:sz w:val="22"/>
          <w:u w:val="single"/>
        </w:rPr>
      </w:pPr>
      <w:r w:rsidRPr="00B3661C">
        <w:rPr>
          <w:rFonts w:asciiTheme="minorHAnsi" w:hAnsiTheme="minorHAnsi" w:cstheme="minorHAnsi"/>
          <w:sz w:val="22"/>
        </w:rPr>
        <w:t xml:space="preserve">In addition, local </w:t>
      </w:r>
      <w:r w:rsidR="00954C0B" w:rsidRPr="00B3661C">
        <w:rPr>
          <w:rFonts w:asciiTheme="minorHAnsi" w:hAnsiTheme="minorHAnsi" w:cstheme="minorHAnsi"/>
          <w:sz w:val="22"/>
        </w:rPr>
        <w:t>W</w:t>
      </w:r>
      <w:r w:rsidRPr="00B3661C">
        <w:rPr>
          <w:rFonts w:asciiTheme="minorHAnsi" w:hAnsiTheme="minorHAnsi" w:cstheme="minorHAnsi"/>
          <w:sz w:val="22"/>
        </w:rPr>
        <w:t xml:space="preserve">orkforce </w:t>
      </w:r>
      <w:r w:rsidR="00954C0B" w:rsidRPr="00B3661C">
        <w:rPr>
          <w:rFonts w:asciiTheme="minorHAnsi" w:hAnsiTheme="minorHAnsi" w:cstheme="minorHAnsi"/>
          <w:sz w:val="22"/>
        </w:rPr>
        <w:t>D</w:t>
      </w:r>
      <w:r w:rsidRPr="00B3661C">
        <w:rPr>
          <w:rFonts w:asciiTheme="minorHAnsi" w:hAnsiTheme="minorHAnsi" w:cstheme="minorHAnsi"/>
          <w:sz w:val="22"/>
        </w:rPr>
        <w:t xml:space="preserve">evelopment </w:t>
      </w:r>
      <w:r w:rsidR="00954C0B" w:rsidRPr="00B3661C">
        <w:rPr>
          <w:rFonts w:asciiTheme="minorHAnsi" w:hAnsiTheme="minorHAnsi" w:cstheme="minorHAnsi"/>
          <w:sz w:val="22"/>
        </w:rPr>
        <w:t>B</w:t>
      </w:r>
      <w:r w:rsidRPr="00B3661C">
        <w:rPr>
          <w:rFonts w:asciiTheme="minorHAnsi" w:hAnsiTheme="minorHAnsi" w:cstheme="minorHAnsi"/>
          <w:sz w:val="22"/>
        </w:rPr>
        <w:t xml:space="preserve">oards will review applications that impact their respective regions to </w:t>
      </w:r>
      <w:r w:rsidR="00954C0B" w:rsidRPr="00B3661C">
        <w:rPr>
          <w:rFonts w:asciiTheme="minorHAnsi" w:hAnsiTheme="minorHAnsi" w:cstheme="minorHAnsi"/>
          <w:sz w:val="22"/>
        </w:rPr>
        <w:t xml:space="preserve">advise the review committee regarding </w:t>
      </w:r>
      <w:r w:rsidRPr="00B3661C">
        <w:rPr>
          <w:rFonts w:asciiTheme="minorHAnsi" w:hAnsiTheme="minorHAnsi" w:cstheme="minorHAnsi"/>
          <w:sz w:val="22"/>
        </w:rPr>
        <w:t xml:space="preserve">the application’s alignment with local workforce development plan strategies. </w:t>
      </w:r>
      <w:r w:rsidR="00954C0B" w:rsidRPr="00B3661C">
        <w:rPr>
          <w:rFonts w:asciiTheme="minorHAnsi" w:hAnsiTheme="minorHAnsi" w:cstheme="minorHAnsi"/>
          <w:sz w:val="22"/>
        </w:rPr>
        <w:t>Local Workforce Development Boards have an advisory function only in this award process.</w:t>
      </w:r>
    </w:p>
    <w:p w14:paraId="6C8D6D98" w14:textId="77777777" w:rsidR="000A0357" w:rsidRPr="000A0357" w:rsidRDefault="000A0357" w:rsidP="000A0357">
      <w:pPr>
        <w:rPr>
          <w:rFonts w:asciiTheme="minorHAnsi" w:hAnsiTheme="minorHAnsi" w:cstheme="minorHAnsi"/>
          <w:b/>
          <w:sz w:val="22"/>
        </w:rPr>
      </w:pPr>
      <w:r w:rsidRPr="000A0357">
        <w:rPr>
          <w:rFonts w:asciiTheme="minorHAnsi" w:hAnsiTheme="minorHAnsi" w:cstheme="minorHAnsi"/>
          <w:b/>
          <w:sz w:val="22"/>
        </w:rPr>
        <w:t xml:space="preserve">For more information about each local </w:t>
      </w:r>
      <w:r>
        <w:rPr>
          <w:rFonts w:asciiTheme="minorHAnsi" w:hAnsiTheme="minorHAnsi" w:cstheme="minorHAnsi"/>
          <w:b/>
          <w:sz w:val="22"/>
        </w:rPr>
        <w:t>W</w:t>
      </w:r>
      <w:r w:rsidRPr="000A0357">
        <w:rPr>
          <w:rFonts w:asciiTheme="minorHAnsi" w:hAnsiTheme="minorHAnsi" w:cstheme="minorHAnsi"/>
          <w:b/>
          <w:sz w:val="22"/>
        </w:rPr>
        <w:t xml:space="preserve">orkforce </w:t>
      </w:r>
      <w:r>
        <w:rPr>
          <w:rFonts w:asciiTheme="minorHAnsi" w:hAnsiTheme="minorHAnsi" w:cstheme="minorHAnsi"/>
          <w:b/>
          <w:sz w:val="22"/>
        </w:rPr>
        <w:t>Development B</w:t>
      </w:r>
      <w:r w:rsidRPr="000A0357">
        <w:rPr>
          <w:rFonts w:asciiTheme="minorHAnsi" w:hAnsiTheme="minorHAnsi" w:cstheme="minorHAnsi"/>
          <w:b/>
          <w:sz w:val="22"/>
        </w:rPr>
        <w:t xml:space="preserve">oard and their updated 4-year plans, please visit:  </w:t>
      </w:r>
    </w:p>
    <w:p w14:paraId="08B25423" w14:textId="77777777" w:rsidR="000A0357" w:rsidRPr="000A0357" w:rsidRDefault="0048224B" w:rsidP="000A0357">
      <w:pPr>
        <w:rPr>
          <w:rFonts w:asciiTheme="minorHAnsi" w:hAnsiTheme="minorHAnsi" w:cstheme="minorHAnsi"/>
          <w:b/>
          <w:sz w:val="22"/>
        </w:rPr>
      </w:pPr>
      <w:hyperlink r:id="rId22" w:history="1">
        <w:r w:rsidR="000A0357" w:rsidRPr="000A0357">
          <w:rPr>
            <w:rStyle w:val="Hyperlink"/>
            <w:rFonts w:asciiTheme="minorHAnsi" w:hAnsiTheme="minorHAnsi" w:cstheme="minorHAnsi"/>
            <w:b/>
            <w:sz w:val="22"/>
          </w:rPr>
          <w:t>https://www.dws.state.nm.us/en-us/Workforce-Boards</w:t>
        </w:r>
      </w:hyperlink>
    </w:p>
    <w:p w14:paraId="3C527631" w14:textId="77777777" w:rsidR="00C833FD" w:rsidRDefault="000A0357" w:rsidP="000F45EB">
      <w:pPr>
        <w:rPr>
          <w:rFonts w:asciiTheme="minorHAnsi" w:hAnsiTheme="minorHAnsi" w:cstheme="minorHAnsi"/>
          <w:sz w:val="22"/>
        </w:rPr>
      </w:pPr>
      <w:r w:rsidRPr="000A0357">
        <w:rPr>
          <w:rFonts w:asciiTheme="minorHAnsi" w:hAnsiTheme="minorHAnsi" w:cstheme="minorHAnsi"/>
          <w:b/>
          <w:bCs/>
          <w:sz w:val="22"/>
        </w:rPr>
        <w:lastRenderedPageBreak/>
        <w:t>Note:</w:t>
      </w:r>
      <w:r>
        <w:rPr>
          <w:rFonts w:asciiTheme="minorHAnsi" w:hAnsiTheme="minorHAnsi" w:cstheme="minorHAnsi"/>
          <w:sz w:val="22"/>
        </w:rPr>
        <w:t xml:space="preserve"> If you are unable to find a region’s 4-year plan posted on the Board’s website, we suggest you contact Board staff directly to request information about their plans. Contact information is on each board’s website, but for convenience a key contact for each region is listed below.</w:t>
      </w:r>
    </w:p>
    <w:p w14:paraId="428D0779" w14:textId="77777777" w:rsidR="000F45EB" w:rsidRPr="00B3661C" w:rsidRDefault="000F45EB" w:rsidP="000F45EB">
      <w:pPr>
        <w:pStyle w:val="Default"/>
        <w:spacing w:line="201" w:lineRule="atLeast"/>
        <w:ind w:left="360"/>
        <w:jc w:val="both"/>
        <w:rPr>
          <w:rFonts w:asciiTheme="minorHAnsi" w:hAnsiTheme="minorHAnsi" w:cstheme="minorHAnsi"/>
          <w:color w:val="auto"/>
          <w:sz w:val="20"/>
          <w:szCs w:val="20"/>
        </w:rPr>
      </w:pPr>
      <w:r w:rsidRPr="00B3661C">
        <w:rPr>
          <w:rFonts w:asciiTheme="minorHAnsi" w:hAnsiTheme="minorHAnsi" w:cstheme="minorHAnsi"/>
          <w:b/>
          <w:bCs/>
          <w:color w:val="auto"/>
          <w:sz w:val="20"/>
          <w:szCs w:val="20"/>
        </w:rPr>
        <w:t xml:space="preserve">Central Area Workforce Development Board </w:t>
      </w:r>
    </w:p>
    <w:p w14:paraId="37648659" w14:textId="77777777" w:rsidR="000F45EB" w:rsidRPr="00B3661C" w:rsidRDefault="00B83490"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Workforce Connection of Central New Mexico</w:t>
      </w:r>
    </w:p>
    <w:p w14:paraId="2682D28F" w14:textId="77777777" w:rsidR="000F45EB" w:rsidRPr="00B3661C" w:rsidRDefault="00BB47A0" w:rsidP="000F45EB">
      <w:pPr>
        <w:pStyle w:val="Pa35"/>
        <w:ind w:left="360"/>
        <w:jc w:val="both"/>
        <w:rPr>
          <w:rFonts w:asciiTheme="minorHAnsi" w:hAnsiTheme="minorHAnsi" w:cstheme="minorHAnsi"/>
          <w:sz w:val="20"/>
          <w:szCs w:val="20"/>
        </w:rPr>
      </w:pPr>
      <w:r>
        <w:rPr>
          <w:rFonts w:asciiTheme="minorHAnsi" w:hAnsiTheme="minorHAnsi" w:cstheme="minorHAnsi"/>
          <w:sz w:val="20"/>
          <w:szCs w:val="20"/>
        </w:rPr>
        <w:t>Art Martinez</w:t>
      </w:r>
      <w:r w:rsidR="00B83490" w:rsidRPr="00B3661C">
        <w:rPr>
          <w:rFonts w:asciiTheme="minorHAnsi" w:hAnsiTheme="minorHAnsi" w:cstheme="minorHAnsi"/>
          <w:sz w:val="20"/>
          <w:szCs w:val="20"/>
        </w:rPr>
        <w:t xml:space="preserve">, Workforce </w:t>
      </w:r>
      <w:r>
        <w:rPr>
          <w:rFonts w:asciiTheme="minorHAnsi" w:hAnsiTheme="minorHAnsi" w:cstheme="minorHAnsi"/>
          <w:sz w:val="20"/>
          <w:szCs w:val="20"/>
        </w:rPr>
        <w:t>Administrator</w:t>
      </w:r>
    </w:p>
    <w:p w14:paraId="03D483B5" w14:textId="77777777" w:rsidR="001450C8" w:rsidRPr="00B3661C" w:rsidRDefault="0048224B" w:rsidP="00B83490">
      <w:pPr>
        <w:pStyle w:val="Pa35"/>
        <w:ind w:firstLine="360"/>
        <w:jc w:val="both"/>
        <w:rPr>
          <w:rFonts w:asciiTheme="minorHAnsi" w:hAnsiTheme="minorHAnsi" w:cstheme="minorHAnsi"/>
          <w:sz w:val="20"/>
          <w:szCs w:val="20"/>
        </w:rPr>
      </w:pPr>
      <w:hyperlink r:id="rId23" w:history="1">
        <w:r w:rsidR="00BB47A0" w:rsidRPr="00BF79D4">
          <w:rPr>
            <w:rStyle w:val="Hyperlink"/>
            <w:rFonts w:asciiTheme="minorHAnsi" w:hAnsiTheme="minorHAnsi" w:cstheme="minorHAnsi"/>
            <w:sz w:val="20"/>
            <w:szCs w:val="20"/>
          </w:rPr>
          <w:t>amartinez@mrcog-nm.gov</w:t>
        </w:r>
      </w:hyperlink>
      <w:r w:rsidR="00B83490" w:rsidRPr="00B3661C">
        <w:rPr>
          <w:rFonts w:asciiTheme="minorHAnsi" w:hAnsiTheme="minorHAnsi" w:cstheme="minorHAnsi"/>
          <w:sz w:val="20"/>
          <w:szCs w:val="20"/>
        </w:rPr>
        <w:t xml:space="preserve"> </w:t>
      </w:r>
    </w:p>
    <w:p w14:paraId="0ACD5C5F"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(505) </w:t>
      </w:r>
      <w:r w:rsidR="00BB47A0">
        <w:rPr>
          <w:rFonts w:asciiTheme="minorHAnsi" w:hAnsiTheme="minorHAnsi" w:cstheme="minorHAnsi"/>
          <w:sz w:val="20"/>
          <w:szCs w:val="20"/>
        </w:rPr>
        <w:t>999</w:t>
      </w:r>
      <w:r w:rsidRPr="00B3661C">
        <w:rPr>
          <w:rFonts w:asciiTheme="minorHAnsi" w:hAnsiTheme="minorHAnsi" w:cstheme="minorHAnsi"/>
          <w:sz w:val="20"/>
          <w:szCs w:val="20"/>
        </w:rPr>
        <w:t>-</w:t>
      </w:r>
      <w:r w:rsidR="00BB47A0">
        <w:rPr>
          <w:rFonts w:asciiTheme="minorHAnsi" w:hAnsiTheme="minorHAnsi" w:cstheme="minorHAnsi"/>
          <w:sz w:val="20"/>
          <w:szCs w:val="20"/>
        </w:rPr>
        <w:t>9893</w:t>
      </w:r>
      <w:r w:rsidRPr="00B3661C">
        <w:rPr>
          <w:rFonts w:asciiTheme="minorHAnsi" w:hAnsiTheme="minorHAnsi" w:cstheme="minorHAnsi"/>
          <w:sz w:val="20"/>
          <w:szCs w:val="20"/>
        </w:rPr>
        <w:t xml:space="preserve"> </w:t>
      </w:r>
    </w:p>
    <w:p w14:paraId="035D6309" w14:textId="77777777" w:rsidR="000F45EB" w:rsidRPr="00B3661C" w:rsidRDefault="0048224B" w:rsidP="000F45EB">
      <w:pPr>
        <w:pStyle w:val="Pa35"/>
        <w:ind w:left="360"/>
        <w:jc w:val="both"/>
        <w:rPr>
          <w:rFonts w:asciiTheme="minorHAnsi" w:hAnsiTheme="minorHAnsi" w:cstheme="minorHAnsi"/>
          <w:sz w:val="20"/>
          <w:szCs w:val="20"/>
        </w:rPr>
      </w:pPr>
      <w:hyperlink r:id="rId24" w:history="1">
        <w:r w:rsidR="000F45EB" w:rsidRPr="00B3661C">
          <w:rPr>
            <w:rStyle w:val="Hyperlink"/>
            <w:rFonts w:asciiTheme="minorHAnsi" w:hAnsiTheme="minorHAnsi" w:cstheme="minorHAnsi"/>
            <w:sz w:val="20"/>
            <w:szCs w:val="20"/>
          </w:rPr>
          <w:t>http://www.mrcog-nm.gov/workforce</w:t>
        </w:r>
      </w:hyperlink>
      <w:r w:rsidR="000F45EB" w:rsidRPr="00B3661C">
        <w:rPr>
          <w:rFonts w:asciiTheme="minorHAnsi" w:hAnsiTheme="minorHAnsi" w:cstheme="minorHAnsi"/>
          <w:sz w:val="20"/>
          <w:szCs w:val="20"/>
        </w:rPr>
        <w:t xml:space="preserve">  </w:t>
      </w:r>
    </w:p>
    <w:p w14:paraId="30ACFE6D" w14:textId="77777777" w:rsidR="000F45EB" w:rsidRDefault="000F45EB" w:rsidP="000F45EB">
      <w:pPr>
        <w:pStyle w:val="Pa35"/>
        <w:ind w:left="360"/>
        <w:jc w:val="both"/>
        <w:rPr>
          <w:rFonts w:asciiTheme="minorHAnsi" w:hAnsiTheme="minorHAnsi" w:cstheme="minorHAnsi"/>
          <w:b/>
          <w:bCs/>
          <w:sz w:val="20"/>
          <w:szCs w:val="20"/>
        </w:rPr>
      </w:pPr>
    </w:p>
    <w:p w14:paraId="77A9713D"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b/>
          <w:bCs/>
          <w:sz w:val="20"/>
          <w:szCs w:val="20"/>
        </w:rPr>
        <w:t xml:space="preserve">Northern Area Local Workforce Development Board </w:t>
      </w:r>
    </w:p>
    <w:p w14:paraId="3A6A229A"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Administrative Entity </w:t>
      </w:r>
    </w:p>
    <w:p w14:paraId="14BE4816" w14:textId="77777777" w:rsidR="000F45EB" w:rsidRPr="00B3661C" w:rsidRDefault="00144378" w:rsidP="000F45EB">
      <w:pPr>
        <w:pStyle w:val="Pa35"/>
        <w:ind w:left="360"/>
        <w:jc w:val="both"/>
        <w:rPr>
          <w:rFonts w:asciiTheme="minorHAnsi" w:hAnsiTheme="minorHAnsi" w:cstheme="minorHAnsi"/>
          <w:sz w:val="20"/>
          <w:szCs w:val="20"/>
        </w:rPr>
      </w:pPr>
      <w:r>
        <w:rPr>
          <w:rFonts w:asciiTheme="minorHAnsi" w:hAnsiTheme="minorHAnsi" w:cstheme="minorHAnsi"/>
          <w:sz w:val="20"/>
          <w:szCs w:val="20"/>
        </w:rPr>
        <w:t>Lisa Ortiz</w:t>
      </w:r>
      <w:r w:rsidR="000F45EB" w:rsidRPr="00B3661C">
        <w:rPr>
          <w:rFonts w:asciiTheme="minorHAnsi" w:hAnsiTheme="minorHAnsi" w:cstheme="minorHAnsi"/>
          <w:sz w:val="20"/>
          <w:szCs w:val="20"/>
        </w:rPr>
        <w:t xml:space="preserve">, Executive Director </w:t>
      </w:r>
    </w:p>
    <w:p w14:paraId="62E03B2C" w14:textId="77777777" w:rsidR="000F45EB" w:rsidRPr="00B3661C" w:rsidRDefault="002D2EAC" w:rsidP="000F45EB">
      <w:pPr>
        <w:pStyle w:val="Pa35"/>
        <w:ind w:left="360"/>
        <w:jc w:val="both"/>
        <w:rPr>
          <w:rFonts w:asciiTheme="minorHAnsi" w:hAnsiTheme="minorHAnsi" w:cstheme="minorHAnsi"/>
          <w:sz w:val="20"/>
          <w:szCs w:val="20"/>
        </w:rPr>
      </w:pPr>
      <w:r>
        <w:rPr>
          <w:rFonts w:asciiTheme="minorHAnsi" w:hAnsiTheme="minorHAnsi" w:cstheme="minorHAnsi"/>
          <w:sz w:val="20"/>
          <w:szCs w:val="20"/>
        </w:rPr>
        <w:t>lisa</w:t>
      </w:r>
      <w:r w:rsidR="000F45EB" w:rsidRPr="00B3661C">
        <w:rPr>
          <w:rFonts w:asciiTheme="minorHAnsi" w:hAnsiTheme="minorHAnsi" w:cstheme="minorHAnsi"/>
          <w:sz w:val="20"/>
          <w:szCs w:val="20"/>
        </w:rPr>
        <w:t>@nalwd</w:t>
      </w:r>
      <w:r w:rsidR="00144378">
        <w:rPr>
          <w:rFonts w:asciiTheme="minorHAnsi" w:hAnsiTheme="minorHAnsi" w:cstheme="minorHAnsi"/>
          <w:sz w:val="20"/>
          <w:szCs w:val="20"/>
        </w:rPr>
        <w:t>b</w:t>
      </w:r>
      <w:r w:rsidR="000F45EB" w:rsidRPr="00B3661C">
        <w:rPr>
          <w:rFonts w:asciiTheme="minorHAnsi" w:hAnsiTheme="minorHAnsi" w:cstheme="minorHAnsi"/>
          <w:sz w:val="20"/>
          <w:szCs w:val="20"/>
        </w:rPr>
        <w:t xml:space="preserve">.org </w:t>
      </w:r>
    </w:p>
    <w:p w14:paraId="4F4AF641"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(505) </w:t>
      </w:r>
      <w:r w:rsidR="00144378">
        <w:rPr>
          <w:rFonts w:asciiTheme="minorHAnsi" w:hAnsiTheme="minorHAnsi" w:cstheme="minorHAnsi"/>
          <w:sz w:val="20"/>
          <w:szCs w:val="20"/>
        </w:rPr>
        <w:t>690-2591</w:t>
      </w:r>
      <w:r w:rsidRPr="00B3661C">
        <w:rPr>
          <w:rFonts w:asciiTheme="minorHAnsi" w:hAnsiTheme="minorHAnsi" w:cstheme="minorHAnsi"/>
          <w:sz w:val="20"/>
          <w:szCs w:val="20"/>
        </w:rPr>
        <w:t xml:space="preserve"> </w:t>
      </w:r>
    </w:p>
    <w:p w14:paraId="09D5EB57" w14:textId="77777777" w:rsidR="000F45EB" w:rsidRPr="00A53795" w:rsidRDefault="0048224B" w:rsidP="000F45EB">
      <w:pPr>
        <w:pStyle w:val="Pa35"/>
        <w:ind w:left="360"/>
        <w:jc w:val="both"/>
        <w:rPr>
          <w:sz w:val="20"/>
          <w:szCs w:val="20"/>
        </w:rPr>
      </w:pPr>
      <w:hyperlink r:id="rId25" w:history="1">
        <w:r w:rsidR="00A53795" w:rsidRPr="00A53795">
          <w:rPr>
            <w:rStyle w:val="Hyperlink"/>
            <w:sz w:val="20"/>
            <w:szCs w:val="20"/>
          </w:rPr>
          <w:t>https://northernboard.org/</w:t>
        </w:r>
      </w:hyperlink>
    </w:p>
    <w:p w14:paraId="6EB22645" w14:textId="77777777" w:rsidR="00A53795" w:rsidRPr="00A53795" w:rsidRDefault="00A53795" w:rsidP="00A53795">
      <w:pPr>
        <w:pStyle w:val="Default"/>
      </w:pPr>
    </w:p>
    <w:p w14:paraId="437311B6"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b/>
          <w:bCs/>
          <w:sz w:val="20"/>
          <w:szCs w:val="20"/>
        </w:rPr>
        <w:t xml:space="preserve">Southwestern Area Workforce Development Board </w:t>
      </w:r>
    </w:p>
    <w:p w14:paraId="307B5BA5"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Administrative Entity </w:t>
      </w:r>
    </w:p>
    <w:p w14:paraId="07778B55"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South Central Council of Governments </w:t>
      </w:r>
    </w:p>
    <w:p w14:paraId="1028ECCF"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Steve Duran, WI</w:t>
      </w:r>
      <w:r w:rsidR="002D2EAC">
        <w:rPr>
          <w:rFonts w:asciiTheme="minorHAnsi" w:hAnsiTheme="minorHAnsi" w:cstheme="minorHAnsi"/>
          <w:sz w:val="20"/>
          <w:szCs w:val="20"/>
        </w:rPr>
        <w:t>O</w:t>
      </w:r>
      <w:r w:rsidRPr="00B3661C">
        <w:rPr>
          <w:rFonts w:asciiTheme="minorHAnsi" w:hAnsiTheme="minorHAnsi" w:cstheme="minorHAnsi"/>
          <w:sz w:val="20"/>
          <w:szCs w:val="20"/>
        </w:rPr>
        <w:t xml:space="preserve">A Administrator </w:t>
      </w:r>
    </w:p>
    <w:p w14:paraId="0D118C22"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sduran@sccog-nm.com </w:t>
      </w:r>
    </w:p>
    <w:p w14:paraId="75399A0A" w14:textId="77777777" w:rsidR="000F45EB"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(575) 74</w:t>
      </w:r>
      <w:r w:rsidR="002D2EAC">
        <w:rPr>
          <w:rFonts w:asciiTheme="minorHAnsi" w:hAnsiTheme="minorHAnsi" w:cstheme="minorHAnsi"/>
          <w:sz w:val="20"/>
          <w:szCs w:val="20"/>
        </w:rPr>
        <w:t>0</w:t>
      </w:r>
      <w:r w:rsidRPr="00B3661C">
        <w:rPr>
          <w:rFonts w:asciiTheme="minorHAnsi" w:hAnsiTheme="minorHAnsi" w:cstheme="minorHAnsi"/>
          <w:sz w:val="20"/>
          <w:szCs w:val="20"/>
        </w:rPr>
        <w:t>-</w:t>
      </w:r>
      <w:r w:rsidR="002D2EAC">
        <w:rPr>
          <w:rFonts w:asciiTheme="minorHAnsi" w:hAnsiTheme="minorHAnsi" w:cstheme="minorHAnsi"/>
          <w:sz w:val="20"/>
          <w:szCs w:val="20"/>
        </w:rPr>
        <w:t>5381</w:t>
      </w:r>
      <w:r w:rsidRPr="00B3661C">
        <w:rPr>
          <w:rFonts w:asciiTheme="minorHAnsi" w:hAnsiTheme="minorHAnsi" w:cstheme="minorHAnsi"/>
          <w:sz w:val="20"/>
          <w:szCs w:val="20"/>
        </w:rPr>
        <w:t xml:space="preserve"> </w:t>
      </w:r>
    </w:p>
    <w:p w14:paraId="3DD7597C" w14:textId="77777777" w:rsidR="00A53795" w:rsidRPr="00A53795" w:rsidRDefault="0048224B" w:rsidP="000F45EB">
      <w:pPr>
        <w:pStyle w:val="Pa35"/>
        <w:ind w:left="360"/>
        <w:jc w:val="both"/>
        <w:rPr>
          <w:rFonts w:cs="Calibri"/>
          <w:color w:val="000000"/>
          <w:sz w:val="20"/>
          <w:szCs w:val="20"/>
        </w:rPr>
      </w:pPr>
      <w:hyperlink r:id="rId26" w:history="1">
        <w:r w:rsidR="00A53795" w:rsidRPr="00A53795">
          <w:rPr>
            <w:rStyle w:val="Hyperlink"/>
            <w:rFonts w:cs="Calibri"/>
            <w:sz w:val="20"/>
            <w:szCs w:val="20"/>
          </w:rPr>
          <w:t>https://www.employnm.com/workforce-board</w:t>
        </w:r>
      </w:hyperlink>
    </w:p>
    <w:p w14:paraId="0990BA99" w14:textId="77777777" w:rsidR="000F45EB"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  </w:t>
      </w:r>
    </w:p>
    <w:p w14:paraId="10533D2D" w14:textId="77777777" w:rsidR="000F45EB" w:rsidRPr="00B3661C" w:rsidRDefault="000F45EB" w:rsidP="000F45EB">
      <w:pPr>
        <w:pStyle w:val="Pa11"/>
        <w:ind w:left="360"/>
        <w:rPr>
          <w:rFonts w:asciiTheme="minorHAnsi" w:hAnsiTheme="minorHAnsi" w:cstheme="minorHAnsi"/>
          <w:sz w:val="20"/>
          <w:szCs w:val="20"/>
        </w:rPr>
      </w:pPr>
      <w:r w:rsidRPr="00B3661C">
        <w:rPr>
          <w:rFonts w:asciiTheme="minorHAnsi" w:hAnsiTheme="minorHAnsi" w:cstheme="minorHAnsi"/>
          <w:b/>
          <w:bCs/>
          <w:sz w:val="20"/>
          <w:szCs w:val="20"/>
        </w:rPr>
        <w:t xml:space="preserve">Eastern Area Local Workforce Development Board </w:t>
      </w:r>
    </w:p>
    <w:p w14:paraId="645EA6A9" w14:textId="77777777" w:rsidR="000F45EB" w:rsidRPr="00B3661C" w:rsidRDefault="000F45EB" w:rsidP="000F45EB">
      <w:pPr>
        <w:pStyle w:val="Pa35"/>
        <w:ind w:left="360"/>
        <w:jc w:val="both"/>
        <w:rPr>
          <w:rFonts w:asciiTheme="minorHAnsi" w:hAnsiTheme="minorHAnsi" w:cstheme="minorHAnsi"/>
          <w:sz w:val="20"/>
          <w:szCs w:val="20"/>
        </w:rPr>
      </w:pPr>
      <w:r w:rsidRPr="00B3661C">
        <w:rPr>
          <w:rFonts w:asciiTheme="minorHAnsi" w:hAnsiTheme="minorHAnsi" w:cstheme="minorHAnsi"/>
          <w:sz w:val="20"/>
          <w:szCs w:val="20"/>
        </w:rPr>
        <w:t xml:space="preserve">Administrative Entity </w:t>
      </w:r>
    </w:p>
    <w:p w14:paraId="1E2C8DE5" w14:textId="77777777" w:rsidR="000F45EB" w:rsidRPr="00872211" w:rsidRDefault="00872211" w:rsidP="000F45EB">
      <w:pPr>
        <w:pStyle w:val="Pa35"/>
        <w:ind w:left="360"/>
        <w:jc w:val="both"/>
        <w:rPr>
          <w:rFonts w:cs="Calibri"/>
          <w:sz w:val="20"/>
          <w:szCs w:val="20"/>
        </w:rPr>
      </w:pPr>
      <w:r w:rsidRPr="00872211">
        <w:rPr>
          <w:rFonts w:cs="Calibri"/>
          <w:sz w:val="20"/>
          <w:szCs w:val="20"/>
        </w:rPr>
        <w:t>Beth Elias, Programs Manager</w:t>
      </w:r>
    </w:p>
    <w:p w14:paraId="2E4C3E45" w14:textId="77777777" w:rsidR="00872211" w:rsidRPr="00872211" w:rsidRDefault="00872211" w:rsidP="00872211">
      <w:pPr>
        <w:pStyle w:val="Default"/>
        <w:rPr>
          <w:sz w:val="20"/>
          <w:szCs w:val="20"/>
        </w:rPr>
      </w:pPr>
      <w:r w:rsidRPr="00872211">
        <w:rPr>
          <w:sz w:val="20"/>
          <w:szCs w:val="20"/>
        </w:rPr>
        <w:t xml:space="preserve">       </w:t>
      </w:r>
      <w:r>
        <w:rPr>
          <w:sz w:val="20"/>
          <w:szCs w:val="20"/>
        </w:rPr>
        <w:t xml:space="preserve"> </w:t>
      </w:r>
      <w:r w:rsidRPr="00872211">
        <w:rPr>
          <w:sz w:val="20"/>
          <w:szCs w:val="20"/>
        </w:rPr>
        <w:t>(575) 208-2210 Office</w:t>
      </w:r>
    </w:p>
    <w:p w14:paraId="3DFD99C2" w14:textId="77777777" w:rsidR="00872211" w:rsidRPr="00872211" w:rsidRDefault="00872211" w:rsidP="00872211">
      <w:pPr>
        <w:pStyle w:val="Default"/>
        <w:rPr>
          <w:sz w:val="20"/>
          <w:szCs w:val="20"/>
        </w:rPr>
      </w:pPr>
      <w:r w:rsidRPr="00872211">
        <w:rPr>
          <w:sz w:val="20"/>
          <w:szCs w:val="20"/>
        </w:rPr>
        <w:t xml:space="preserve">      </w:t>
      </w:r>
      <w:r>
        <w:rPr>
          <w:sz w:val="20"/>
          <w:szCs w:val="20"/>
        </w:rPr>
        <w:t xml:space="preserve"> </w:t>
      </w:r>
      <w:r w:rsidRPr="00872211">
        <w:rPr>
          <w:sz w:val="20"/>
          <w:szCs w:val="20"/>
        </w:rPr>
        <w:t xml:space="preserve"> (915) 479-5014</w:t>
      </w:r>
    </w:p>
    <w:p w14:paraId="45008643" w14:textId="77777777" w:rsidR="000F45EB" w:rsidRPr="00872211" w:rsidRDefault="0048224B" w:rsidP="000F45EB">
      <w:pPr>
        <w:ind w:left="360"/>
        <w:rPr>
          <w:rFonts w:ascii="Calibri" w:hAnsi="Calibri" w:cs="Calibri"/>
          <w:b/>
          <w:sz w:val="20"/>
          <w:szCs w:val="20"/>
        </w:rPr>
      </w:pPr>
      <w:hyperlink r:id="rId27" w:history="1">
        <w:r w:rsidR="00B83490" w:rsidRPr="00872211">
          <w:rPr>
            <w:rStyle w:val="Hyperlink"/>
            <w:rFonts w:ascii="Calibri" w:hAnsi="Calibri" w:cs="Calibri"/>
            <w:sz w:val="20"/>
            <w:szCs w:val="20"/>
          </w:rPr>
          <w:t>http://eawdb.org/</w:t>
        </w:r>
      </w:hyperlink>
    </w:p>
    <w:p w14:paraId="402B8990" w14:textId="77777777" w:rsidR="00C833FD" w:rsidRDefault="00C833FD" w:rsidP="00C833FD">
      <w:pPr>
        <w:spacing w:after="0"/>
        <w:rPr>
          <w:rFonts w:asciiTheme="minorHAnsi" w:hAnsiTheme="minorHAnsi" w:cstheme="minorHAnsi"/>
          <w:sz w:val="22"/>
        </w:rPr>
      </w:pPr>
    </w:p>
    <w:p w14:paraId="61492F41" w14:textId="77777777" w:rsidR="000A0357" w:rsidRPr="000A0357" w:rsidRDefault="000A0357" w:rsidP="000A0357">
      <w:pPr>
        <w:spacing w:after="0"/>
        <w:rPr>
          <w:rFonts w:asciiTheme="minorHAnsi" w:hAnsiTheme="minorHAnsi" w:cstheme="minorHAnsi"/>
          <w:b/>
          <w:sz w:val="22"/>
        </w:rPr>
      </w:pPr>
      <w:r w:rsidRPr="000A0357">
        <w:rPr>
          <w:rFonts w:asciiTheme="minorHAnsi" w:hAnsiTheme="minorHAnsi" w:cstheme="minorHAnsi"/>
          <w:b/>
          <w:sz w:val="22"/>
        </w:rPr>
        <w:t>IMPORTANT APPLICATION SUBMISSION INSTRUCTIONS:</w:t>
      </w:r>
    </w:p>
    <w:p w14:paraId="4FA6B790" w14:textId="77777777" w:rsidR="000A0357" w:rsidRPr="000A0357" w:rsidRDefault="000A0357" w:rsidP="000A0357">
      <w:pPr>
        <w:spacing w:after="0"/>
        <w:rPr>
          <w:rFonts w:asciiTheme="minorHAnsi" w:hAnsiTheme="minorHAnsi" w:cstheme="minorHAnsi"/>
          <w:sz w:val="22"/>
        </w:rPr>
      </w:pPr>
    </w:p>
    <w:p w14:paraId="49DCFF2E" w14:textId="77777777" w:rsidR="001A6621" w:rsidRPr="00B3661C" w:rsidRDefault="000A0357" w:rsidP="000A0357">
      <w:pPr>
        <w:spacing w:after="0"/>
        <w:rPr>
          <w:rFonts w:asciiTheme="minorHAnsi" w:hAnsiTheme="minorHAnsi" w:cstheme="minorHAnsi"/>
          <w:sz w:val="22"/>
        </w:rPr>
      </w:pPr>
      <w:r w:rsidRPr="000A0357">
        <w:rPr>
          <w:rFonts w:asciiTheme="minorHAnsi" w:hAnsiTheme="minorHAnsi" w:cstheme="minorHAnsi"/>
          <w:sz w:val="22"/>
        </w:rPr>
        <w:t xml:space="preserve">Paper applications will not be accepted. All applications must be submitted electronically </w:t>
      </w:r>
      <w:r w:rsidR="001A6621">
        <w:rPr>
          <w:rFonts w:asciiTheme="minorHAnsi" w:hAnsiTheme="minorHAnsi" w:cstheme="minorHAnsi"/>
          <w:sz w:val="22"/>
        </w:rPr>
        <w:t xml:space="preserve">to NMHED </w:t>
      </w:r>
      <w:r w:rsidR="001A6621" w:rsidRPr="00B3661C">
        <w:rPr>
          <w:rFonts w:asciiTheme="minorHAnsi" w:hAnsiTheme="minorHAnsi" w:cstheme="minorHAnsi"/>
          <w:sz w:val="22"/>
        </w:rPr>
        <w:t xml:space="preserve">via email to </w:t>
      </w:r>
      <w:hyperlink r:id="rId28" w:history="1">
        <w:r w:rsidR="001A6621" w:rsidRPr="00B3661C">
          <w:rPr>
            <w:rStyle w:val="Hyperlink"/>
            <w:rFonts w:asciiTheme="minorHAnsi" w:hAnsiTheme="minorHAnsi" w:cstheme="minorHAnsi"/>
            <w:sz w:val="22"/>
          </w:rPr>
          <w:t>adult.education@state.nm.us</w:t>
        </w:r>
      </w:hyperlink>
    </w:p>
    <w:p w14:paraId="3E3668D2" w14:textId="77777777" w:rsidR="000A0357" w:rsidRDefault="000A0357" w:rsidP="00C833FD">
      <w:pPr>
        <w:spacing w:after="0"/>
        <w:rPr>
          <w:rFonts w:asciiTheme="minorHAnsi" w:hAnsiTheme="minorHAnsi" w:cstheme="minorHAnsi"/>
          <w:sz w:val="22"/>
        </w:rPr>
      </w:pPr>
    </w:p>
    <w:p w14:paraId="4860035A" w14:textId="00E4E75C" w:rsidR="00954C0B" w:rsidRPr="00B3661C" w:rsidRDefault="00954C0B" w:rsidP="00C833FD">
      <w:pPr>
        <w:rPr>
          <w:rFonts w:asciiTheme="minorHAnsi" w:hAnsiTheme="minorHAnsi" w:cstheme="minorHAnsi"/>
          <w:i/>
          <w:sz w:val="22"/>
          <w:u w:val="single"/>
        </w:rPr>
      </w:pPr>
      <w:r w:rsidRPr="00B3661C">
        <w:rPr>
          <w:rFonts w:asciiTheme="minorHAnsi" w:hAnsiTheme="minorHAnsi" w:cstheme="minorHAnsi"/>
          <w:b/>
          <w:i/>
          <w:sz w:val="22"/>
        </w:rPr>
        <w:t xml:space="preserve">Your application will not be considered if you do not submit the final application by </w:t>
      </w:r>
      <w:r w:rsidR="00C833FD">
        <w:rPr>
          <w:rFonts w:asciiTheme="minorHAnsi" w:hAnsiTheme="minorHAnsi" w:cstheme="minorHAnsi"/>
          <w:b/>
          <w:i/>
          <w:sz w:val="22"/>
        </w:rPr>
        <w:t xml:space="preserve">April </w:t>
      </w:r>
      <w:r w:rsidR="009B1C76">
        <w:rPr>
          <w:rFonts w:asciiTheme="minorHAnsi" w:hAnsiTheme="minorHAnsi" w:cstheme="minorHAnsi"/>
          <w:b/>
          <w:i/>
          <w:sz w:val="22"/>
        </w:rPr>
        <w:t>9</w:t>
      </w:r>
      <w:r w:rsidRPr="00B3661C">
        <w:rPr>
          <w:rFonts w:asciiTheme="minorHAnsi" w:hAnsiTheme="minorHAnsi" w:cstheme="minorHAnsi"/>
          <w:b/>
          <w:i/>
          <w:sz w:val="22"/>
        </w:rPr>
        <w:t>, 2021</w:t>
      </w:r>
      <w:r w:rsidR="003859AF">
        <w:rPr>
          <w:rFonts w:asciiTheme="minorHAnsi" w:hAnsiTheme="minorHAnsi" w:cstheme="minorHAnsi"/>
          <w:b/>
          <w:i/>
          <w:sz w:val="22"/>
        </w:rPr>
        <w:t>.</w:t>
      </w:r>
      <w:r w:rsidRPr="00B3661C">
        <w:rPr>
          <w:rFonts w:asciiTheme="minorHAnsi" w:hAnsiTheme="minorHAnsi" w:cstheme="minorHAnsi"/>
          <w:i/>
          <w:sz w:val="22"/>
          <w:u w:val="single"/>
        </w:rPr>
        <w:t xml:space="preserve">  </w:t>
      </w:r>
    </w:p>
    <w:p w14:paraId="266D5CFA" w14:textId="77777777" w:rsidR="00954C0B" w:rsidRPr="00B3661C" w:rsidRDefault="00954C0B" w:rsidP="00954C0B">
      <w:pPr>
        <w:rPr>
          <w:rFonts w:asciiTheme="minorHAnsi" w:hAnsiTheme="minorHAnsi" w:cstheme="minorHAnsi"/>
          <w:sz w:val="22"/>
        </w:rPr>
      </w:pPr>
      <w:r w:rsidRPr="00B3661C">
        <w:rPr>
          <w:rFonts w:asciiTheme="minorHAnsi" w:hAnsiTheme="minorHAnsi" w:cstheme="minorHAnsi"/>
          <w:sz w:val="22"/>
        </w:rPr>
        <w:t>NMHED will review the final applications. Determination of</w:t>
      </w:r>
      <w:r w:rsidR="003859AF">
        <w:rPr>
          <w:rFonts w:asciiTheme="minorHAnsi" w:hAnsiTheme="minorHAnsi" w:cstheme="minorHAnsi"/>
          <w:sz w:val="22"/>
        </w:rPr>
        <w:t xml:space="preserve"> </w:t>
      </w:r>
      <w:r w:rsidRPr="00B3661C">
        <w:rPr>
          <w:rFonts w:asciiTheme="minorHAnsi" w:hAnsiTheme="minorHAnsi" w:cstheme="minorHAnsi"/>
          <w:sz w:val="22"/>
        </w:rPr>
        <w:t xml:space="preserve">and notification to </w:t>
      </w:r>
      <w:r w:rsidR="003859AF">
        <w:rPr>
          <w:rFonts w:asciiTheme="minorHAnsi" w:hAnsiTheme="minorHAnsi" w:cstheme="minorHAnsi"/>
          <w:sz w:val="22"/>
        </w:rPr>
        <w:t>awardees</w:t>
      </w:r>
      <w:r w:rsidRPr="00B3661C">
        <w:rPr>
          <w:rFonts w:asciiTheme="minorHAnsi" w:hAnsiTheme="minorHAnsi" w:cstheme="minorHAnsi"/>
          <w:sz w:val="22"/>
        </w:rPr>
        <w:t xml:space="preserve"> will be made no later than </w:t>
      </w:r>
      <w:r w:rsidR="00C833FD">
        <w:rPr>
          <w:rFonts w:asciiTheme="minorHAnsi" w:hAnsiTheme="minorHAnsi" w:cstheme="minorHAnsi"/>
          <w:b/>
          <w:sz w:val="22"/>
        </w:rPr>
        <w:t>June 1</w:t>
      </w:r>
      <w:r w:rsidR="00ED36BD" w:rsidRPr="00B3661C">
        <w:rPr>
          <w:rFonts w:asciiTheme="minorHAnsi" w:hAnsiTheme="minorHAnsi" w:cstheme="minorHAnsi"/>
          <w:b/>
          <w:sz w:val="22"/>
        </w:rPr>
        <w:t xml:space="preserve">, </w:t>
      </w:r>
      <w:r w:rsidRPr="00B3661C">
        <w:rPr>
          <w:rFonts w:asciiTheme="minorHAnsi" w:hAnsiTheme="minorHAnsi" w:cstheme="minorHAnsi"/>
          <w:b/>
          <w:sz w:val="22"/>
        </w:rPr>
        <w:t>2021</w:t>
      </w:r>
      <w:r w:rsidRPr="00B3661C">
        <w:rPr>
          <w:rFonts w:asciiTheme="minorHAnsi" w:hAnsiTheme="minorHAnsi" w:cstheme="minorHAnsi"/>
          <w:sz w:val="22"/>
        </w:rPr>
        <w:t>.</w:t>
      </w:r>
    </w:p>
    <w:p w14:paraId="4C94AF06" w14:textId="77777777" w:rsidR="003B7AD7" w:rsidRDefault="003B7AD7" w:rsidP="00BB3ED9">
      <w:pPr>
        <w:spacing w:after="0"/>
        <w:rPr>
          <w:rFonts w:asciiTheme="minorHAnsi" w:hAnsiTheme="minorHAnsi" w:cstheme="minorHAnsi"/>
          <w:b/>
          <w:sz w:val="28"/>
          <w:szCs w:val="28"/>
        </w:rPr>
      </w:pPr>
    </w:p>
    <w:p w14:paraId="7F0B489A" w14:textId="77777777" w:rsidR="00BB3ED9" w:rsidRPr="00B3661C" w:rsidRDefault="00BB3ED9" w:rsidP="00BB3ED9">
      <w:pPr>
        <w:spacing w:after="0"/>
        <w:rPr>
          <w:rFonts w:asciiTheme="minorHAnsi" w:hAnsiTheme="minorHAnsi" w:cstheme="minorHAnsi"/>
          <w:b/>
          <w:sz w:val="28"/>
          <w:szCs w:val="28"/>
        </w:rPr>
      </w:pPr>
      <w:r w:rsidRPr="00B3661C">
        <w:rPr>
          <w:rFonts w:asciiTheme="minorHAnsi" w:hAnsiTheme="minorHAnsi" w:cstheme="minorHAnsi"/>
          <w:b/>
          <w:sz w:val="28"/>
          <w:szCs w:val="28"/>
        </w:rPr>
        <w:t xml:space="preserve">Evaluation Criteria </w:t>
      </w:r>
    </w:p>
    <w:p w14:paraId="6EED2A76" w14:textId="77777777" w:rsidR="00C833FD" w:rsidRDefault="00C833FD" w:rsidP="00BB3ED9">
      <w:pPr>
        <w:rPr>
          <w:rFonts w:asciiTheme="minorHAnsi" w:hAnsiTheme="minorHAnsi" w:cstheme="minorHAnsi"/>
          <w:sz w:val="22"/>
        </w:rPr>
      </w:pPr>
    </w:p>
    <w:p w14:paraId="1B82EE13" w14:textId="77777777" w:rsidR="00BB3ED9" w:rsidRPr="00B3661C" w:rsidRDefault="00BB3ED9" w:rsidP="00BB3ED9">
      <w:pPr>
        <w:rPr>
          <w:rFonts w:asciiTheme="minorHAnsi" w:hAnsiTheme="minorHAnsi" w:cstheme="minorHAnsi"/>
          <w:sz w:val="22"/>
        </w:rPr>
      </w:pPr>
      <w:r w:rsidRPr="00B3661C">
        <w:rPr>
          <w:rFonts w:asciiTheme="minorHAnsi" w:hAnsiTheme="minorHAnsi" w:cstheme="minorHAnsi"/>
          <w:sz w:val="22"/>
        </w:rPr>
        <w:t xml:space="preserve">NMHED will select awardees based on </w:t>
      </w:r>
      <w:r w:rsidRPr="00FA21B1">
        <w:rPr>
          <w:rFonts w:asciiTheme="minorHAnsi" w:hAnsiTheme="minorHAnsi" w:cstheme="minorHAnsi"/>
          <w:i/>
          <w:iCs/>
          <w:sz w:val="22"/>
        </w:rPr>
        <w:t>several factors</w:t>
      </w:r>
      <w:r w:rsidRPr="00B3661C">
        <w:rPr>
          <w:rFonts w:asciiTheme="minorHAnsi" w:hAnsiTheme="minorHAnsi" w:cstheme="minorHAnsi"/>
          <w:sz w:val="22"/>
        </w:rPr>
        <w:t xml:space="preserve">, which </w:t>
      </w:r>
      <w:r w:rsidR="009D4EED">
        <w:rPr>
          <w:rFonts w:asciiTheme="minorHAnsi" w:hAnsiTheme="minorHAnsi" w:cstheme="minorHAnsi"/>
          <w:sz w:val="22"/>
        </w:rPr>
        <w:t xml:space="preserve">may </w:t>
      </w:r>
      <w:r w:rsidRPr="00B3661C">
        <w:rPr>
          <w:rFonts w:asciiTheme="minorHAnsi" w:hAnsiTheme="minorHAnsi" w:cstheme="minorHAnsi"/>
          <w:sz w:val="22"/>
        </w:rPr>
        <w:t xml:space="preserve">include the following: </w:t>
      </w:r>
    </w:p>
    <w:p w14:paraId="08F41676" w14:textId="77777777" w:rsidR="00BB3ED9" w:rsidRPr="00B3661C" w:rsidRDefault="001A6621" w:rsidP="00AA5AA8">
      <w:pPr>
        <w:pStyle w:val="ListParagraph"/>
        <w:numPr>
          <w:ilvl w:val="0"/>
          <w:numId w:val="3"/>
        </w:numPr>
        <w:rPr>
          <w:rFonts w:asciiTheme="minorHAnsi" w:hAnsiTheme="minorHAnsi" w:cstheme="minorHAnsi"/>
          <w:sz w:val="22"/>
        </w:rPr>
      </w:pPr>
      <w:r>
        <w:rPr>
          <w:rFonts w:asciiTheme="minorHAnsi" w:hAnsiTheme="minorHAnsi" w:cstheme="minorHAnsi"/>
          <w:sz w:val="22"/>
        </w:rPr>
        <w:t>s</w:t>
      </w:r>
      <w:r w:rsidR="00BB3ED9" w:rsidRPr="00B3661C">
        <w:rPr>
          <w:rFonts w:asciiTheme="minorHAnsi" w:hAnsiTheme="minorHAnsi" w:cstheme="minorHAnsi"/>
          <w:sz w:val="22"/>
        </w:rPr>
        <w:t xml:space="preserve">election </w:t>
      </w:r>
      <w:r>
        <w:rPr>
          <w:rFonts w:asciiTheme="minorHAnsi" w:hAnsiTheme="minorHAnsi" w:cstheme="minorHAnsi"/>
          <w:sz w:val="22"/>
        </w:rPr>
        <w:t>c</w:t>
      </w:r>
      <w:r w:rsidR="00BB3ED9" w:rsidRPr="00B3661C">
        <w:rPr>
          <w:rFonts w:asciiTheme="minorHAnsi" w:hAnsiTheme="minorHAnsi" w:cstheme="minorHAnsi"/>
          <w:sz w:val="22"/>
        </w:rPr>
        <w:t>ommittee’s scoring and recommendations</w:t>
      </w:r>
      <w:r w:rsidR="00B3661C" w:rsidRPr="00B3661C">
        <w:rPr>
          <w:rFonts w:asciiTheme="minorHAnsi" w:hAnsiTheme="minorHAnsi" w:cstheme="minorHAnsi"/>
          <w:sz w:val="22"/>
        </w:rPr>
        <w:t>;</w:t>
      </w:r>
    </w:p>
    <w:p w14:paraId="170E7241" w14:textId="77777777" w:rsidR="00BB3ED9" w:rsidRPr="00B3661C" w:rsidRDefault="00E96AF9" w:rsidP="00AA5AA8">
      <w:pPr>
        <w:pStyle w:val="ListParagraph"/>
        <w:numPr>
          <w:ilvl w:val="0"/>
          <w:numId w:val="3"/>
        </w:numPr>
        <w:rPr>
          <w:rFonts w:asciiTheme="minorHAnsi" w:hAnsiTheme="minorHAnsi" w:cstheme="minorHAnsi"/>
          <w:sz w:val="22"/>
        </w:rPr>
      </w:pPr>
      <w:r w:rsidRPr="00B3661C">
        <w:rPr>
          <w:rFonts w:asciiTheme="minorHAnsi" w:hAnsiTheme="minorHAnsi" w:cstheme="minorHAnsi"/>
          <w:sz w:val="22"/>
        </w:rPr>
        <w:t>a</w:t>
      </w:r>
      <w:r w:rsidR="00BB3ED9" w:rsidRPr="00B3661C">
        <w:rPr>
          <w:rFonts w:asciiTheme="minorHAnsi" w:hAnsiTheme="minorHAnsi" w:cstheme="minorHAnsi"/>
          <w:sz w:val="22"/>
        </w:rPr>
        <w:t>lignment of proposed applicant activities with needs for services</w:t>
      </w:r>
      <w:r w:rsidR="009F508E" w:rsidRPr="00B3661C">
        <w:rPr>
          <w:rFonts w:asciiTheme="minorHAnsi" w:hAnsiTheme="minorHAnsi" w:cstheme="minorHAnsi"/>
          <w:sz w:val="22"/>
        </w:rPr>
        <w:t xml:space="preserve"> in the intended service area</w:t>
      </w:r>
      <w:r w:rsidR="00BB3ED9" w:rsidRPr="00B3661C">
        <w:rPr>
          <w:rFonts w:asciiTheme="minorHAnsi" w:hAnsiTheme="minorHAnsi" w:cstheme="minorHAnsi"/>
          <w:sz w:val="22"/>
        </w:rPr>
        <w:t xml:space="preserve">; </w:t>
      </w:r>
    </w:p>
    <w:p w14:paraId="2041E2BC" w14:textId="77777777" w:rsidR="00306DBF" w:rsidRPr="00B3661C" w:rsidRDefault="00306DBF" w:rsidP="00AA5AA8">
      <w:pPr>
        <w:pStyle w:val="ListParagraph"/>
        <w:numPr>
          <w:ilvl w:val="0"/>
          <w:numId w:val="3"/>
        </w:numPr>
        <w:rPr>
          <w:rFonts w:asciiTheme="minorHAnsi" w:hAnsiTheme="minorHAnsi" w:cstheme="minorHAnsi"/>
          <w:sz w:val="22"/>
        </w:rPr>
      </w:pPr>
      <w:r w:rsidRPr="00B3661C">
        <w:rPr>
          <w:rFonts w:asciiTheme="minorHAnsi" w:hAnsiTheme="minorHAnsi" w:cstheme="minorHAnsi"/>
          <w:sz w:val="22"/>
        </w:rPr>
        <w:t>evaluation of cost of service relative to need and cost efficiency;</w:t>
      </w:r>
    </w:p>
    <w:p w14:paraId="1AA405D7" w14:textId="77777777" w:rsidR="00BB3ED9" w:rsidRPr="00B3661C" w:rsidRDefault="00E96AF9" w:rsidP="00AA5AA8">
      <w:pPr>
        <w:pStyle w:val="ListParagraph"/>
        <w:numPr>
          <w:ilvl w:val="0"/>
          <w:numId w:val="3"/>
        </w:numPr>
        <w:rPr>
          <w:rFonts w:asciiTheme="minorHAnsi" w:hAnsiTheme="minorHAnsi" w:cstheme="minorHAnsi"/>
          <w:sz w:val="22"/>
        </w:rPr>
      </w:pPr>
      <w:r w:rsidRPr="00B3661C">
        <w:rPr>
          <w:rFonts w:asciiTheme="minorHAnsi" w:hAnsiTheme="minorHAnsi" w:cstheme="minorHAnsi"/>
          <w:sz w:val="22"/>
        </w:rPr>
        <w:t>e</w:t>
      </w:r>
      <w:r w:rsidR="00BB3ED9" w:rsidRPr="00B3661C">
        <w:rPr>
          <w:rFonts w:asciiTheme="minorHAnsi" w:hAnsiTheme="minorHAnsi" w:cstheme="minorHAnsi"/>
          <w:sz w:val="22"/>
        </w:rPr>
        <w:t>valuation of historic program data provided by the applicant; and</w:t>
      </w:r>
    </w:p>
    <w:p w14:paraId="2180BDC8" w14:textId="77777777" w:rsidR="00BB3ED9" w:rsidRPr="00B3661C" w:rsidRDefault="00E96AF9" w:rsidP="00AA5AA8">
      <w:pPr>
        <w:pStyle w:val="ListParagraph"/>
        <w:numPr>
          <w:ilvl w:val="0"/>
          <w:numId w:val="3"/>
        </w:numPr>
        <w:rPr>
          <w:rFonts w:asciiTheme="minorHAnsi" w:hAnsiTheme="minorHAnsi" w:cstheme="minorHAnsi"/>
          <w:sz w:val="22"/>
        </w:rPr>
      </w:pPr>
      <w:r w:rsidRPr="00B3661C">
        <w:rPr>
          <w:rFonts w:asciiTheme="minorHAnsi" w:hAnsiTheme="minorHAnsi" w:cstheme="minorHAnsi"/>
          <w:sz w:val="22"/>
        </w:rPr>
        <w:lastRenderedPageBreak/>
        <w:t>e</w:t>
      </w:r>
      <w:r w:rsidR="00BB3ED9" w:rsidRPr="00B3661C">
        <w:rPr>
          <w:rFonts w:asciiTheme="minorHAnsi" w:hAnsiTheme="minorHAnsi" w:cstheme="minorHAnsi"/>
          <w:sz w:val="22"/>
        </w:rPr>
        <w:t>valuation of financial statements/audits provided by applicant.</w:t>
      </w:r>
    </w:p>
    <w:p w14:paraId="62FD6FBB" w14:textId="506F509E" w:rsidR="00BB3ED9" w:rsidRPr="00B3661C" w:rsidRDefault="00BB3ED9" w:rsidP="00BB3ED9">
      <w:pPr>
        <w:rPr>
          <w:rFonts w:asciiTheme="minorHAnsi" w:hAnsiTheme="minorHAnsi" w:cstheme="minorHAnsi"/>
          <w:sz w:val="22"/>
        </w:rPr>
      </w:pPr>
      <w:r w:rsidRPr="00B3661C">
        <w:rPr>
          <w:rFonts w:asciiTheme="minorHAnsi" w:hAnsiTheme="minorHAnsi" w:cstheme="minorHAnsi"/>
          <w:sz w:val="22"/>
        </w:rPr>
        <w:t>In addition, NMHED may contact employees, board members, partners or business associates of applicant organizations to clarify or verify information and responses provided by applicants.</w:t>
      </w:r>
      <w:r w:rsidR="001A6621">
        <w:rPr>
          <w:rFonts w:asciiTheme="minorHAnsi" w:hAnsiTheme="minorHAnsi" w:cstheme="minorHAnsi"/>
          <w:sz w:val="22"/>
        </w:rPr>
        <w:t xml:space="preserve"> NMHED may ask to see student level outcome data that corroborate the outcomes listed in an application. </w:t>
      </w:r>
    </w:p>
    <w:p w14:paraId="2FB43D1D" w14:textId="77777777" w:rsidR="001A6621" w:rsidRDefault="001A6621">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309955C1" w14:textId="77777777" w:rsidR="00BB3ED9" w:rsidRPr="00B3661C" w:rsidRDefault="00BB3ED9" w:rsidP="00BB3ED9">
      <w:pPr>
        <w:spacing w:before="240"/>
        <w:rPr>
          <w:rFonts w:asciiTheme="minorHAnsi" w:hAnsiTheme="minorHAnsi" w:cstheme="minorHAnsi"/>
          <w:b/>
          <w:sz w:val="28"/>
          <w:szCs w:val="28"/>
        </w:rPr>
      </w:pPr>
      <w:r w:rsidRPr="00B3661C">
        <w:rPr>
          <w:rFonts w:asciiTheme="minorHAnsi" w:hAnsiTheme="minorHAnsi" w:cstheme="minorHAnsi"/>
          <w:b/>
          <w:sz w:val="28"/>
          <w:szCs w:val="28"/>
        </w:rPr>
        <w:lastRenderedPageBreak/>
        <w:t>Award Amounts</w:t>
      </w:r>
    </w:p>
    <w:p w14:paraId="057BAD40" w14:textId="55A174B7" w:rsidR="009978EA" w:rsidRPr="00B3661C" w:rsidRDefault="00BB3ED9" w:rsidP="009978EA">
      <w:pPr>
        <w:rPr>
          <w:rFonts w:asciiTheme="minorHAnsi" w:hAnsiTheme="minorHAnsi" w:cstheme="minorHAnsi"/>
          <w:i/>
          <w:sz w:val="22"/>
        </w:rPr>
      </w:pPr>
      <w:r w:rsidRPr="00B3661C">
        <w:rPr>
          <w:rFonts w:asciiTheme="minorHAnsi" w:hAnsiTheme="minorHAnsi" w:cstheme="minorHAnsi"/>
          <w:sz w:val="22"/>
        </w:rPr>
        <w:t>Multiple grants will be awarded</w:t>
      </w:r>
      <w:r w:rsidR="00742260">
        <w:rPr>
          <w:rFonts w:asciiTheme="minorHAnsi" w:hAnsiTheme="minorHAnsi" w:cstheme="minorHAnsi"/>
          <w:sz w:val="22"/>
        </w:rPr>
        <w:t xml:space="preserve"> for a four-year period</w:t>
      </w:r>
      <w:r w:rsidRPr="00B3661C">
        <w:rPr>
          <w:rFonts w:asciiTheme="minorHAnsi" w:hAnsiTheme="minorHAnsi" w:cstheme="minorHAnsi"/>
          <w:sz w:val="22"/>
        </w:rPr>
        <w:t>. Award amounts will depend upon available funding and statewide need</w:t>
      </w:r>
      <w:r w:rsidR="00306DBF" w:rsidRPr="00B3661C">
        <w:rPr>
          <w:rFonts w:asciiTheme="minorHAnsi" w:hAnsiTheme="minorHAnsi" w:cstheme="minorHAnsi"/>
          <w:sz w:val="22"/>
        </w:rPr>
        <w:t>.  T</w:t>
      </w:r>
      <w:r w:rsidRPr="00B3661C">
        <w:rPr>
          <w:rFonts w:asciiTheme="minorHAnsi" w:hAnsiTheme="minorHAnsi" w:cstheme="minorHAnsi"/>
          <w:sz w:val="22"/>
        </w:rPr>
        <w:t>he individual grant amounts will be determined equitably</w:t>
      </w:r>
      <w:r w:rsidR="00EC0C3E" w:rsidRPr="00B3661C">
        <w:rPr>
          <w:rFonts w:asciiTheme="minorHAnsi" w:hAnsiTheme="minorHAnsi" w:cstheme="minorHAnsi"/>
          <w:sz w:val="22"/>
        </w:rPr>
        <w:t xml:space="preserve"> by formula</w:t>
      </w:r>
      <w:r w:rsidR="00ED36BD" w:rsidRPr="00B3661C">
        <w:rPr>
          <w:rFonts w:asciiTheme="minorHAnsi" w:hAnsiTheme="minorHAnsi" w:cstheme="minorHAnsi"/>
          <w:sz w:val="22"/>
        </w:rPr>
        <w:t>.</w:t>
      </w:r>
    </w:p>
    <w:p w14:paraId="74B22572" w14:textId="77777777" w:rsidR="00580760" w:rsidRPr="00B3661C" w:rsidRDefault="00580760">
      <w:pPr>
        <w:spacing w:after="200" w:line="276" w:lineRule="auto"/>
        <w:rPr>
          <w:rFonts w:asciiTheme="minorHAnsi" w:hAnsiTheme="minorHAnsi" w:cstheme="minorHAnsi"/>
          <w:i/>
          <w:sz w:val="22"/>
          <w:u w:val="single"/>
        </w:rPr>
      </w:pPr>
    </w:p>
    <w:p w14:paraId="71538544" w14:textId="440C5043" w:rsidR="0028462F" w:rsidRPr="00B3661C" w:rsidRDefault="0028462F" w:rsidP="0028462F">
      <w:pPr>
        <w:pStyle w:val="Heading1"/>
        <w:spacing w:before="0" w:after="0"/>
        <w:rPr>
          <w:rFonts w:asciiTheme="minorHAnsi" w:hAnsiTheme="minorHAnsi" w:cstheme="minorHAnsi"/>
        </w:rPr>
      </w:pPr>
      <w:r w:rsidRPr="00B3661C">
        <w:rPr>
          <w:rFonts w:asciiTheme="minorHAnsi" w:hAnsiTheme="minorHAnsi" w:cstheme="minorHAnsi"/>
        </w:rPr>
        <w:t>Application Timeline</w:t>
      </w:r>
    </w:p>
    <w:tbl>
      <w:tblPr>
        <w:tblStyle w:val="TableGrid"/>
        <w:tblW w:w="9360" w:type="dxa"/>
        <w:tblInd w:w="-5" w:type="dxa"/>
        <w:tblLook w:val="04A0" w:firstRow="1" w:lastRow="0" w:firstColumn="1" w:lastColumn="0" w:noHBand="0" w:noVBand="1"/>
      </w:tblPr>
      <w:tblGrid>
        <w:gridCol w:w="6660"/>
        <w:gridCol w:w="2700"/>
      </w:tblGrid>
      <w:tr w:rsidR="0028462F" w:rsidRPr="00B3661C" w14:paraId="5D1FF2CC" w14:textId="77777777" w:rsidTr="00335F0B">
        <w:tc>
          <w:tcPr>
            <w:tcW w:w="6660" w:type="dxa"/>
          </w:tcPr>
          <w:p w14:paraId="2C2C6F7A" w14:textId="77777777" w:rsidR="0028462F" w:rsidRPr="00B3661C" w:rsidRDefault="0028462F" w:rsidP="006C3245">
            <w:pPr>
              <w:spacing w:after="0"/>
              <w:rPr>
                <w:rFonts w:asciiTheme="minorHAnsi" w:hAnsiTheme="minorHAnsi" w:cstheme="minorHAnsi"/>
                <w:b/>
                <w:sz w:val="22"/>
              </w:rPr>
            </w:pPr>
            <w:r w:rsidRPr="00B3661C">
              <w:rPr>
                <w:rFonts w:asciiTheme="minorHAnsi" w:hAnsiTheme="minorHAnsi" w:cstheme="minorHAnsi"/>
                <w:b/>
                <w:sz w:val="22"/>
              </w:rPr>
              <w:t>Action</w:t>
            </w:r>
          </w:p>
        </w:tc>
        <w:tc>
          <w:tcPr>
            <w:tcW w:w="2700" w:type="dxa"/>
          </w:tcPr>
          <w:p w14:paraId="3FBD52D8" w14:textId="77777777" w:rsidR="0028462F" w:rsidRPr="00B3661C" w:rsidRDefault="0028462F" w:rsidP="006C3245">
            <w:pPr>
              <w:spacing w:after="0"/>
              <w:rPr>
                <w:rFonts w:asciiTheme="minorHAnsi" w:hAnsiTheme="minorHAnsi" w:cstheme="minorHAnsi"/>
                <w:b/>
                <w:sz w:val="22"/>
              </w:rPr>
            </w:pPr>
            <w:r w:rsidRPr="00B3661C">
              <w:rPr>
                <w:rFonts w:asciiTheme="minorHAnsi" w:hAnsiTheme="minorHAnsi" w:cstheme="minorHAnsi"/>
                <w:b/>
                <w:sz w:val="22"/>
              </w:rPr>
              <w:t>Date</w:t>
            </w:r>
          </w:p>
        </w:tc>
      </w:tr>
      <w:tr w:rsidR="0028462F" w:rsidRPr="00B3661C" w14:paraId="1A03252C" w14:textId="77777777" w:rsidTr="00335F0B">
        <w:tc>
          <w:tcPr>
            <w:tcW w:w="6660" w:type="dxa"/>
          </w:tcPr>
          <w:p w14:paraId="2DB25D25" w14:textId="77777777" w:rsidR="0028462F" w:rsidRPr="00B3661C" w:rsidRDefault="00A452C3" w:rsidP="00D17D24">
            <w:pPr>
              <w:spacing w:after="0"/>
              <w:rPr>
                <w:rFonts w:asciiTheme="minorHAnsi" w:hAnsiTheme="minorHAnsi" w:cstheme="minorHAnsi"/>
                <w:sz w:val="22"/>
              </w:rPr>
            </w:pPr>
            <w:r w:rsidRPr="00B3661C">
              <w:rPr>
                <w:rFonts w:asciiTheme="minorHAnsi" w:hAnsiTheme="minorHAnsi" w:cstheme="minorHAnsi"/>
                <w:sz w:val="22"/>
              </w:rPr>
              <w:t>Notification of funding availability</w:t>
            </w:r>
          </w:p>
        </w:tc>
        <w:tc>
          <w:tcPr>
            <w:tcW w:w="2700" w:type="dxa"/>
          </w:tcPr>
          <w:p w14:paraId="2EAC1089" w14:textId="77777777" w:rsidR="0028462F" w:rsidRPr="00B3661C" w:rsidRDefault="008B4FB1" w:rsidP="006C3245">
            <w:pPr>
              <w:spacing w:after="0"/>
              <w:rPr>
                <w:rFonts w:asciiTheme="minorHAnsi" w:hAnsiTheme="minorHAnsi" w:cstheme="minorHAnsi"/>
                <w:sz w:val="22"/>
              </w:rPr>
            </w:pPr>
            <w:r w:rsidRPr="00B3661C">
              <w:rPr>
                <w:rFonts w:asciiTheme="minorHAnsi" w:hAnsiTheme="minorHAnsi" w:cstheme="minorHAnsi"/>
                <w:sz w:val="22"/>
              </w:rPr>
              <w:t xml:space="preserve">February </w:t>
            </w:r>
            <w:r>
              <w:rPr>
                <w:rFonts w:asciiTheme="minorHAnsi" w:hAnsiTheme="minorHAnsi" w:cstheme="minorHAnsi"/>
                <w:sz w:val="22"/>
              </w:rPr>
              <w:t>26</w:t>
            </w:r>
            <w:r w:rsidRPr="00B3661C">
              <w:rPr>
                <w:rFonts w:asciiTheme="minorHAnsi" w:hAnsiTheme="minorHAnsi" w:cstheme="minorHAnsi"/>
                <w:sz w:val="22"/>
              </w:rPr>
              <w:t>, 2021</w:t>
            </w:r>
          </w:p>
        </w:tc>
      </w:tr>
      <w:tr w:rsidR="0028462F" w:rsidRPr="00B3661C" w14:paraId="671711FC" w14:textId="77777777" w:rsidTr="00335F0B">
        <w:tc>
          <w:tcPr>
            <w:tcW w:w="6660" w:type="dxa"/>
          </w:tcPr>
          <w:p w14:paraId="05B5D4D1" w14:textId="77777777" w:rsidR="0028462F" w:rsidRPr="00B3661C" w:rsidRDefault="0028462F" w:rsidP="006C3245">
            <w:pPr>
              <w:spacing w:after="0"/>
              <w:rPr>
                <w:rFonts w:asciiTheme="minorHAnsi" w:hAnsiTheme="minorHAnsi" w:cstheme="minorHAnsi"/>
                <w:sz w:val="22"/>
              </w:rPr>
            </w:pPr>
            <w:r w:rsidRPr="00B3661C">
              <w:rPr>
                <w:rFonts w:asciiTheme="minorHAnsi" w:hAnsiTheme="minorHAnsi" w:cstheme="minorHAnsi"/>
                <w:sz w:val="22"/>
              </w:rPr>
              <w:t>Deadline to notify NMHED of intent to apply for grant</w:t>
            </w:r>
            <w:r w:rsidR="00B5727E" w:rsidRPr="00B3661C">
              <w:rPr>
                <w:rFonts w:asciiTheme="minorHAnsi" w:hAnsiTheme="minorHAnsi" w:cstheme="minorHAnsi"/>
                <w:sz w:val="22"/>
              </w:rPr>
              <w:t>.</w:t>
            </w:r>
            <w:r w:rsidR="009774E4" w:rsidRPr="00B3661C">
              <w:rPr>
                <w:rFonts w:asciiTheme="minorHAnsi" w:hAnsiTheme="minorHAnsi" w:cstheme="minorHAnsi"/>
                <w:sz w:val="22"/>
              </w:rPr>
              <w:t xml:space="preserve"> (notify by sending email to </w:t>
            </w:r>
            <w:hyperlink r:id="rId29" w:history="1">
              <w:r w:rsidR="009774E4" w:rsidRPr="00B3661C">
                <w:rPr>
                  <w:rStyle w:val="Hyperlink"/>
                  <w:rFonts w:asciiTheme="minorHAnsi" w:hAnsiTheme="minorHAnsi" w:cstheme="minorHAnsi"/>
                  <w:sz w:val="22"/>
                </w:rPr>
                <w:t>adult.education@state.nm.us</w:t>
              </w:r>
            </w:hyperlink>
            <w:r w:rsidR="009774E4" w:rsidRPr="00B3661C">
              <w:rPr>
                <w:rFonts w:asciiTheme="minorHAnsi" w:hAnsiTheme="minorHAnsi" w:cstheme="minorHAnsi"/>
                <w:sz w:val="22"/>
              </w:rPr>
              <w:t xml:space="preserve"> )</w:t>
            </w:r>
          </w:p>
        </w:tc>
        <w:tc>
          <w:tcPr>
            <w:tcW w:w="2700" w:type="dxa"/>
          </w:tcPr>
          <w:p w14:paraId="2BB20282" w14:textId="77777777" w:rsidR="0028462F" w:rsidRPr="00B3661C" w:rsidRDefault="008B4FB1" w:rsidP="006C3245">
            <w:pPr>
              <w:spacing w:after="0"/>
              <w:rPr>
                <w:rFonts w:asciiTheme="minorHAnsi" w:hAnsiTheme="minorHAnsi" w:cstheme="minorHAnsi"/>
                <w:sz w:val="22"/>
              </w:rPr>
            </w:pPr>
            <w:r>
              <w:rPr>
                <w:rFonts w:asciiTheme="minorHAnsi" w:hAnsiTheme="minorHAnsi" w:cstheme="minorHAnsi"/>
                <w:sz w:val="22"/>
              </w:rPr>
              <w:t>March 5</w:t>
            </w:r>
            <w:r w:rsidR="006E7FFC" w:rsidRPr="00B3661C">
              <w:rPr>
                <w:rFonts w:asciiTheme="minorHAnsi" w:hAnsiTheme="minorHAnsi" w:cstheme="minorHAnsi"/>
                <w:sz w:val="22"/>
              </w:rPr>
              <w:t>, 2021</w:t>
            </w:r>
          </w:p>
        </w:tc>
      </w:tr>
      <w:tr w:rsidR="0028462F" w:rsidRPr="00B3661C" w14:paraId="150906D8" w14:textId="77777777" w:rsidTr="00335F0B">
        <w:tc>
          <w:tcPr>
            <w:tcW w:w="6660" w:type="dxa"/>
          </w:tcPr>
          <w:p w14:paraId="7B19EBCD" w14:textId="77777777" w:rsidR="0028462F" w:rsidRPr="00B3661C" w:rsidRDefault="0028462F" w:rsidP="00E62F45">
            <w:pPr>
              <w:spacing w:after="0"/>
              <w:rPr>
                <w:rFonts w:asciiTheme="minorHAnsi" w:hAnsiTheme="minorHAnsi" w:cstheme="minorHAnsi"/>
                <w:sz w:val="22"/>
              </w:rPr>
            </w:pPr>
            <w:r w:rsidRPr="00B3661C">
              <w:rPr>
                <w:rFonts w:asciiTheme="minorHAnsi" w:hAnsiTheme="minorHAnsi" w:cstheme="minorHAnsi"/>
                <w:sz w:val="22"/>
              </w:rPr>
              <w:t xml:space="preserve">Pre-application </w:t>
            </w:r>
            <w:r w:rsidR="00E62F45" w:rsidRPr="00B3661C">
              <w:rPr>
                <w:rFonts w:asciiTheme="minorHAnsi" w:hAnsiTheme="minorHAnsi" w:cstheme="minorHAnsi"/>
                <w:sz w:val="22"/>
              </w:rPr>
              <w:t>conference</w:t>
            </w:r>
            <w:r w:rsidRPr="00B3661C">
              <w:rPr>
                <w:rFonts w:asciiTheme="minorHAnsi" w:hAnsiTheme="minorHAnsi" w:cstheme="minorHAnsi"/>
                <w:sz w:val="22"/>
              </w:rPr>
              <w:t xml:space="preserve"> for </w:t>
            </w:r>
            <w:r w:rsidR="00A452C3" w:rsidRPr="00B3661C">
              <w:rPr>
                <w:rFonts w:asciiTheme="minorHAnsi" w:hAnsiTheme="minorHAnsi" w:cstheme="minorHAnsi"/>
                <w:sz w:val="22"/>
              </w:rPr>
              <w:t>intended applicants</w:t>
            </w:r>
            <w:r w:rsidR="00E62F45" w:rsidRPr="00B3661C">
              <w:rPr>
                <w:rFonts w:asciiTheme="minorHAnsi" w:hAnsiTheme="minorHAnsi" w:cstheme="minorHAnsi"/>
                <w:sz w:val="22"/>
              </w:rPr>
              <w:t xml:space="preserve"> (web-based</w:t>
            </w:r>
            <w:r w:rsidR="00A452C3" w:rsidRPr="00B3661C">
              <w:rPr>
                <w:rFonts w:asciiTheme="minorHAnsi" w:hAnsiTheme="minorHAnsi" w:cstheme="minorHAnsi"/>
                <w:sz w:val="22"/>
              </w:rPr>
              <w:t>; to be recorded and published on NMHED website</w:t>
            </w:r>
            <w:r w:rsidR="00E62F45" w:rsidRPr="00B3661C">
              <w:rPr>
                <w:rFonts w:asciiTheme="minorHAnsi" w:hAnsiTheme="minorHAnsi" w:cstheme="minorHAnsi"/>
                <w:sz w:val="22"/>
              </w:rPr>
              <w:t>)</w:t>
            </w:r>
          </w:p>
        </w:tc>
        <w:tc>
          <w:tcPr>
            <w:tcW w:w="2700" w:type="dxa"/>
          </w:tcPr>
          <w:p w14:paraId="2C780FF5" w14:textId="77777777" w:rsidR="0028462F" w:rsidRPr="00B3661C" w:rsidRDefault="00C94174" w:rsidP="006C3245">
            <w:pPr>
              <w:spacing w:after="0"/>
              <w:rPr>
                <w:rFonts w:asciiTheme="minorHAnsi" w:hAnsiTheme="minorHAnsi" w:cstheme="minorHAnsi"/>
                <w:sz w:val="22"/>
              </w:rPr>
            </w:pPr>
            <w:r>
              <w:rPr>
                <w:rFonts w:asciiTheme="minorHAnsi" w:hAnsiTheme="minorHAnsi" w:cstheme="minorHAnsi"/>
                <w:sz w:val="22"/>
              </w:rPr>
              <w:t xml:space="preserve">March </w:t>
            </w:r>
            <w:r w:rsidR="008B4FB1">
              <w:rPr>
                <w:rFonts w:asciiTheme="minorHAnsi" w:hAnsiTheme="minorHAnsi" w:cstheme="minorHAnsi"/>
                <w:sz w:val="22"/>
              </w:rPr>
              <w:t>10</w:t>
            </w:r>
            <w:r w:rsidR="006E7FFC" w:rsidRPr="00B3661C">
              <w:rPr>
                <w:rFonts w:asciiTheme="minorHAnsi" w:hAnsiTheme="minorHAnsi" w:cstheme="minorHAnsi"/>
                <w:sz w:val="22"/>
              </w:rPr>
              <w:t>, 2021</w:t>
            </w:r>
          </w:p>
        </w:tc>
      </w:tr>
      <w:tr w:rsidR="00A452C3" w:rsidRPr="00B3661C" w14:paraId="194F96EF" w14:textId="77777777" w:rsidTr="00335F0B">
        <w:tc>
          <w:tcPr>
            <w:tcW w:w="6660" w:type="dxa"/>
          </w:tcPr>
          <w:p w14:paraId="165841F8" w14:textId="77777777" w:rsidR="00A452C3" w:rsidRPr="00B3661C" w:rsidRDefault="00A452C3" w:rsidP="00E62F45">
            <w:pPr>
              <w:spacing w:after="0"/>
              <w:rPr>
                <w:rFonts w:asciiTheme="minorHAnsi" w:hAnsiTheme="minorHAnsi" w:cstheme="minorHAnsi"/>
                <w:sz w:val="22"/>
              </w:rPr>
            </w:pPr>
            <w:r w:rsidRPr="00B3661C">
              <w:rPr>
                <w:rFonts w:asciiTheme="minorHAnsi" w:hAnsiTheme="minorHAnsi" w:cstheme="minorHAnsi"/>
                <w:sz w:val="22"/>
              </w:rPr>
              <w:t xml:space="preserve">SUBMISSION DEADLINE: Eligible providers submit their applications to the NMHED via email to </w:t>
            </w:r>
            <w:hyperlink r:id="rId30" w:history="1">
              <w:r w:rsidRPr="00B3661C">
                <w:rPr>
                  <w:rStyle w:val="Hyperlink"/>
                  <w:rFonts w:asciiTheme="minorHAnsi" w:hAnsiTheme="minorHAnsi" w:cstheme="minorHAnsi"/>
                  <w:sz w:val="22"/>
                </w:rPr>
                <w:t>adult.education@state.nm.us</w:t>
              </w:r>
            </w:hyperlink>
            <w:r w:rsidRPr="00B3661C">
              <w:rPr>
                <w:rFonts w:asciiTheme="minorHAnsi" w:hAnsiTheme="minorHAnsi" w:cstheme="minorHAnsi"/>
                <w:sz w:val="22"/>
              </w:rPr>
              <w:t>.</w:t>
            </w:r>
          </w:p>
        </w:tc>
        <w:tc>
          <w:tcPr>
            <w:tcW w:w="2700" w:type="dxa"/>
          </w:tcPr>
          <w:p w14:paraId="52E79518" w14:textId="77777777" w:rsidR="00A452C3" w:rsidRPr="00B3661C" w:rsidRDefault="00C94174" w:rsidP="006C3245">
            <w:pPr>
              <w:spacing w:after="0"/>
              <w:rPr>
                <w:rFonts w:asciiTheme="minorHAnsi" w:hAnsiTheme="minorHAnsi" w:cstheme="minorHAnsi"/>
                <w:sz w:val="22"/>
              </w:rPr>
            </w:pPr>
            <w:r>
              <w:rPr>
                <w:rFonts w:asciiTheme="minorHAnsi" w:hAnsiTheme="minorHAnsi" w:cstheme="minorHAnsi"/>
                <w:sz w:val="22"/>
              </w:rPr>
              <w:t xml:space="preserve">April </w:t>
            </w:r>
            <w:r w:rsidR="008B4FB1">
              <w:rPr>
                <w:rFonts w:asciiTheme="minorHAnsi" w:hAnsiTheme="minorHAnsi" w:cstheme="minorHAnsi"/>
                <w:sz w:val="22"/>
              </w:rPr>
              <w:t>9</w:t>
            </w:r>
            <w:r w:rsidR="003C4A0A" w:rsidRPr="00B3661C">
              <w:rPr>
                <w:rFonts w:asciiTheme="minorHAnsi" w:hAnsiTheme="minorHAnsi" w:cstheme="minorHAnsi"/>
                <w:sz w:val="22"/>
              </w:rPr>
              <w:t>, 2021</w:t>
            </w:r>
          </w:p>
        </w:tc>
      </w:tr>
      <w:tr w:rsidR="0028462F" w:rsidRPr="00B3661C" w14:paraId="6749EE84" w14:textId="77777777" w:rsidTr="00335F0B">
        <w:tc>
          <w:tcPr>
            <w:tcW w:w="6660" w:type="dxa"/>
          </w:tcPr>
          <w:p w14:paraId="1D5E00CE" w14:textId="77777777" w:rsidR="0028462F" w:rsidRPr="00B3661C" w:rsidRDefault="0028462F" w:rsidP="00E62F45">
            <w:pPr>
              <w:spacing w:after="0"/>
              <w:rPr>
                <w:rFonts w:asciiTheme="minorHAnsi" w:hAnsiTheme="minorHAnsi" w:cstheme="minorHAnsi"/>
                <w:sz w:val="22"/>
              </w:rPr>
            </w:pPr>
            <w:r w:rsidRPr="00B3661C">
              <w:rPr>
                <w:rFonts w:asciiTheme="minorHAnsi" w:hAnsiTheme="minorHAnsi" w:cstheme="minorHAnsi"/>
                <w:sz w:val="22"/>
              </w:rPr>
              <w:t>NMHED distributes local applications to the</w:t>
            </w:r>
            <w:r w:rsidR="0065373D" w:rsidRPr="00B3661C">
              <w:rPr>
                <w:rFonts w:asciiTheme="minorHAnsi" w:hAnsiTheme="minorHAnsi" w:cstheme="minorHAnsi"/>
                <w:sz w:val="22"/>
              </w:rPr>
              <w:t xml:space="preserve"> Local</w:t>
            </w:r>
            <w:r w:rsidRPr="00B3661C">
              <w:rPr>
                <w:rFonts w:asciiTheme="minorHAnsi" w:hAnsiTheme="minorHAnsi" w:cstheme="minorHAnsi"/>
                <w:sz w:val="22"/>
              </w:rPr>
              <w:t xml:space="preserve"> Workforce Development Board to review all local applications in that workforce development area.  Workforce Development Boards review </w:t>
            </w:r>
            <w:r w:rsidR="00E62F45" w:rsidRPr="00B3661C">
              <w:rPr>
                <w:rFonts w:asciiTheme="minorHAnsi" w:hAnsiTheme="minorHAnsi" w:cstheme="minorHAnsi"/>
                <w:sz w:val="22"/>
              </w:rPr>
              <w:t>applications and determine</w:t>
            </w:r>
            <w:r w:rsidRPr="00B3661C">
              <w:rPr>
                <w:rFonts w:asciiTheme="minorHAnsi" w:hAnsiTheme="minorHAnsi" w:cstheme="minorHAnsi"/>
                <w:sz w:val="22"/>
              </w:rPr>
              <w:t xml:space="preserve"> </w:t>
            </w:r>
            <w:r w:rsidR="00E62F45" w:rsidRPr="00B3661C">
              <w:rPr>
                <w:rFonts w:asciiTheme="minorHAnsi" w:hAnsiTheme="minorHAnsi" w:cstheme="minorHAnsi"/>
                <w:sz w:val="22"/>
              </w:rPr>
              <w:t>the extent to which each local application is or is not in alignment with th</w:t>
            </w:r>
            <w:r w:rsidR="0065373D" w:rsidRPr="00B3661C">
              <w:rPr>
                <w:rFonts w:asciiTheme="minorHAnsi" w:hAnsiTheme="minorHAnsi" w:cstheme="minorHAnsi"/>
                <w:sz w:val="22"/>
              </w:rPr>
              <w:t>e local plan</w:t>
            </w:r>
          </w:p>
        </w:tc>
        <w:tc>
          <w:tcPr>
            <w:tcW w:w="2700" w:type="dxa"/>
          </w:tcPr>
          <w:p w14:paraId="3A51983B" w14:textId="77777777" w:rsidR="0028462F" w:rsidRPr="00B3661C" w:rsidRDefault="00C94174" w:rsidP="006C3245">
            <w:pPr>
              <w:spacing w:after="0"/>
              <w:rPr>
                <w:rFonts w:asciiTheme="minorHAnsi" w:hAnsiTheme="minorHAnsi" w:cstheme="minorHAnsi"/>
                <w:sz w:val="22"/>
              </w:rPr>
            </w:pPr>
            <w:r>
              <w:rPr>
                <w:rFonts w:asciiTheme="minorHAnsi" w:hAnsiTheme="minorHAnsi" w:cstheme="minorHAnsi"/>
                <w:sz w:val="22"/>
              </w:rPr>
              <w:t xml:space="preserve">April </w:t>
            </w:r>
            <w:r w:rsidR="008B4FB1">
              <w:rPr>
                <w:rFonts w:asciiTheme="minorHAnsi" w:hAnsiTheme="minorHAnsi" w:cstheme="minorHAnsi"/>
                <w:sz w:val="22"/>
              </w:rPr>
              <w:t>12</w:t>
            </w:r>
            <w:r w:rsidR="003C4A0A" w:rsidRPr="00B3661C">
              <w:rPr>
                <w:rFonts w:asciiTheme="minorHAnsi" w:hAnsiTheme="minorHAnsi" w:cstheme="minorHAnsi"/>
                <w:sz w:val="22"/>
              </w:rPr>
              <w:t>, 2021</w:t>
            </w:r>
          </w:p>
        </w:tc>
      </w:tr>
      <w:tr w:rsidR="0028462F" w:rsidRPr="00B3661C" w14:paraId="0C6D682A" w14:textId="77777777" w:rsidTr="00335F0B">
        <w:tc>
          <w:tcPr>
            <w:tcW w:w="6660" w:type="dxa"/>
          </w:tcPr>
          <w:p w14:paraId="1A502B0D" w14:textId="77777777" w:rsidR="0028462F" w:rsidRPr="00B3661C" w:rsidRDefault="0065373D" w:rsidP="006C3245">
            <w:pPr>
              <w:spacing w:after="0"/>
              <w:rPr>
                <w:rFonts w:asciiTheme="minorHAnsi" w:hAnsiTheme="minorHAnsi" w:cstheme="minorHAnsi"/>
                <w:sz w:val="22"/>
              </w:rPr>
            </w:pPr>
            <w:r w:rsidRPr="00B3661C">
              <w:rPr>
                <w:rFonts w:asciiTheme="minorHAnsi" w:hAnsiTheme="minorHAnsi" w:cstheme="minorHAnsi"/>
                <w:sz w:val="22"/>
              </w:rPr>
              <w:t xml:space="preserve">Local </w:t>
            </w:r>
            <w:r w:rsidR="0028462F" w:rsidRPr="00B3661C">
              <w:rPr>
                <w:rFonts w:asciiTheme="minorHAnsi" w:hAnsiTheme="minorHAnsi" w:cstheme="minorHAnsi"/>
                <w:sz w:val="22"/>
              </w:rPr>
              <w:t xml:space="preserve">Workforce Development Boards return their feedback to the NMHED.  </w:t>
            </w:r>
          </w:p>
        </w:tc>
        <w:tc>
          <w:tcPr>
            <w:tcW w:w="2700" w:type="dxa"/>
          </w:tcPr>
          <w:p w14:paraId="1090572F" w14:textId="77777777" w:rsidR="0028462F" w:rsidRPr="00B3661C" w:rsidRDefault="00930BD3" w:rsidP="00BA119C">
            <w:pPr>
              <w:spacing w:after="0"/>
              <w:rPr>
                <w:rFonts w:asciiTheme="minorHAnsi" w:hAnsiTheme="minorHAnsi" w:cstheme="minorHAnsi"/>
                <w:sz w:val="22"/>
              </w:rPr>
            </w:pPr>
            <w:r>
              <w:rPr>
                <w:rFonts w:asciiTheme="minorHAnsi" w:hAnsiTheme="minorHAnsi" w:cstheme="minorHAnsi"/>
                <w:sz w:val="22"/>
              </w:rPr>
              <w:t>April 30</w:t>
            </w:r>
            <w:r w:rsidR="003C4A0A" w:rsidRPr="00B3661C">
              <w:rPr>
                <w:rFonts w:asciiTheme="minorHAnsi" w:hAnsiTheme="minorHAnsi" w:cstheme="minorHAnsi"/>
                <w:sz w:val="22"/>
              </w:rPr>
              <w:t>, 2021</w:t>
            </w:r>
          </w:p>
        </w:tc>
      </w:tr>
      <w:tr w:rsidR="0028462F" w:rsidRPr="00B3661C" w14:paraId="014632C5" w14:textId="77777777" w:rsidTr="00335F0B">
        <w:tc>
          <w:tcPr>
            <w:tcW w:w="6660" w:type="dxa"/>
          </w:tcPr>
          <w:p w14:paraId="5C41CEAD" w14:textId="77777777" w:rsidR="0028462F" w:rsidRPr="00B3661C" w:rsidRDefault="0028462F" w:rsidP="006C3245">
            <w:pPr>
              <w:spacing w:after="0"/>
              <w:rPr>
                <w:rFonts w:asciiTheme="minorHAnsi" w:hAnsiTheme="minorHAnsi" w:cstheme="minorHAnsi"/>
                <w:sz w:val="22"/>
              </w:rPr>
            </w:pPr>
            <w:r w:rsidRPr="00B3661C">
              <w:rPr>
                <w:rFonts w:asciiTheme="minorHAnsi" w:hAnsiTheme="minorHAnsi" w:cstheme="minorHAnsi"/>
                <w:sz w:val="22"/>
              </w:rPr>
              <w:t xml:space="preserve">NMHED </w:t>
            </w:r>
            <w:r w:rsidR="003C4A0A" w:rsidRPr="00B3661C">
              <w:rPr>
                <w:rFonts w:asciiTheme="minorHAnsi" w:hAnsiTheme="minorHAnsi" w:cstheme="minorHAnsi"/>
                <w:sz w:val="22"/>
              </w:rPr>
              <w:t>reviews</w:t>
            </w:r>
            <w:r w:rsidRPr="00B3661C">
              <w:rPr>
                <w:rFonts w:asciiTheme="minorHAnsi" w:hAnsiTheme="minorHAnsi" w:cstheme="minorHAnsi"/>
                <w:sz w:val="22"/>
              </w:rPr>
              <w:t xml:space="preserve"> applications and makes the final determination of who will be the AE providers.</w:t>
            </w:r>
          </w:p>
        </w:tc>
        <w:tc>
          <w:tcPr>
            <w:tcW w:w="2700" w:type="dxa"/>
          </w:tcPr>
          <w:p w14:paraId="63A29E42" w14:textId="77777777" w:rsidR="0028462F" w:rsidRPr="00B3661C" w:rsidRDefault="009E4876" w:rsidP="006C3245">
            <w:pPr>
              <w:spacing w:after="0"/>
              <w:rPr>
                <w:rFonts w:asciiTheme="minorHAnsi" w:hAnsiTheme="minorHAnsi" w:cstheme="minorHAnsi"/>
                <w:sz w:val="22"/>
              </w:rPr>
            </w:pPr>
            <w:r w:rsidRPr="00B3661C">
              <w:rPr>
                <w:rFonts w:asciiTheme="minorHAnsi" w:hAnsiTheme="minorHAnsi" w:cstheme="minorHAnsi"/>
                <w:sz w:val="22"/>
              </w:rPr>
              <w:t xml:space="preserve">May </w:t>
            </w:r>
            <w:r w:rsidR="00AE1533">
              <w:rPr>
                <w:rFonts w:asciiTheme="minorHAnsi" w:hAnsiTheme="minorHAnsi" w:cstheme="minorHAnsi"/>
                <w:sz w:val="22"/>
              </w:rPr>
              <w:t>3</w:t>
            </w:r>
            <w:r w:rsidR="003C4A0A" w:rsidRPr="00B3661C">
              <w:rPr>
                <w:rFonts w:asciiTheme="minorHAnsi" w:hAnsiTheme="minorHAnsi" w:cstheme="minorHAnsi"/>
                <w:sz w:val="22"/>
              </w:rPr>
              <w:t xml:space="preserve">-May </w:t>
            </w:r>
            <w:r w:rsidR="006E7FFC" w:rsidRPr="00B3661C">
              <w:rPr>
                <w:rFonts w:asciiTheme="minorHAnsi" w:hAnsiTheme="minorHAnsi" w:cstheme="minorHAnsi"/>
                <w:sz w:val="22"/>
              </w:rPr>
              <w:t>28,</w:t>
            </w:r>
            <w:r w:rsidRPr="00B3661C">
              <w:rPr>
                <w:rFonts w:asciiTheme="minorHAnsi" w:hAnsiTheme="minorHAnsi" w:cstheme="minorHAnsi"/>
                <w:sz w:val="22"/>
              </w:rPr>
              <w:t xml:space="preserve"> </w:t>
            </w:r>
            <w:r w:rsidR="006E7FFC" w:rsidRPr="00B3661C">
              <w:rPr>
                <w:rFonts w:asciiTheme="minorHAnsi" w:hAnsiTheme="minorHAnsi" w:cstheme="minorHAnsi"/>
                <w:sz w:val="22"/>
              </w:rPr>
              <w:t>2021</w:t>
            </w:r>
          </w:p>
          <w:p w14:paraId="709E3AE4" w14:textId="77777777" w:rsidR="0028462F" w:rsidRPr="00B3661C" w:rsidRDefault="0028462F" w:rsidP="006C3245">
            <w:pPr>
              <w:spacing w:after="0"/>
              <w:rPr>
                <w:rFonts w:asciiTheme="minorHAnsi" w:hAnsiTheme="minorHAnsi" w:cstheme="minorHAnsi"/>
                <w:sz w:val="22"/>
              </w:rPr>
            </w:pPr>
          </w:p>
        </w:tc>
      </w:tr>
      <w:tr w:rsidR="0028462F" w:rsidRPr="00B3661C" w14:paraId="4E7A652A" w14:textId="77777777" w:rsidTr="00335F0B">
        <w:tc>
          <w:tcPr>
            <w:tcW w:w="6660" w:type="dxa"/>
          </w:tcPr>
          <w:p w14:paraId="7D165F71" w14:textId="77777777" w:rsidR="0028462F" w:rsidRPr="00B3661C" w:rsidRDefault="00D17D24" w:rsidP="00D17D24">
            <w:pPr>
              <w:spacing w:after="0"/>
              <w:rPr>
                <w:rFonts w:asciiTheme="minorHAnsi" w:hAnsiTheme="minorHAnsi" w:cstheme="minorHAnsi"/>
                <w:sz w:val="22"/>
              </w:rPr>
            </w:pPr>
            <w:r w:rsidRPr="00B3661C">
              <w:rPr>
                <w:rFonts w:asciiTheme="minorHAnsi" w:hAnsiTheme="minorHAnsi" w:cstheme="minorHAnsi"/>
                <w:sz w:val="22"/>
              </w:rPr>
              <w:t>Selection and notification of</w:t>
            </w:r>
            <w:r w:rsidR="0028462F" w:rsidRPr="00B3661C">
              <w:rPr>
                <w:rFonts w:asciiTheme="minorHAnsi" w:hAnsiTheme="minorHAnsi" w:cstheme="minorHAnsi"/>
                <w:sz w:val="22"/>
              </w:rPr>
              <w:t xml:space="preserve"> providers</w:t>
            </w:r>
            <w:r w:rsidRPr="00B3661C">
              <w:rPr>
                <w:rFonts w:asciiTheme="minorHAnsi" w:hAnsiTheme="minorHAnsi" w:cstheme="minorHAnsi"/>
                <w:sz w:val="22"/>
              </w:rPr>
              <w:t xml:space="preserve"> </w:t>
            </w:r>
            <w:r w:rsidR="009774E4" w:rsidRPr="00B3661C">
              <w:rPr>
                <w:rFonts w:asciiTheme="minorHAnsi" w:hAnsiTheme="minorHAnsi" w:cstheme="minorHAnsi"/>
                <w:sz w:val="22"/>
              </w:rPr>
              <w:t xml:space="preserve">who are </w:t>
            </w:r>
            <w:r w:rsidRPr="00B3661C">
              <w:rPr>
                <w:rFonts w:asciiTheme="minorHAnsi" w:hAnsiTheme="minorHAnsi" w:cstheme="minorHAnsi"/>
                <w:sz w:val="22"/>
              </w:rPr>
              <w:t>to receive grant awards</w:t>
            </w:r>
            <w:r w:rsidR="0028462F" w:rsidRPr="00B3661C">
              <w:rPr>
                <w:rFonts w:asciiTheme="minorHAnsi" w:hAnsiTheme="minorHAnsi" w:cstheme="minorHAnsi"/>
                <w:sz w:val="22"/>
              </w:rPr>
              <w:t>.</w:t>
            </w:r>
          </w:p>
        </w:tc>
        <w:tc>
          <w:tcPr>
            <w:tcW w:w="2700" w:type="dxa"/>
          </w:tcPr>
          <w:p w14:paraId="5E5874E0" w14:textId="77777777" w:rsidR="0028462F" w:rsidRPr="00B3661C" w:rsidRDefault="00C94174" w:rsidP="006C3245">
            <w:pPr>
              <w:spacing w:after="0"/>
              <w:rPr>
                <w:rFonts w:asciiTheme="minorHAnsi" w:hAnsiTheme="minorHAnsi" w:cstheme="minorHAnsi"/>
                <w:sz w:val="22"/>
              </w:rPr>
            </w:pPr>
            <w:r>
              <w:rPr>
                <w:rFonts w:asciiTheme="minorHAnsi" w:hAnsiTheme="minorHAnsi" w:cstheme="minorHAnsi"/>
                <w:sz w:val="22"/>
              </w:rPr>
              <w:t>June 1</w:t>
            </w:r>
            <w:r w:rsidR="0028462F" w:rsidRPr="00B3661C">
              <w:rPr>
                <w:rFonts w:asciiTheme="minorHAnsi" w:hAnsiTheme="minorHAnsi" w:cstheme="minorHAnsi"/>
                <w:sz w:val="22"/>
              </w:rPr>
              <w:t>, 20</w:t>
            </w:r>
            <w:r w:rsidR="006E7FFC" w:rsidRPr="00B3661C">
              <w:rPr>
                <w:rFonts w:asciiTheme="minorHAnsi" w:hAnsiTheme="minorHAnsi" w:cstheme="minorHAnsi"/>
                <w:sz w:val="22"/>
              </w:rPr>
              <w:t>21</w:t>
            </w:r>
          </w:p>
          <w:p w14:paraId="0288A04D" w14:textId="77777777" w:rsidR="0028462F" w:rsidRPr="00B3661C" w:rsidRDefault="0028462F" w:rsidP="006C3245">
            <w:pPr>
              <w:spacing w:after="0"/>
              <w:rPr>
                <w:rFonts w:asciiTheme="minorHAnsi" w:hAnsiTheme="minorHAnsi" w:cstheme="minorHAnsi"/>
                <w:sz w:val="22"/>
              </w:rPr>
            </w:pPr>
          </w:p>
        </w:tc>
      </w:tr>
    </w:tbl>
    <w:p w14:paraId="4887E921" w14:textId="77777777" w:rsidR="00580760" w:rsidRPr="00B3661C" w:rsidRDefault="00580760" w:rsidP="00580760">
      <w:pPr>
        <w:pStyle w:val="Heading3"/>
        <w:spacing w:before="0" w:after="0"/>
        <w:rPr>
          <w:rFonts w:asciiTheme="minorHAnsi" w:hAnsiTheme="minorHAnsi" w:cstheme="minorHAnsi"/>
        </w:rPr>
      </w:pPr>
    </w:p>
    <w:p w14:paraId="210784E9" w14:textId="77777777" w:rsidR="0028462F" w:rsidRPr="00B3661C" w:rsidRDefault="00580760" w:rsidP="000F45EB">
      <w:pPr>
        <w:spacing w:after="200" w:line="276" w:lineRule="auto"/>
        <w:rPr>
          <w:rFonts w:asciiTheme="minorHAnsi" w:eastAsiaTheme="majorEastAsia" w:hAnsiTheme="minorHAnsi" w:cstheme="minorHAnsi"/>
          <w:b/>
          <w:bCs/>
          <w:sz w:val="28"/>
        </w:rPr>
      </w:pPr>
      <w:r w:rsidRPr="00B3661C">
        <w:rPr>
          <w:rFonts w:asciiTheme="minorHAnsi" w:hAnsiTheme="minorHAnsi" w:cstheme="minorHAnsi"/>
        </w:rPr>
        <w:br w:type="page"/>
      </w:r>
    </w:p>
    <w:p w14:paraId="3882A407" w14:textId="77777777" w:rsidR="00D21F61" w:rsidRPr="00B3661C" w:rsidRDefault="00D21F61" w:rsidP="00D21F61">
      <w:pPr>
        <w:pStyle w:val="Heading2"/>
        <w:spacing w:before="0"/>
        <w:rPr>
          <w:rFonts w:asciiTheme="minorHAnsi" w:hAnsiTheme="minorHAnsi" w:cstheme="minorHAnsi"/>
        </w:rPr>
      </w:pPr>
      <w:r w:rsidRPr="00B3661C">
        <w:rPr>
          <w:rFonts w:asciiTheme="minorHAnsi" w:hAnsiTheme="minorHAnsi" w:cstheme="minorHAnsi"/>
        </w:rPr>
        <w:lastRenderedPageBreak/>
        <w:t xml:space="preserve">GRANT APPLICATION PACKET </w:t>
      </w:r>
    </w:p>
    <w:p w14:paraId="06DB8207" w14:textId="77777777" w:rsidR="0028462F" w:rsidRPr="00B3661C" w:rsidRDefault="0028462F" w:rsidP="00D21F61">
      <w:pPr>
        <w:pStyle w:val="Heading2"/>
        <w:spacing w:before="0"/>
        <w:rPr>
          <w:rFonts w:asciiTheme="minorHAnsi" w:hAnsiTheme="minorHAnsi" w:cstheme="minorHAnsi"/>
        </w:rPr>
      </w:pPr>
      <w:r w:rsidRPr="00B3661C">
        <w:rPr>
          <w:rFonts w:asciiTheme="minorHAnsi" w:hAnsiTheme="minorHAnsi" w:cstheme="minorHAnsi"/>
        </w:rPr>
        <w:t xml:space="preserve">Adult Education and </w:t>
      </w:r>
      <w:r w:rsidR="00F130C9">
        <w:rPr>
          <w:rFonts w:asciiTheme="minorHAnsi" w:hAnsiTheme="minorHAnsi" w:cstheme="minorHAnsi"/>
        </w:rPr>
        <w:t xml:space="preserve">FAmily </w:t>
      </w:r>
      <w:r w:rsidRPr="00B3661C">
        <w:rPr>
          <w:rFonts w:asciiTheme="minorHAnsi" w:hAnsiTheme="minorHAnsi" w:cstheme="minorHAnsi"/>
        </w:rPr>
        <w:t>Literacy</w:t>
      </w:r>
    </w:p>
    <w:p w14:paraId="2E180615" w14:textId="77777777" w:rsidR="0028462F" w:rsidRPr="00B3661C" w:rsidRDefault="0028462F" w:rsidP="0028462F">
      <w:pPr>
        <w:spacing w:after="0"/>
        <w:jc w:val="center"/>
        <w:rPr>
          <w:rFonts w:asciiTheme="minorHAnsi" w:hAnsiTheme="minorHAnsi" w:cstheme="minorHAnsi"/>
          <w:b/>
          <w:sz w:val="28"/>
          <w:szCs w:val="28"/>
        </w:rPr>
      </w:pPr>
      <w:r w:rsidRPr="00B3661C">
        <w:rPr>
          <w:rFonts w:asciiTheme="minorHAnsi" w:hAnsiTheme="minorHAnsi" w:cstheme="minorHAnsi"/>
          <w:b/>
          <w:sz w:val="28"/>
          <w:szCs w:val="28"/>
        </w:rPr>
        <w:t>July 1, 20</w:t>
      </w:r>
      <w:r w:rsidR="0048142A" w:rsidRPr="00B3661C">
        <w:rPr>
          <w:rFonts w:asciiTheme="minorHAnsi" w:hAnsiTheme="minorHAnsi" w:cstheme="minorHAnsi"/>
          <w:b/>
          <w:sz w:val="28"/>
          <w:szCs w:val="28"/>
        </w:rPr>
        <w:t>21</w:t>
      </w:r>
      <w:r w:rsidRPr="00B3661C">
        <w:rPr>
          <w:rFonts w:asciiTheme="minorHAnsi" w:hAnsiTheme="minorHAnsi" w:cstheme="minorHAnsi"/>
          <w:b/>
          <w:sz w:val="28"/>
          <w:szCs w:val="28"/>
        </w:rPr>
        <w:t xml:space="preserve"> through June 30, 20</w:t>
      </w:r>
      <w:r w:rsidR="0048142A" w:rsidRPr="00B3661C">
        <w:rPr>
          <w:rFonts w:asciiTheme="minorHAnsi" w:hAnsiTheme="minorHAnsi" w:cstheme="minorHAnsi"/>
          <w:b/>
          <w:sz w:val="28"/>
          <w:szCs w:val="28"/>
        </w:rPr>
        <w:t>2</w:t>
      </w:r>
      <w:r w:rsidR="00255458">
        <w:rPr>
          <w:rFonts w:asciiTheme="minorHAnsi" w:hAnsiTheme="minorHAnsi" w:cstheme="minorHAnsi"/>
          <w:b/>
          <w:sz w:val="28"/>
          <w:szCs w:val="28"/>
        </w:rPr>
        <w:t>5</w:t>
      </w:r>
    </w:p>
    <w:p w14:paraId="6AAE2EAA" w14:textId="77777777" w:rsidR="0028462F" w:rsidRPr="00B3661C" w:rsidRDefault="0028462F" w:rsidP="0028462F">
      <w:pPr>
        <w:rPr>
          <w:rFonts w:asciiTheme="minorHAnsi" w:hAnsiTheme="minorHAnsi" w:cstheme="minorHAnsi"/>
        </w:rPr>
      </w:pPr>
    </w:p>
    <w:p w14:paraId="37412432" w14:textId="77777777" w:rsidR="0028462F" w:rsidRPr="00B3661C" w:rsidRDefault="00F35148" w:rsidP="0028462F">
      <w:pPr>
        <w:pStyle w:val="Heading3"/>
        <w:spacing w:before="0" w:after="0"/>
        <w:rPr>
          <w:rFonts w:asciiTheme="minorHAnsi" w:hAnsiTheme="minorHAnsi" w:cstheme="minorHAnsi"/>
        </w:rPr>
      </w:pPr>
      <w:r w:rsidRPr="00B3661C">
        <w:rPr>
          <w:rFonts w:asciiTheme="minorHAnsi" w:hAnsiTheme="minorHAnsi" w:cstheme="minorHAnsi"/>
        </w:rPr>
        <w:t xml:space="preserve">Required </w:t>
      </w:r>
      <w:r w:rsidR="0028462F" w:rsidRPr="00B3661C">
        <w:rPr>
          <w:rFonts w:asciiTheme="minorHAnsi" w:hAnsiTheme="minorHAnsi" w:cstheme="minorHAnsi"/>
        </w:rPr>
        <w:t>Funding Application Contents</w:t>
      </w:r>
    </w:p>
    <w:p w14:paraId="59167658" w14:textId="77777777" w:rsidR="0028462F" w:rsidRPr="00B3661C" w:rsidRDefault="0028462F" w:rsidP="0028462F">
      <w:pPr>
        <w:pStyle w:val="ListParagraph"/>
        <w:spacing w:after="0"/>
        <w:rPr>
          <w:rFonts w:asciiTheme="minorHAnsi" w:hAnsiTheme="minorHAnsi" w:cstheme="minorHAnsi"/>
          <w:szCs w:val="32"/>
        </w:rPr>
      </w:pPr>
    </w:p>
    <w:p w14:paraId="4DC6E230" w14:textId="77777777" w:rsidR="00DF03DD" w:rsidRDefault="00257327" w:rsidP="00DF03DD">
      <w:pPr>
        <w:pStyle w:val="ListParagraph"/>
        <w:numPr>
          <w:ilvl w:val="0"/>
          <w:numId w:val="4"/>
        </w:numPr>
        <w:spacing w:after="240"/>
        <w:rPr>
          <w:rFonts w:asciiTheme="minorHAnsi" w:hAnsiTheme="minorHAnsi" w:cstheme="minorHAnsi"/>
          <w:b/>
          <w:smallCaps/>
          <w:szCs w:val="32"/>
        </w:rPr>
      </w:pPr>
      <w:r w:rsidRPr="00DF03DD">
        <w:rPr>
          <w:rFonts w:asciiTheme="minorHAnsi" w:hAnsiTheme="minorHAnsi" w:cstheme="minorHAnsi"/>
          <w:b/>
          <w:smallCaps/>
          <w:szCs w:val="32"/>
        </w:rPr>
        <w:t>Signed Cover Sheet</w:t>
      </w:r>
    </w:p>
    <w:p w14:paraId="61E02B92" w14:textId="77777777" w:rsidR="00DF03DD" w:rsidRPr="00DF03DD" w:rsidRDefault="00DF03DD" w:rsidP="00DF03DD">
      <w:pPr>
        <w:pStyle w:val="ListParagraph"/>
        <w:spacing w:after="240"/>
        <w:rPr>
          <w:rFonts w:asciiTheme="minorHAnsi" w:hAnsiTheme="minorHAnsi" w:cstheme="minorHAnsi"/>
          <w:b/>
          <w:smallCaps/>
          <w:szCs w:val="32"/>
        </w:rPr>
      </w:pPr>
    </w:p>
    <w:p w14:paraId="6FF45B99" w14:textId="77777777" w:rsidR="0028462F" w:rsidRPr="00B3661C" w:rsidRDefault="0028462F"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 xml:space="preserve">Applicant </w:t>
      </w:r>
      <w:r w:rsidR="006106C3" w:rsidRPr="00B3661C">
        <w:rPr>
          <w:rFonts w:asciiTheme="minorHAnsi" w:hAnsiTheme="minorHAnsi" w:cstheme="minorHAnsi"/>
          <w:b/>
          <w:smallCaps/>
          <w:szCs w:val="32"/>
        </w:rPr>
        <w:t>Organization Type</w:t>
      </w:r>
    </w:p>
    <w:p w14:paraId="0C6AFB70" w14:textId="77777777" w:rsidR="0028462F" w:rsidRPr="00B3661C" w:rsidRDefault="0028462F"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Demonstrated Effectiveness</w:t>
      </w:r>
    </w:p>
    <w:p w14:paraId="7F3CBF17" w14:textId="77777777" w:rsidR="008A7CDE" w:rsidRPr="00B3661C" w:rsidRDefault="002C2F0A"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Services to be provided</w:t>
      </w:r>
    </w:p>
    <w:p w14:paraId="587BD987" w14:textId="77777777" w:rsidR="0028462F" w:rsidRPr="00B3661C" w:rsidRDefault="00F35148"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Funding Application Narrative</w:t>
      </w:r>
    </w:p>
    <w:p w14:paraId="2254F9C5" w14:textId="77777777" w:rsidR="0028462F" w:rsidRPr="00B3661C" w:rsidRDefault="0028462F"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New Mexico Certifications and Assurances</w:t>
      </w:r>
    </w:p>
    <w:p w14:paraId="30FEB95C" w14:textId="77777777" w:rsidR="0028462F" w:rsidRPr="00B3661C" w:rsidRDefault="0028462F"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Lobbying, Debarment, and Drug-free Workplace Requirements</w:t>
      </w:r>
    </w:p>
    <w:p w14:paraId="3719BA24" w14:textId="77777777" w:rsidR="00257327" w:rsidRPr="00B3661C" w:rsidRDefault="00257327"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Budget Forms</w:t>
      </w:r>
    </w:p>
    <w:p w14:paraId="7106C7FF" w14:textId="77777777" w:rsidR="00257327" w:rsidRPr="00B3661C" w:rsidRDefault="00F35148" w:rsidP="00AA5AA8">
      <w:pPr>
        <w:pStyle w:val="ListParagraph"/>
        <w:numPr>
          <w:ilvl w:val="0"/>
          <w:numId w:val="4"/>
        </w:numPr>
        <w:spacing w:after="240"/>
        <w:contextualSpacing w:val="0"/>
        <w:rPr>
          <w:rFonts w:asciiTheme="minorHAnsi" w:hAnsiTheme="minorHAnsi" w:cstheme="minorHAnsi"/>
          <w:b/>
          <w:smallCaps/>
          <w:szCs w:val="32"/>
        </w:rPr>
      </w:pPr>
      <w:r w:rsidRPr="00B3661C">
        <w:rPr>
          <w:rFonts w:asciiTheme="minorHAnsi" w:hAnsiTheme="minorHAnsi" w:cstheme="minorHAnsi"/>
          <w:b/>
          <w:smallCaps/>
          <w:szCs w:val="32"/>
        </w:rPr>
        <w:t>Financial Statements or Independent Audits for Two Years</w:t>
      </w:r>
    </w:p>
    <w:p w14:paraId="2C33886F" w14:textId="77777777" w:rsidR="00142377" w:rsidRPr="00B3661C" w:rsidRDefault="00142377" w:rsidP="00142377">
      <w:pPr>
        <w:spacing w:after="240"/>
        <w:rPr>
          <w:rFonts w:asciiTheme="minorHAnsi" w:hAnsiTheme="minorHAnsi" w:cstheme="minorHAnsi"/>
          <w:b/>
          <w:smallCaps/>
          <w:szCs w:val="32"/>
        </w:rPr>
      </w:pPr>
    </w:p>
    <w:p w14:paraId="5005DB79" w14:textId="77777777" w:rsidR="00255F41" w:rsidRPr="00B3661C" w:rsidRDefault="00D21F61" w:rsidP="00255F41">
      <w:pPr>
        <w:rPr>
          <w:rFonts w:asciiTheme="minorHAnsi" w:hAnsiTheme="minorHAnsi" w:cstheme="minorHAnsi"/>
          <w:b/>
          <w:szCs w:val="24"/>
        </w:rPr>
      </w:pPr>
      <w:r w:rsidRPr="00B3661C">
        <w:rPr>
          <w:rFonts w:asciiTheme="minorHAnsi" w:hAnsiTheme="minorHAnsi" w:cstheme="minorHAnsi"/>
          <w:b/>
          <w:szCs w:val="24"/>
        </w:rPr>
        <w:t>A</w:t>
      </w:r>
      <w:r w:rsidR="00255F41" w:rsidRPr="00B3661C">
        <w:rPr>
          <w:rFonts w:asciiTheme="minorHAnsi" w:hAnsiTheme="minorHAnsi" w:cstheme="minorHAnsi"/>
          <w:b/>
          <w:szCs w:val="24"/>
        </w:rPr>
        <w:t xml:space="preserve">pplications must contain all </w:t>
      </w:r>
      <w:r w:rsidR="00DC568D" w:rsidRPr="00B3661C">
        <w:rPr>
          <w:rFonts w:asciiTheme="minorHAnsi" w:hAnsiTheme="minorHAnsi" w:cstheme="minorHAnsi"/>
          <w:b/>
          <w:szCs w:val="24"/>
        </w:rPr>
        <w:t>nine</w:t>
      </w:r>
      <w:r w:rsidR="002C2F0A" w:rsidRPr="00B3661C">
        <w:rPr>
          <w:rFonts w:asciiTheme="minorHAnsi" w:hAnsiTheme="minorHAnsi" w:cstheme="minorHAnsi"/>
          <w:b/>
          <w:szCs w:val="24"/>
        </w:rPr>
        <w:t xml:space="preserve"> </w:t>
      </w:r>
      <w:r w:rsidR="00255F41" w:rsidRPr="00B3661C">
        <w:rPr>
          <w:rFonts w:asciiTheme="minorHAnsi" w:hAnsiTheme="minorHAnsi" w:cstheme="minorHAnsi"/>
          <w:b/>
          <w:szCs w:val="24"/>
        </w:rPr>
        <w:t xml:space="preserve">of the above components to be considered complete and </w:t>
      </w:r>
      <w:r w:rsidR="00873013" w:rsidRPr="00B3661C">
        <w:rPr>
          <w:rFonts w:asciiTheme="minorHAnsi" w:hAnsiTheme="minorHAnsi" w:cstheme="minorHAnsi"/>
          <w:b/>
          <w:szCs w:val="24"/>
        </w:rPr>
        <w:t xml:space="preserve">to </w:t>
      </w:r>
      <w:r w:rsidR="00255F41" w:rsidRPr="00B3661C">
        <w:rPr>
          <w:rFonts w:asciiTheme="minorHAnsi" w:hAnsiTheme="minorHAnsi" w:cstheme="minorHAnsi"/>
          <w:b/>
          <w:szCs w:val="24"/>
        </w:rPr>
        <w:t>be evaluated.</w:t>
      </w:r>
    </w:p>
    <w:p w14:paraId="0BC17FEF" w14:textId="77777777" w:rsidR="00142377" w:rsidRPr="00B3661C" w:rsidRDefault="00142377" w:rsidP="00142377">
      <w:pPr>
        <w:spacing w:after="240"/>
        <w:rPr>
          <w:rFonts w:asciiTheme="minorHAnsi" w:hAnsiTheme="minorHAnsi" w:cstheme="minorHAnsi"/>
          <w:b/>
          <w:szCs w:val="32"/>
        </w:rPr>
      </w:pPr>
      <w:r w:rsidRPr="00B3661C">
        <w:rPr>
          <w:rFonts w:asciiTheme="minorHAnsi" w:hAnsiTheme="minorHAnsi" w:cstheme="minorHAnsi"/>
          <w:b/>
          <w:szCs w:val="32"/>
        </w:rPr>
        <w:t>Your submitted application</w:t>
      </w:r>
      <w:r w:rsidR="00D21F61" w:rsidRPr="00B3661C">
        <w:rPr>
          <w:rFonts w:asciiTheme="minorHAnsi" w:hAnsiTheme="minorHAnsi" w:cstheme="minorHAnsi"/>
          <w:b/>
          <w:szCs w:val="32"/>
        </w:rPr>
        <w:t>,</w:t>
      </w:r>
      <w:r w:rsidRPr="00B3661C">
        <w:rPr>
          <w:rFonts w:asciiTheme="minorHAnsi" w:hAnsiTheme="minorHAnsi" w:cstheme="minorHAnsi"/>
          <w:b/>
          <w:szCs w:val="32"/>
        </w:rPr>
        <w:t xml:space="preserve"> along with a signed award letter from the Secretary of the New Mexico Higher Education Department</w:t>
      </w:r>
      <w:r w:rsidR="00D21F61" w:rsidRPr="00B3661C">
        <w:rPr>
          <w:rFonts w:asciiTheme="minorHAnsi" w:hAnsiTheme="minorHAnsi" w:cstheme="minorHAnsi"/>
          <w:b/>
          <w:szCs w:val="32"/>
        </w:rPr>
        <w:t>,</w:t>
      </w:r>
      <w:r w:rsidRPr="00B3661C">
        <w:rPr>
          <w:rFonts w:asciiTheme="minorHAnsi" w:hAnsiTheme="minorHAnsi" w:cstheme="minorHAnsi"/>
          <w:b/>
          <w:szCs w:val="32"/>
        </w:rPr>
        <w:t xml:space="preserve"> will constitute the Grant Agreement for your organization.</w:t>
      </w:r>
    </w:p>
    <w:p w14:paraId="1955B889" w14:textId="77777777" w:rsidR="00255F41" w:rsidRPr="00B3661C" w:rsidRDefault="00767CB5" w:rsidP="00142377">
      <w:pPr>
        <w:spacing w:after="240"/>
        <w:rPr>
          <w:rFonts w:asciiTheme="minorHAnsi" w:hAnsiTheme="minorHAnsi" w:cstheme="minorHAnsi"/>
          <w:b/>
          <w:szCs w:val="32"/>
        </w:rPr>
      </w:pPr>
      <w:r>
        <w:rPr>
          <w:rFonts w:asciiTheme="minorHAnsi" w:hAnsiTheme="minorHAnsi" w:cstheme="minorHAnsi"/>
          <w:b/>
          <w:szCs w:val="32"/>
        </w:rPr>
        <w:t>Please remove these introductory and instruction pages from your final application. The first page of your application should be the Cover Sheet below.</w:t>
      </w:r>
    </w:p>
    <w:p w14:paraId="089528E7" w14:textId="77777777" w:rsidR="00257327" w:rsidRPr="00B3661C" w:rsidRDefault="00257327">
      <w:pPr>
        <w:spacing w:after="200" w:line="276" w:lineRule="auto"/>
        <w:rPr>
          <w:rFonts w:asciiTheme="minorHAnsi" w:hAnsiTheme="minorHAnsi" w:cstheme="minorHAnsi"/>
          <w:b/>
          <w:smallCaps/>
          <w:szCs w:val="32"/>
        </w:rPr>
      </w:pPr>
      <w:r w:rsidRPr="00B3661C">
        <w:rPr>
          <w:rFonts w:asciiTheme="minorHAnsi" w:hAnsiTheme="minorHAnsi" w:cstheme="minorHAnsi"/>
          <w:b/>
          <w:smallCaps/>
          <w:szCs w:val="32"/>
        </w:rPr>
        <w:br w:type="page"/>
      </w:r>
    </w:p>
    <w:p w14:paraId="5D4EE42F" w14:textId="77777777" w:rsidR="00257327" w:rsidRPr="00B3661C" w:rsidRDefault="00257327" w:rsidP="00257327">
      <w:pPr>
        <w:jc w:val="center"/>
        <w:rPr>
          <w:rFonts w:asciiTheme="minorHAnsi" w:hAnsiTheme="minorHAnsi" w:cstheme="minorHAnsi"/>
          <w:b/>
          <w:smallCaps/>
          <w:color w:val="333399"/>
          <w:sz w:val="40"/>
          <w:szCs w:val="40"/>
        </w:rPr>
      </w:pPr>
      <w:r w:rsidRPr="00B3661C">
        <w:rPr>
          <w:rFonts w:asciiTheme="minorHAnsi" w:hAnsiTheme="minorHAnsi" w:cstheme="minorHAnsi"/>
          <w:b/>
          <w:smallCaps/>
          <w:sz w:val="40"/>
          <w:szCs w:val="40"/>
        </w:rPr>
        <w:lastRenderedPageBreak/>
        <w:t>New Mexico Higher Education Department</w:t>
      </w:r>
    </w:p>
    <w:p w14:paraId="3694B6BE" w14:textId="77777777" w:rsidR="00257327" w:rsidRPr="00B3661C" w:rsidRDefault="0048224B" w:rsidP="00257327">
      <w:pPr>
        <w:jc w:val="center"/>
        <w:rPr>
          <w:rFonts w:asciiTheme="minorHAnsi" w:hAnsiTheme="minorHAnsi" w:cstheme="minorHAnsi"/>
          <w:b/>
          <w:color w:val="333399"/>
          <w:sz w:val="20"/>
          <w:szCs w:val="20"/>
        </w:rPr>
      </w:pPr>
      <w:r>
        <w:rPr>
          <w:rFonts w:asciiTheme="minorHAnsi" w:hAnsiTheme="minorHAnsi" w:cstheme="minorHAnsi"/>
          <w:b/>
          <w:bCs/>
          <w:noProof/>
          <w:color w:val="333399"/>
          <w:sz w:val="20"/>
          <w:szCs w:val="20"/>
        </w:rPr>
        <w:object w:dxaOrig="1440" w:dyaOrig="1440" w14:anchorId="5A4AC92C">
          <v:shape id="_x0000_s1027" type="#_x0000_t75" style="position:absolute;left:0;text-align:left;margin-left:0;margin-top:8.6pt;width:64.8pt;height:64.8pt;z-index:251661312;visibility:visible;mso-wrap-edited:f;mso-position-horizontal:center" filled="t" fillcolor="#36f">
            <v:imagedata r:id="rId11" o:title=""/>
            <w10:wrap type="topAndBottom"/>
          </v:shape>
          <o:OLEObject Type="Embed" ProgID="Word.Picture.8" ShapeID="_x0000_s1027" DrawAspect="Content" ObjectID="_1676206514" r:id="rId31"/>
        </w:object>
      </w:r>
    </w:p>
    <w:p w14:paraId="02335E6F" w14:textId="77777777" w:rsidR="00257327" w:rsidRPr="00B3661C" w:rsidRDefault="00257327" w:rsidP="00257327">
      <w:pPr>
        <w:pStyle w:val="Heading1"/>
        <w:rPr>
          <w:rFonts w:asciiTheme="minorHAnsi" w:hAnsiTheme="minorHAnsi" w:cstheme="minorHAnsi"/>
        </w:rPr>
      </w:pPr>
      <w:r w:rsidRPr="00B3661C">
        <w:rPr>
          <w:rFonts w:asciiTheme="minorHAnsi" w:hAnsiTheme="minorHAnsi" w:cstheme="minorHAnsi"/>
        </w:rPr>
        <w:t xml:space="preserve">Adult Education and family Literacy </w:t>
      </w:r>
    </w:p>
    <w:p w14:paraId="07BA7FC6" w14:textId="77777777" w:rsidR="00257327" w:rsidRPr="00B3661C" w:rsidRDefault="00257327" w:rsidP="00257327">
      <w:pPr>
        <w:pStyle w:val="Heading2"/>
        <w:rPr>
          <w:rFonts w:asciiTheme="minorHAnsi" w:hAnsiTheme="minorHAnsi" w:cstheme="minorHAnsi"/>
        </w:rPr>
      </w:pPr>
      <w:r w:rsidRPr="00B3661C">
        <w:rPr>
          <w:rFonts w:asciiTheme="minorHAnsi" w:hAnsiTheme="minorHAnsi" w:cstheme="minorHAnsi"/>
        </w:rPr>
        <w:t>20</w:t>
      </w:r>
      <w:r w:rsidR="0048142A" w:rsidRPr="00B3661C">
        <w:rPr>
          <w:rFonts w:asciiTheme="minorHAnsi" w:hAnsiTheme="minorHAnsi" w:cstheme="minorHAnsi"/>
        </w:rPr>
        <w:t>21</w:t>
      </w:r>
      <w:r w:rsidRPr="00B3661C">
        <w:rPr>
          <w:rFonts w:asciiTheme="minorHAnsi" w:hAnsiTheme="minorHAnsi" w:cstheme="minorHAnsi"/>
        </w:rPr>
        <w:t>-20</w:t>
      </w:r>
      <w:r w:rsidR="0048142A" w:rsidRPr="00B3661C">
        <w:rPr>
          <w:rFonts w:asciiTheme="minorHAnsi" w:hAnsiTheme="minorHAnsi" w:cstheme="minorHAnsi"/>
        </w:rPr>
        <w:t>2</w:t>
      </w:r>
      <w:r w:rsidR="00255458">
        <w:rPr>
          <w:rFonts w:asciiTheme="minorHAnsi" w:hAnsiTheme="minorHAnsi" w:cstheme="minorHAnsi"/>
        </w:rPr>
        <w:t>5</w:t>
      </w:r>
      <w:r w:rsidRPr="00B3661C">
        <w:rPr>
          <w:rFonts w:asciiTheme="minorHAnsi" w:hAnsiTheme="minorHAnsi" w:cstheme="minorHAnsi"/>
        </w:rPr>
        <w:t xml:space="preserve"> Funding Application COVER SHEET</w:t>
      </w:r>
    </w:p>
    <w:p w14:paraId="18C4924C" w14:textId="77777777" w:rsidR="00257327" w:rsidRPr="00B3661C" w:rsidRDefault="00257327" w:rsidP="00257327">
      <w:pPr>
        <w:rPr>
          <w:rFonts w:asciiTheme="minorHAnsi" w:hAnsiTheme="minorHAnsi" w:cstheme="minorHAnsi"/>
          <w:sz w:val="32"/>
          <w:szCs w:val="32"/>
        </w:rPr>
      </w:pPr>
    </w:p>
    <w:p w14:paraId="482D1D08" w14:textId="77777777" w:rsidR="00257327" w:rsidRPr="00B3661C" w:rsidRDefault="00257327" w:rsidP="00257327">
      <w:pPr>
        <w:pBdr>
          <w:bottom w:val="single" w:sz="12" w:space="1" w:color="auto"/>
        </w:pBdr>
        <w:jc w:val="center"/>
        <w:rPr>
          <w:rFonts w:asciiTheme="minorHAnsi" w:hAnsiTheme="minorHAnsi" w:cstheme="minorHAnsi"/>
          <w:sz w:val="32"/>
          <w:szCs w:val="32"/>
        </w:rPr>
      </w:pPr>
    </w:p>
    <w:p w14:paraId="05BF85AD" w14:textId="77777777" w:rsidR="00257327" w:rsidRPr="00B3661C" w:rsidRDefault="00257327" w:rsidP="00257327">
      <w:pPr>
        <w:jc w:val="center"/>
        <w:rPr>
          <w:rFonts w:asciiTheme="minorHAnsi" w:hAnsiTheme="minorHAnsi" w:cstheme="minorHAnsi"/>
          <w:b/>
        </w:rPr>
      </w:pPr>
      <w:r w:rsidRPr="00B3661C">
        <w:rPr>
          <w:rFonts w:asciiTheme="minorHAnsi" w:hAnsiTheme="minorHAnsi" w:cstheme="minorHAnsi"/>
          <w:b/>
        </w:rPr>
        <w:t>Name of Organization</w:t>
      </w:r>
    </w:p>
    <w:p w14:paraId="1F77FDD7" w14:textId="77777777" w:rsidR="00257327" w:rsidRPr="00B3661C" w:rsidRDefault="00257327" w:rsidP="00257327">
      <w:pPr>
        <w:jc w:val="center"/>
        <w:rPr>
          <w:rFonts w:asciiTheme="minorHAnsi" w:hAnsiTheme="minorHAnsi" w:cstheme="minorHAnsi"/>
          <w:b/>
        </w:rPr>
      </w:pPr>
    </w:p>
    <w:p w14:paraId="5951D93A" w14:textId="77777777" w:rsidR="00257327" w:rsidRPr="00B3661C" w:rsidRDefault="00257327" w:rsidP="00257327">
      <w:pPr>
        <w:pBdr>
          <w:bottom w:val="single" w:sz="12" w:space="1" w:color="auto"/>
        </w:pBdr>
        <w:jc w:val="center"/>
        <w:rPr>
          <w:rFonts w:asciiTheme="minorHAnsi" w:hAnsiTheme="minorHAnsi" w:cstheme="minorHAnsi"/>
          <w:sz w:val="32"/>
          <w:szCs w:val="32"/>
        </w:rPr>
      </w:pPr>
    </w:p>
    <w:p w14:paraId="340761C9" w14:textId="77777777" w:rsidR="00257327" w:rsidRPr="00B3661C" w:rsidRDefault="00257327" w:rsidP="00257327">
      <w:pPr>
        <w:rPr>
          <w:rFonts w:asciiTheme="minorHAnsi" w:hAnsiTheme="minorHAnsi" w:cstheme="minorHAnsi"/>
          <w:b/>
          <w:szCs w:val="24"/>
        </w:rPr>
      </w:pPr>
      <w:r w:rsidRPr="00B3661C">
        <w:rPr>
          <w:rFonts w:asciiTheme="minorHAnsi" w:hAnsiTheme="minorHAnsi" w:cstheme="minorHAnsi"/>
          <w:b/>
        </w:rPr>
        <w:t xml:space="preserve">Address                              </w:t>
      </w:r>
      <w:r w:rsidRPr="00B3661C">
        <w:rPr>
          <w:rFonts w:asciiTheme="minorHAnsi" w:hAnsiTheme="minorHAnsi" w:cstheme="minorHAnsi"/>
          <w:b/>
        </w:rPr>
        <w:tab/>
        <w:t>City</w:t>
      </w:r>
      <w:r w:rsidRPr="00B3661C">
        <w:rPr>
          <w:rFonts w:asciiTheme="minorHAnsi" w:hAnsiTheme="minorHAnsi" w:cstheme="minorHAnsi"/>
          <w:b/>
        </w:rPr>
        <w:tab/>
      </w:r>
      <w:r w:rsidRPr="00B3661C">
        <w:rPr>
          <w:rFonts w:asciiTheme="minorHAnsi" w:hAnsiTheme="minorHAnsi" w:cstheme="minorHAnsi"/>
          <w:b/>
        </w:rPr>
        <w:tab/>
        <w:t xml:space="preserve">          </w:t>
      </w:r>
      <w:r w:rsidRPr="00B3661C">
        <w:rPr>
          <w:rFonts w:asciiTheme="minorHAnsi" w:hAnsiTheme="minorHAnsi" w:cstheme="minorHAnsi"/>
          <w:b/>
        </w:rPr>
        <w:tab/>
      </w:r>
      <w:r w:rsidRPr="00B3661C">
        <w:rPr>
          <w:rFonts w:asciiTheme="minorHAnsi" w:hAnsiTheme="minorHAnsi" w:cstheme="minorHAnsi"/>
          <w:b/>
        </w:rPr>
        <w:tab/>
        <w:t xml:space="preserve"> State</w:t>
      </w:r>
      <w:r w:rsidRPr="00B3661C">
        <w:rPr>
          <w:rFonts w:asciiTheme="minorHAnsi" w:hAnsiTheme="minorHAnsi" w:cstheme="minorHAnsi"/>
          <w:b/>
        </w:rPr>
        <w:tab/>
      </w:r>
      <w:r w:rsidRPr="00B3661C">
        <w:rPr>
          <w:rFonts w:asciiTheme="minorHAnsi" w:hAnsiTheme="minorHAnsi" w:cstheme="minorHAnsi"/>
          <w:b/>
        </w:rPr>
        <w:tab/>
        <w:t xml:space="preserve">        </w:t>
      </w:r>
      <w:r w:rsidRPr="00B3661C">
        <w:rPr>
          <w:rFonts w:asciiTheme="minorHAnsi" w:hAnsiTheme="minorHAnsi" w:cstheme="minorHAnsi"/>
          <w:b/>
        </w:rPr>
        <w:tab/>
        <w:t xml:space="preserve"> Zip Code</w:t>
      </w:r>
    </w:p>
    <w:p w14:paraId="1A3F1C16" w14:textId="77777777" w:rsidR="00257327" w:rsidRPr="00B3661C" w:rsidRDefault="00257327" w:rsidP="00257327">
      <w:pPr>
        <w:pBdr>
          <w:bottom w:val="single" w:sz="12" w:space="1" w:color="auto"/>
        </w:pBdr>
        <w:jc w:val="center"/>
        <w:rPr>
          <w:rFonts w:asciiTheme="minorHAnsi" w:hAnsiTheme="minorHAnsi" w:cstheme="minorHAnsi"/>
          <w:szCs w:val="24"/>
        </w:rPr>
      </w:pPr>
    </w:p>
    <w:p w14:paraId="02253716" w14:textId="77777777" w:rsidR="007472F9" w:rsidRPr="00B3661C" w:rsidRDefault="007472F9" w:rsidP="00257327">
      <w:pPr>
        <w:pBdr>
          <w:bottom w:val="single" w:sz="12" w:space="1" w:color="auto"/>
        </w:pBdr>
        <w:jc w:val="center"/>
        <w:rPr>
          <w:rFonts w:asciiTheme="minorHAnsi" w:hAnsiTheme="minorHAnsi" w:cstheme="minorHAnsi"/>
          <w:szCs w:val="24"/>
        </w:rPr>
      </w:pPr>
    </w:p>
    <w:p w14:paraId="68BEF838" w14:textId="77777777" w:rsidR="00257327" w:rsidRPr="00B3661C" w:rsidRDefault="00257327" w:rsidP="00257327">
      <w:pPr>
        <w:pBdr>
          <w:bottom w:val="single" w:sz="12" w:space="1" w:color="auto"/>
        </w:pBdr>
        <w:jc w:val="center"/>
        <w:rPr>
          <w:rFonts w:asciiTheme="minorHAnsi" w:hAnsiTheme="minorHAnsi" w:cstheme="minorHAnsi"/>
          <w:szCs w:val="24"/>
        </w:rPr>
      </w:pPr>
    </w:p>
    <w:p w14:paraId="01456327" w14:textId="77777777" w:rsidR="00257327" w:rsidRPr="00B3661C" w:rsidRDefault="00257327" w:rsidP="00257327">
      <w:pPr>
        <w:jc w:val="center"/>
        <w:rPr>
          <w:rFonts w:asciiTheme="minorHAnsi" w:hAnsiTheme="minorHAnsi" w:cstheme="minorHAnsi"/>
          <w:b/>
        </w:rPr>
      </w:pPr>
      <w:r w:rsidRPr="00B3661C">
        <w:rPr>
          <w:rFonts w:asciiTheme="minorHAnsi" w:hAnsiTheme="minorHAnsi" w:cstheme="minorHAnsi"/>
          <w:b/>
        </w:rPr>
        <w:t>Executive Officer of Organization –Printed Name</w:t>
      </w:r>
    </w:p>
    <w:p w14:paraId="5DF97B60" w14:textId="77777777" w:rsidR="00257327" w:rsidRPr="00B3661C" w:rsidRDefault="00257327" w:rsidP="00257327">
      <w:pPr>
        <w:pBdr>
          <w:bottom w:val="single" w:sz="12" w:space="1" w:color="auto"/>
        </w:pBdr>
        <w:jc w:val="center"/>
        <w:rPr>
          <w:rFonts w:asciiTheme="minorHAnsi" w:hAnsiTheme="minorHAnsi" w:cstheme="minorHAnsi"/>
          <w:szCs w:val="24"/>
        </w:rPr>
      </w:pPr>
    </w:p>
    <w:p w14:paraId="46FEF229" w14:textId="77777777" w:rsidR="00257327" w:rsidRPr="00B3661C" w:rsidRDefault="00257327" w:rsidP="007472F9">
      <w:pPr>
        <w:pBdr>
          <w:bottom w:val="single" w:sz="12" w:space="1" w:color="auto"/>
        </w:pBdr>
        <w:jc w:val="center"/>
        <w:rPr>
          <w:rFonts w:asciiTheme="minorHAnsi" w:hAnsiTheme="minorHAnsi" w:cstheme="minorHAnsi"/>
          <w:szCs w:val="24"/>
        </w:rPr>
      </w:pPr>
    </w:p>
    <w:p w14:paraId="3D9CDD7F" w14:textId="77777777" w:rsidR="00257327" w:rsidRPr="00B3661C" w:rsidRDefault="00257327" w:rsidP="007472F9">
      <w:pPr>
        <w:jc w:val="center"/>
        <w:rPr>
          <w:rFonts w:asciiTheme="minorHAnsi" w:hAnsiTheme="minorHAnsi" w:cstheme="minorHAnsi"/>
          <w:b/>
        </w:rPr>
      </w:pPr>
      <w:r w:rsidRPr="00B3661C">
        <w:rPr>
          <w:rFonts w:asciiTheme="minorHAnsi" w:hAnsiTheme="minorHAnsi" w:cstheme="minorHAnsi"/>
          <w:b/>
        </w:rPr>
        <w:t>Executive Officer of Organization –Signature</w:t>
      </w:r>
      <w:r w:rsidRPr="00B3661C">
        <w:rPr>
          <w:rFonts w:asciiTheme="minorHAnsi" w:hAnsiTheme="minorHAnsi" w:cstheme="minorHAnsi"/>
          <w:b/>
        </w:rPr>
        <w:tab/>
      </w:r>
      <w:r w:rsidRPr="00B3661C">
        <w:rPr>
          <w:rFonts w:asciiTheme="minorHAnsi" w:hAnsiTheme="minorHAnsi" w:cstheme="minorHAnsi"/>
          <w:b/>
        </w:rPr>
        <w:tab/>
      </w:r>
      <w:r w:rsidRPr="00B3661C">
        <w:rPr>
          <w:rFonts w:asciiTheme="minorHAnsi" w:hAnsiTheme="minorHAnsi" w:cstheme="minorHAnsi"/>
          <w:b/>
        </w:rPr>
        <w:tab/>
      </w:r>
      <w:r w:rsidRPr="00B3661C">
        <w:rPr>
          <w:rFonts w:asciiTheme="minorHAnsi" w:hAnsiTheme="minorHAnsi" w:cstheme="minorHAnsi"/>
          <w:b/>
        </w:rPr>
        <w:tab/>
        <w:t>Date</w:t>
      </w:r>
    </w:p>
    <w:p w14:paraId="45EA195E" w14:textId="77777777" w:rsidR="00257327" w:rsidRPr="00B3661C" w:rsidRDefault="00257327" w:rsidP="00257327">
      <w:pPr>
        <w:jc w:val="center"/>
        <w:rPr>
          <w:rFonts w:asciiTheme="minorHAnsi" w:hAnsiTheme="minorHAnsi" w:cstheme="minorHAnsi"/>
          <w:b/>
        </w:rPr>
      </w:pPr>
    </w:p>
    <w:p w14:paraId="40DC08E2" w14:textId="77777777" w:rsidR="007472F9" w:rsidRPr="00B3661C" w:rsidRDefault="007472F9" w:rsidP="00257327">
      <w:pPr>
        <w:jc w:val="center"/>
        <w:rPr>
          <w:rFonts w:asciiTheme="minorHAnsi" w:hAnsiTheme="minorHAnsi" w:cstheme="minorHAnsi"/>
          <w:b/>
        </w:rPr>
      </w:pPr>
    </w:p>
    <w:p w14:paraId="544DA8DB" w14:textId="77777777" w:rsidR="00257327" w:rsidRPr="00B3661C" w:rsidRDefault="00257327" w:rsidP="00257327">
      <w:pPr>
        <w:pBdr>
          <w:bottom w:val="single" w:sz="12" w:space="1" w:color="auto"/>
        </w:pBdr>
        <w:jc w:val="center"/>
        <w:rPr>
          <w:rFonts w:asciiTheme="minorHAnsi" w:hAnsiTheme="minorHAnsi" w:cstheme="minorHAnsi"/>
          <w:szCs w:val="24"/>
        </w:rPr>
      </w:pPr>
    </w:p>
    <w:p w14:paraId="4253C2D5" w14:textId="77777777" w:rsidR="00257327" w:rsidRPr="00B3661C" w:rsidRDefault="00257327" w:rsidP="00257327">
      <w:pPr>
        <w:rPr>
          <w:rFonts w:asciiTheme="minorHAnsi" w:hAnsiTheme="minorHAnsi" w:cstheme="minorHAnsi"/>
          <w:b/>
          <w:szCs w:val="24"/>
        </w:rPr>
      </w:pPr>
      <w:r w:rsidRPr="00B3661C">
        <w:rPr>
          <w:rFonts w:asciiTheme="minorHAnsi" w:hAnsiTheme="minorHAnsi" w:cstheme="minorHAnsi"/>
          <w:b/>
          <w:szCs w:val="24"/>
        </w:rPr>
        <w:t>Contact Person</w:t>
      </w:r>
      <w:r w:rsidRPr="00B3661C">
        <w:rPr>
          <w:rFonts w:asciiTheme="minorHAnsi" w:hAnsiTheme="minorHAnsi" w:cstheme="minorHAnsi"/>
          <w:b/>
          <w:szCs w:val="24"/>
        </w:rPr>
        <w:tab/>
      </w:r>
      <w:r w:rsidRPr="00B3661C">
        <w:rPr>
          <w:rFonts w:asciiTheme="minorHAnsi" w:hAnsiTheme="minorHAnsi" w:cstheme="minorHAnsi"/>
          <w:b/>
          <w:szCs w:val="24"/>
        </w:rPr>
        <w:tab/>
      </w:r>
      <w:r w:rsidRPr="00B3661C">
        <w:rPr>
          <w:rFonts w:asciiTheme="minorHAnsi" w:hAnsiTheme="minorHAnsi" w:cstheme="minorHAnsi"/>
          <w:b/>
          <w:szCs w:val="24"/>
        </w:rPr>
        <w:tab/>
      </w:r>
      <w:r w:rsidRPr="00B3661C">
        <w:rPr>
          <w:rFonts w:asciiTheme="minorHAnsi" w:hAnsiTheme="minorHAnsi" w:cstheme="minorHAnsi"/>
          <w:b/>
          <w:szCs w:val="24"/>
        </w:rPr>
        <w:tab/>
      </w:r>
      <w:r w:rsidRPr="00B3661C">
        <w:rPr>
          <w:rFonts w:asciiTheme="minorHAnsi" w:hAnsiTheme="minorHAnsi" w:cstheme="minorHAnsi"/>
          <w:b/>
          <w:szCs w:val="24"/>
        </w:rPr>
        <w:tab/>
      </w:r>
      <w:r w:rsidRPr="00B3661C">
        <w:rPr>
          <w:rFonts w:asciiTheme="minorHAnsi" w:hAnsiTheme="minorHAnsi" w:cstheme="minorHAnsi"/>
          <w:b/>
          <w:szCs w:val="24"/>
        </w:rPr>
        <w:tab/>
      </w:r>
      <w:r w:rsidRPr="00B3661C">
        <w:rPr>
          <w:rFonts w:asciiTheme="minorHAnsi" w:hAnsiTheme="minorHAnsi" w:cstheme="minorHAnsi"/>
          <w:b/>
          <w:szCs w:val="24"/>
        </w:rPr>
        <w:tab/>
      </w:r>
      <w:r w:rsidRPr="00B3661C">
        <w:rPr>
          <w:rFonts w:asciiTheme="minorHAnsi" w:hAnsiTheme="minorHAnsi" w:cstheme="minorHAnsi"/>
          <w:b/>
          <w:szCs w:val="24"/>
        </w:rPr>
        <w:tab/>
        <w:t>Phone Number</w:t>
      </w:r>
    </w:p>
    <w:p w14:paraId="22664716" w14:textId="77777777" w:rsidR="00257327" w:rsidRPr="00B3661C" w:rsidRDefault="00257327" w:rsidP="00257327">
      <w:pPr>
        <w:pBdr>
          <w:bottom w:val="single" w:sz="12" w:space="1" w:color="auto"/>
        </w:pBdr>
        <w:jc w:val="center"/>
        <w:rPr>
          <w:rFonts w:asciiTheme="minorHAnsi" w:hAnsiTheme="minorHAnsi" w:cstheme="minorHAnsi"/>
          <w:szCs w:val="24"/>
        </w:rPr>
      </w:pPr>
    </w:p>
    <w:p w14:paraId="48C1EB70" w14:textId="77777777" w:rsidR="00257327" w:rsidRPr="00B3661C" w:rsidRDefault="00257327" w:rsidP="00257327">
      <w:pPr>
        <w:pBdr>
          <w:bottom w:val="single" w:sz="12" w:space="1" w:color="auto"/>
        </w:pBdr>
        <w:jc w:val="center"/>
        <w:rPr>
          <w:rFonts w:asciiTheme="minorHAnsi" w:hAnsiTheme="minorHAnsi" w:cstheme="minorHAnsi"/>
          <w:szCs w:val="24"/>
        </w:rPr>
      </w:pPr>
    </w:p>
    <w:p w14:paraId="5271F65D" w14:textId="77777777" w:rsidR="00257327" w:rsidRPr="00B3661C" w:rsidRDefault="00257327" w:rsidP="00257327">
      <w:pPr>
        <w:jc w:val="center"/>
        <w:rPr>
          <w:rFonts w:asciiTheme="minorHAnsi" w:hAnsiTheme="minorHAnsi" w:cstheme="minorHAnsi"/>
          <w:b/>
          <w:szCs w:val="24"/>
        </w:rPr>
      </w:pPr>
      <w:r w:rsidRPr="00B3661C">
        <w:rPr>
          <w:rFonts w:asciiTheme="minorHAnsi" w:hAnsiTheme="minorHAnsi" w:cstheme="minorHAnsi"/>
          <w:b/>
          <w:szCs w:val="24"/>
        </w:rPr>
        <w:t>E-Mail Address of Contact Person</w:t>
      </w:r>
    </w:p>
    <w:p w14:paraId="79051CFB" w14:textId="77777777" w:rsidR="007222F8" w:rsidRPr="00B3661C" w:rsidRDefault="007222F8">
      <w:pPr>
        <w:spacing w:after="200" w:line="276" w:lineRule="auto"/>
        <w:rPr>
          <w:rFonts w:asciiTheme="minorHAnsi" w:eastAsiaTheme="majorEastAsia" w:hAnsiTheme="minorHAnsi" w:cstheme="minorHAnsi"/>
          <w:b/>
          <w:bCs/>
          <w:sz w:val="28"/>
        </w:rPr>
      </w:pPr>
      <w:r w:rsidRPr="00B3661C">
        <w:rPr>
          <w:rFonts w:asciiTheme="minorHAnsi" w:hAnsiTheme="minorHAnsi" w:cstheme="minorHAnsi"/>
        </w:rPr>
        <w:br w:type="page"/>
      </w:r>
    </w:p>
    <w:p w14:paraId="5435C929" w14:textId="77777777" w:rsidR="0028462F" w:rsidRPr="00B3661C" w:rsidRDefault="00F35148" w:rsidP="00AA5AA8">
      <w:pPr>
        <w:pStyle w:val="Heading3"/>
        <w:numPr>
          <w:ilvl w:val="5"/>
          <w:numId w:val="2"/>
        </w:numPr>
        <w:ind w:left="0" w:firstLine="90"/>
        <w:jc w:val="both"/>
        <w:rPr>
          <w:rFonts w:asciiTheme="minorHAnsi" w:hAnsiTheme="minorHAnsi" w:cstheme="minorHAnsi"/>
        </w:rPr>
      </w:pPr>
      <w:r w:rsidRPr="00B3661C">
        <w:rPr>
          <w:rFonts w:asciiTheme="minorHAnsi" w:hAnsiTheme="minorHAnsi" w:cstheme="minorHAnsi"/>
        </w:rPr>
        <w:lastRenderedPageBreak/>
        <w:t xml:space="preserve">APPLICANT </w:t>
      </w:r>
      <w:r w:rsidR="006106C3" w:rsidRPr="00B3661C">
        <w:rPr>
          <w:rFonts w:asciiTheme="minorHAnsi" w:hAnsiTheme="minorHAnsi" w:cstheme="minorHAnsi"/>
        </w:rPr>
        <w:t>ORGANIZATION TYPE</w:t>
      </w:r>
    </w:p>
    <w:p w14:paraId="2E730D07" w14:textId="77777777" w:rsidR="00257327" w:rsidRPr="00B3661C" w:rsidRDefault="0028462F" w:rsidP="0028462F">
      <w:pPr>
        <w:spacing w:after="240"/>
        <w:rPr>
          <w:rFonts w:asciiTheme="minorHAnsi" w:hAnsiTheme="minorHAnsi" w:cstheme="minorHAnsi"/>
        </w:rPr>
      </w:pPr>
      <w:r w:rsidRPr="00B3661C">
        <w:rPr>
          <w:rFonts w:asciiTheme="minorHAnsi" w:hAnsiTheme="minorHAnsi" w:cstheme="minorHAnsi"/>
        </w:rPr>
        <w:t xml:space="preserve">This application is for Adult Education and Literacy services. This grant award is a multi-year award and is renewable contingent on </w:t>
      </w:r>
      <w:r w:rsidR="00395AF8">
        <w:rPr>
          <w:rFonts w:asciiTheme="minorHAnsi" w:hAnsiTheme="minorHAnsi" w:cstheme="minorHAnsi"/>
        </w:rPr>
        <w:t xml:space="preserve">grant agreement compliance and </w:t>
      </w:r>
      <w:r w:rsidRPr="00B3661C">
        <w:rPr>
          <w:rFonts w:asciiTheme="minorHAnsi" w:hAnsiTheme="minorHAnsi" w:cstheme="minorHAnsi"/>
        </w:rPr>
        <w:t>the reallocation of state and federal funds.</w:t>
      </w:r>
    </w:p>
    <w:tbl>
      <w:tblPr>
        <w:tblStyle w:val="TableGrid"/>
        <w:tblW w:w="5000" w:type="pct"/>
        <w:tblLook w:val="04A0" w:firstRow="1" w:lastRow="0" w:firstColumn="1" w:lastColumn="0" w:noHBand="0" w:noVBand="1"/>
      </w:tblPr>
      <w:tblGrid>
        <w:gridCol w:w="9350"/>
      </w:tblGrid>
      <w:tr w:rsidR="0028462F" w:rsidRPr="00B3661C" w14:paraId="67E12FED" w14:textId="77777777" w:rsidTr="006C3245">
        <w:tc>
          <w:tcPr>
            <w:tcW w:w="5000" w:type="pct"/>
            <w:tcBorders>
              <w:bottom w:val="single" w:sz="4" w:space="0" w:color="auto"/>
            </w:tcBorders>
          </w:tcPr>
          <w:p w14:paraId="0EC784F0" w14:textId="77777777" w:rsidR="0028462F" w:rsidRPr="00B3661C" w:rsidRDefault="00257327" w:rsidP="006C3245">
            <w:pPr>
              <w:rPr>
                <w:rFonts w:asciiTheme="minorHAnsi" w:hAnsiTheme="minorHAnsi" w:cstheme="minorHAnsi"/>
                <w:b/>
              </w:rPr>
            </w:pPr>
            <w:r w:rsidRPr="00B3661C">
              <w:rPr>
                <w:rFonts w:asciiTheme="minorHAnsi" w:hAnsiTheme="minorHAnsi" w:cstheme="minorHAnsi"/>
                <w:b/>
              </w:rPr>
              <w:t>What type</w:t>
            </w:r>
            <w:r w:rsidR="003C4A0A" w:rsidRPr="00B3661C">
              <w:rPr>
                <w:rFonts w:asciiTheme="minorHAnsi" w:hAnsiTheme="minorHAnsi" w:cstheme="minorHAnsi"/>
                <w:b/>
              </w:rPr>
              <w:t>(s)</w:t>
            </w:r>
            <w:r w:rsidRPr="00B3661C">
              <w:rPr>
                <w:rFonts w:asciiTheme="minorHAnsi" w:hAnsiTheme="minorHAnsi" w:cstheme="minorHAnsi"/>
                <w:b/>
              </w:rPr>
              <w:t xml:space="preserve"> of eligible provider is your organization?</w:t>
            </w:r>
          </w:p>
          <w:p w14:paraId="174391EE" w14:textId="77777777" w:rsidR="00257327" w:rsidRPr="00B3661C" w:rsidRDefault="00257327" w:rsidP="006C3245">
            <w:pPr>
              <w:rPr>
                <w:rFonts w:asciiTheme="minorHAnsi" w:hAnsiTheme="minorHAnsi" w:cstheme="minorHAnsi"/>
                <w:b/>
              </w:rPr>
            </w:pPr>
          </w:p>
          <w:p w14:paraId="1642076B" w14:textId="77777777" w:rsidR="0028462F" w:rsidRPr="00B3661C" w:rsidRDefault="0028462F" w:rsidP="006C3245">
            <w:pPr>
              <w:ind w:left="360"/>
              <w:rPr>
                <w:rFonts w:asciiTheme="minorHAnsi" w:hAnsiTheme="minorHAnsi" w:cstheme="minorHAnsi"/>
                <w:sz w:val="22"/>
              </w:rPr>
            </w:pPr>
            <w:r w:rsidRPr="00B3661C">
              <w:rPr>
                <w:rFonts w:asciiTheme="minorHAnsi" w:hAnsiTheme="minorHAnsi" w:cstheme="minorHAnsi"/>
              </w:rPr>
              <w:tab/>
            </w: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Local educational agency</w:t>
            </w:r>
          </w:p>
          <w:p w14:paraId="7E2350EF"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Community-based organization</w:t>
            </w:r>
          </w:p>
          <w:p w14:paraId="2BE4E274"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Volunteer literacy organization</w:t>
            </w:r>
          </w:p>
          <w:p w14:paraId="06D038E9"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Institution of higher education</w:t>
            </w:r>
          </w:p>
          <w:p w14:paraId="7D240208"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Public or private nonprofit agency</w:t>
            </w:r>
          </w:p>
          <w:p w14:paraId="696EE05E"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Library</w:t>
            </w:r>
          </w:p>
          <w:p w14:paraId="5DA272E7"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Public housing authority</w:t>
            </w:r>
          </w:p>
          <w:p w14:paraId="3C1EF251"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Nonprofit institution that is not described above</w:t>
            </w:r>
          </w:p>
          <w:p w14:paraId="0A42E492" w14:textId="77777777" w:rsidR="0028462F" w:rsidRPr="00B3661C"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Consortium of the agencies, organizations, institutions, libraries or authorities described above</w:t>
            </w:r>
          </w:p>
          <w:p w14:paraId="43477208" w14:textId="77777777" w:rsidR="0028462F" w:rsidRDefault="0028462F" w:rsidP="006C3245">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sidRPr="00B3661C">
              <w:rPr>
                <w:rFonts w:asciiTheme="minorHAnsi" w:hAnsiTheme="minorHAnsi" w:cstheme="minorHAnsi"/>
                <w:sz w:val="22"/>
              </w:rPr>
              <w:t>Partnership between an employer and an entity as described above</w:t>
            </w:r>
          </w:p>
          <w:p w14:paraId="26EE7134" w14:textId="77777777" w:rsidR="00CF4C11" w:rsidRDefault="00CF4C11" w:rsidP="00CF4C11">
            <w:pPr>
              <w:ind w:left="720"/>
              <w:rPr>
                <w:rFonts w:asciiTheme="minorHAnsi" w:hAnsiTheme="minorHAnsi" w:cstheme="minorHAnsi"/>
                <w:sz w:val="22"/>
              </w:rPr>
            </w:pPr>
            <w:r w:rsidRPr="00B3661C">
              <w:rPr>
                <w:rFonts w:asciiTheme="minorHAnsi" w:hAnsiTheme="minorHAnsi" w:cstheme="minorHAnsi"/>
                <w:sz w:val="22"/>
              </w:rPr>
              <w:fldChar w:fldCharType="begin">
                <w:ffData>
                  <w:name w:val=""/>
                  <w:enabled/>
                  <w:calcOnExit w:val="0"/>
                  <w:checkBox>
                    <w:sizeAuto/>
                    <w:default w:val="0"/>
                  </w:checkBox>
                </w:ffData>
              </w:fldChar>
            </w:r>
            <w:r w:rsidRPr="00B3661C">
              <w:rPr>
                <w:rFonts w:asciiTheme="minorHAnsi" w:hAnsiTheme="minorHAnsi" w:cstheme="minorHAnsi"/>
                <w:sz w:val="22"/>
              </w:rPr>
              <w:instrText xml:space="preserve"> FORMCHECKBOX </w:instrText>
            </w:r>
            <w:r w:rsidR="0048224B">
              <w:rPr>
                <w:rFonts w:asciiTheme="minorHAnsi" w:hAnsiTheme="minorHAnsi" w:cstheme="minorHAnsi"/>
                <w:sz w:val="22"/>
              </w:rPr>
            </w:r>
            <w:r w:rsidR="0048224B">
              <w:rPr>
                <w:rFonts w:asciiTheme="minorHAnsi" w:hAnsiTheme="minorHAnsi" w:cstheme="minorHAnsi"/>
                <w:sz w:val="22"/>
              </w:rPr>
              <w:fldChar w:fldCharType="separate"/>
            </w:r>
            <w:r w:rsidRPr="00B3661C">
              <w:rPr>
                <w:rFonts w:asciiTheme="minorHAnsi" w:hAnsiTheme="minorHAnsi" w:cstheme="minorHAnsi"/>
                <w:sz w:val="22"/>
              </w:rPr>
              <w:fldChar w:fldCharType="end"/>
            </w:r>
            <w:r>
              <w:rPr>
                <w:rFonts w:asciiTheme="minorHAnsi" w:hAnsiTheme="minorHAnsi" w:cstheme="minorHAnsi"/>
                <w:sz w:val="22"/>
              </w:rPr>
              <w:t>Other</w:t>
            </w:r>
          </w:p>
          <w:p w14:paraId="247998A1" w14:textId="77777777" w:rsidR="0028462F" w:rsidRPr="00B3661C" w:rsidRDefault="0028462F" w:rsidP="006C3245">
            <w:pPr>
              <w:rPr>
                <w:rFonts w:asciiTheme="minorHAnsi" w:hAnsiTheme="minorHAnsi" w:cstheme="minorHAnsi"/>
                <w:b/>
              </w:rPr>
            </w:pPr>
          </w:p>
        </w:tc>
      </w:tr>
      <w:tr w:rsidR="0028462F" w:rsidRPr="00B3661C" w14:paraId="4E96D0C0" w14:textId="77777777" w:rsidTr="006C3245">
        <w:tc>
          <w:tcPr>
            <w:tcW w:w="5000" w:type="pct"/>
            <w:tcBorders>
              <w:bottom w:val="single" w:sz="4" w:space="0" w:color="auto"/>
            </w:tcBorders>
          </w:tcPr>
          <w:p w14:paraId="44F89653" w14:textId="77777777" w:rsidR="0028462F" w:rsidRPr="00B3661C" w:rsidRDefault="0028462F" w:rsidP="006C3245">
            <w:pPr>
              <w:rPr>
                <w:rFonts w:asciiTheme="minorHAnsi" w:hAnsiTheme="minorHAnsi" w:cstheme="minorHAnsi"/>
                <w:b/>
              </w:rPr>
            </w:pPr>
            <w:r w:rsidRPr="00B3661C">
              <w:rPr>
                <w:rFonts w:asciiTheme="minorHAnsi" w:hAnsiTheme="minorHAnsi" w:cstheme="minorHAnsi"/>
                <w:b/>
              </w:rPr>
              <w:t xml:space="preserve">Indicate the </w:t>
            </w:r>
            <w:r w:rsidR="001E44EC" w:rsidRPr="00B3661C">
              <w:rPr>
                <w:rFonts w:asciiTheme="minorHAnsi" w:hAnsiTheme="minorHAnsi" w:cstheme="minorHAnsi"/>
                <w:b/>
              </w:rPr>
              <w:t xml:space="preserve">total </w:t>
            </w:r>
            <w:r w:rsidRPr="00B3661C">
              <w:rPr>
                <w:rFonts w:asciiTheme="minorHAnsi" w:hAnsiTheme="minorHAnsi" w:cstheme="minorHAnsi"/>
                <w:b/>
              </w:rPr>
              <w:t>number of adult students you propose to serve in 20</w:t>
            </w:r>
            <w:r w:rsidR="000A18CD" w:rsidRPr="00B3661C">
              <w:rPr>
                <w:rFonts w:asciiTheme="minorHAnsi" w:hAnsiTheme="minorHAnsi" w:cstheme="minorHAnsi"/>
                <w:b/>
              </w:rPr>
              <w:t>21</w:t>
            </w:r>
            <w:r w:rsidRPr="00B3661C">
              <w:rPr>
                <w:rFonts w:asciiTheme="minorHAnsi" w:hAnsiTheme="minorHAnsi" w:cstheme="minorHAnsi"/>
                <w:b/>
              </w:rPr>
              <w:t>—20</w:t>
            </w:r>
            <w:r w:rsidR="000A18CD" w:rsidRPr="00B3661C">
              <w:rPr>
                <w:rFonts w:asciiTheme="minorHAnsi" w:hAnsiTheme="minorHAnsi" w:cstheme="minorHAnsi"/>
                <w:b/>
              </w:rPr>
              <w:t>22</w:t>
            </w:r>
            <w:r w:rsidR="00873013" w:rsidRPr="00B3661C">
              <w:rPr>
                <w:rFonts w:asciiTheme="minorHAnsi" w:hAnsiTheme="minorHAnsi" w:cstheme="minorHAnsi"/>
                <w:b/>
              </w:rPr>
              <w:t xml:space="preserve">: </w:t>
            </w:r>
          </w:p>
          <w:p w14:paraId="0FABD854" w14:textId="77777777" w:rsidR="0028462F" w:rsidRPr="00B3661C" w:rsidRDefault="0028462F" w:rsidP="006C3245">
            <w:pPr>
              <w:rPr>
                <w:rFonts w:asciiTheme="minorHAnsi" w:hAnsiTheme="minorHAnsi" w:cstheme="minorHAnsi"/>
                <w:b/>
              </w:rPr>
            </w:pPr>
          </w:p>
        </w:tc>
      </w:tr>
    </w:tbl>
    <w:p w14:paraId="0AD34579" w14:textId="77777777" w:rsidR="001E44EC" w:rsidRPr="00B3661C" w:rsidRDefault="001E44EC" w:rsidP="001E44EC">
      <w:pPr>
        <w:pStyle w:val="Heading3"/>
        <w:spacing w:before="0" w:after="120"/>
        <w:rPr>
          <w:rFonts w:asciiTheme="minorHAnsi" w:hAnsiTheme="minorHAnsi" w:cstheme="minorHAnsi"/>
        </w:rPr>
      </w:pPr>
    </w:p>
    <w:tbl>
      <w:tblPr>
        <w:tblStyle w:val="TableGrid"/>
        <w:tblpPr w:leftFromText="180" w:rightFromText="180" w:vertAnchor="text" w:horzAnchor="margin" w:tblpY="97"/>
        <w:tblW w:w="0" w:type="auto"/>
        <w:tblLook w:val="04A0" w:firstRow="1" w:lastRow="0" w:firstColumn="1" w:lastColumn="0" w:noHBand="0" w:noVBand="1"/>
      </w:tblPr>
      <w:tblGrid>
        <w:gridCol w:w="9350"/>
      </w:tblGrid>
      <w:tr w:rsidR="002C2F0A" w:rsidRPr="00B3661C" w14:paraId="3E18387B" w14:textId="77777777" w:rsidTr="002C2F0A">
        <w:trPr>
          <w:trHeight w:val="2960"/>
        </w:trPr>
        <w:tc>
          <w:tcPr>
            <w:tcW w:w="10790" w:type="dxa"/>
          </w:tcPr>
          <w:p w14:paraId="661CDFC3" w14:textId="77777777" w:rsidR="002C2F0A" w:rsidRPr="00B3661C" w:rsidRDefault="002C2F0A" w:rsidP="002C2F0A">
            <w:pPr>
              <w:spacing w:after="200" w:line="276" w:lineRule="auto"/>
              <w:rPr>
                <w:rFonts w:asciiTheme="minorHAnsi" w:hAnsiTheme="minorHAnsi" w:cstheme="minorHAnsi"/>
                <w:b/>
                <w:smallCaps/>
                <w:sz w:val="22"/>
              </w:rPr>
            </w:pPr>
            <w:r w:rsidRPr="00B3661C">
              <w:rPr>
                <w:rFonts w:asciiTheme="minorHAnsi" w:hAnsiTheme="minorHAnsi" w:cstheme="minorHAnsi"/>
                <w:b/>
                <w:smallCaps/>
                <w:sz w:val="22"/>
              </w:rPr>
              <w:t xml:space="preserve">NOTE: </w:t>
            </w:r>
          </w:p>
          <w:p w14:paraId="7CC12D81" w14:textId="77777777" w:rsidR="002C2F0A" w:rsidRPr="00B3661C" w:rsidRDefault="002C2F0A" w:rsidP="002C2F0A">
            <w:pPr>
              <w:spacing w:line="276" w:lineRule="auto"/>
              <w:rPr>
                <w:rFonts w:asciiTheme="minorHAnsi" w:hAnsiTheme="minorHAnsi" w:cstheme="minorHAnsi"/>
                <w:b/>
                <w:smallCaps/>
                <w:sz w:val="28"/>
                <w:szCs w:val="28"/>
              </w:rPr>
            </w:pPr>
            <w:r w:rsidRPr="00B3661C">
              <w:rPr>
                <w:rFonts w:asciiTheme="minorHAnsi" w:hAnsiTheme="minorHAnsi" w:cstheme="minorHAnsi"/>
                <w:b/>
                <w:smallCaps/>
                <w:sz w:val="28"/>
                <w:szCs w:val="28"/>
              </w:rPr>
              <w:t xml:space="preserve">If you are applying as part of a consortium, each consortium member must submit a separate application and qualify separately. </w:t>
            </w:r>
          </w:p>
          <w:p w14:paraId="19FB9CC3" w14:textId="77777777" w:rsidR="002C2F0A" w:rsidRPr="00B3661C" w:rsidRDefault="002C2F0A" w:rsidP="002C2F0A">
            <w:pPr>
              <w:spacing w:line="276" w:lineRule="auto"/>
              <w:rPr>
                <w:rFonts w:asciiTheme="minorHAnsi" w:hAnsiTheme="minorHAnsi" w:cstheme="minorHAnsi"/>
                <w:b/>
                <w:smallCaps/>
                <w:sz w:val="28"/>
                <w:szCs w:val="28"/>
              </w:rPr>
            </w:pPr>
            <w:r w:rsidRPr="00B3661C">
              <w:rPr>
                <w:rFonts w:asciiTheme="minorHAnsi" w:hAnsiTheme="minorHAnsi" w:cstheme="minorHAnsi"/>
                <w:b/>
                <w:smallCaps/>
                <w:sz w:val="28"/>
                <w:szCs w:val="28"/>
              </w:rPr>
              <w:t>List other applicants who will be members of the consortium:</w:t>
            </w:r>
          </w:p>
          <w:p w14:paraId="64B991B8" w14:textId="77777777" w:rsidR="002C2F0A" w:rsidRPr="00B3661C" w:rsidRDefault="002C2F0A" w:rsidP="002C2F0A">
            <w:pPr>
              <w:spacing w:after="200" w:line="276" w:lineRule="auto"/>
              <w:rPr>
                <w:rFonts w:asciiTheme="minorHAnsi" w:hAnsiTheme="minorHAnsi" w:cstheme="minorHAnsi"/>
                <w:b/>
                <w:smallCaps/>
                <w:sz w:val="22"/>
              </w:rPr>
            </w:pPr>
          </w:p>
        </w:tc>
      </w:tr>
    </w:tbl>
    <w:p w14:paraId="423B8B18" w14:textId="77777777" w:rsidR="002C2F0A" w:rsidRPr="00B3661C" w:rsidRDefault="002C2F0A">
      <w:pPr>
        <w:spacing w:after="200" w:line="276" w:lineRule="auto"/>
        <w:rPr>
          <w:rFonts w:asciiTheme="minorHAnsi" w:hAnsiTheme="minorHAnsi" w:cstheme="minorHAnsi"/>
          <w:b/>
          <w:smallCaps/>
          <w:sz w:val="22"/>
        </w:rPr>
      </w:pPr>
    </w:p>
    <w:p w14:paraId="0153EB58" w14:textId="77777777" w:rsidR="002C2F0A" w:rsidRPr="00B3661C" w:rsidRDefault="002C2F0A">
      <w:pPr>
        <w:spacing w:after="200" w:line="276" w:lineRule="auto"/>
        <w:rPr>
          <w:rFonts w:asciiTheme="minorHAnsi" w:hAnsiTheme="minorHAnsi" w:cstheme="minorHAnsi"/>
          <w:b/>
          <w:smallCaps/>
          <w:sz w:val="22"/>
        </w:rPr>
      </w:pPr>
    </w:p>
    <w:p w14:paraId="0B78375C" w14:textId="77777777" w:rsidR="002C2F0A" w:rsidRPr="00B3661C" w:rsidRDefault="002C2F0A">
      <w:pPr>
        <w:spacing w:after="200" w:line="276" w:lineRule="auto"/>
        <w:rPr>
          <w:rFonts w:asciiTheme="minorHAnsi" w:hAnsiTheme="minorHAnsi" w:cstheme="minorHAnsi"/>
          <w:b/>
          <w:smallCaps/>
          <w:sz w:val="22"/>
        </w:rPr>
      </w:pPr>
    </w:p>
    <w:p w14:paraId="1DF0743B" w14:textId="77777777" w:rsidR="0028462F" w:rsidRPr="00B3661C" w:rsidRDefault="00F35148" w:rsidP="002C2F0A">
      <w:pPr>
        <w:spacing w:after="200" w:line="276" w:lineRule="auto"/>
        <w:rPr>
          <w:rFonts w:asciiTheme="minorHAnsi" w:hAnsiTheme="minorHAnsi" w:cstheme="minorHAnsi"/>
          <w:b/>
          <w:smallCaps/>
          <w:sz w:val="28"/>
          <w:szCs w:val="28"/>
        </w:rPr>
      </w:pPr>
      <w:r w:rsidRPr="00B3661C">
        <w:rPr>
          <w:rFonts w:asciiTheme="minorHAnsi" w:hAnsiTheme="minorHAnsi" w:cstheme="minorHAnsi"/>
          <w:b/>
          <w:sz w:val="28"/>
          <w:szCs w:val="28"/>
        </w:rPr>
        <w:lastRenderedPageBreak/>
        <w:t>2</w:t>
      </w:r>
      <w:r w:rsidR="0028462F" w:rsidRPr="00B3661C">
        <w:rPr>
          <w:rFonts w:asciiTheme="minorHAnsi" w:hAnsiTheme="minorHAnsi" w:cstheme="minorHAnsi"/>
          <w:b/>
          <w:sz w:val="28"/>
          <w:szCs w:val="28"/>
        </w:rPr>
        <w:t>.  DEMONSTRATED EFFECTIVENESS</w:t>
      </w:r>
    </w:p>
    <w:p w14:paraId="2CA7B611" w14:textId="77777777" w:rsidR="00DC7AAD" w:rsidRPr="00B3661C" w:rsidRDefault="00DC7AAD" w:rsidP="00DC7AAD">
      <w:pPr>
        <w:pStyle w:val="NormalWeb"/>
        <w:spacing w:before="0" w:beforeAutospacing="0" w:after="120" w:afterAutospacing="0"/>
        <w:rPr>
          <w:rFonts w:asciiTheme="minorHAnsi" w:hAnsiTheme="minorHAnsi" w:cstheme="minorHAnsi"/>
          <w:sz w:val="22"/>
        </w:rPr>
      </w:pPr>
      <w:r w:rsidRPr="00B3661C">
        <w:rPr>
          <w:rFonts w:asciiTheme="minorHAnsi" w:hAnsiTheme="minorHAnsi" w:cstheme="minorHAnsi"/>
          <w:color w:val="000000"/>
          <w:sz w:val="22"/>
          <w:szCs w:val="22"/>
        </w:rPr>
        <w:t xml:space="preserve">In order to be considered for funding, an otherwise eligible provider must demonstrate effectiveness </w:t>
      </w:r>
      <w:r w:rsidRPr="00B3661C">
        <w:rPr>
          <w:rFonts w:asciiTheme="minorHAnsi" w:hAnsiTheme="minorHAnsi" w:cstheme="minorHAnsi"/>
          <w:sz w:val="22"/>
        </w:rPr>
        <w:t>in providing adult education and literacy activities.</w:t>
      </w:r>
    </w:p>
    <w:p w14:paraId="390075F7" w14:textId="77777777" w:rsidR="00DC7AAD" w:rsidRPr="00B3661C" w:rsidRDefault="00DC7AAD" w:rsidP="00DC7AAD">
      <w:pPr>
        <w:pStyle w:val="NormalWeb"/>
        <w:spacing w:before="0" w:beforeAutospacing="0" w:after="0" w:afterAutospacing="0"/>
        <w:ind w:firstLine="480"/>
        <w:rPr>
          <w:rFonts w:asciiTheme="minorHAnsi" w:hAnsiTheme="minorHAnsi" w:cstheme="minorHAnsi"/>
          <w:b/>
          <w:color w:val="000000"/>
          <w:sz w:val="28"/>
          <w:szCs w:val="28"/>
        </w:rPr>
      </w:pPr>
      <w:r w:rsidRPr="00B3661C">
        <w:rPr>
          <w:rFonts w:asciiTheme="minorHAnsi" w:hAnsiTheme="minorHAnsi" w:cstheme="minorHAnsi"/>
          <w:b/>
          <w:color w:val="000000"/>
          <w:sz w:val="28"/>
          <w:szCs w:val="28"/>
        </w:rPr>
        <w:t>How to establish demonstrated effectiveness (34 CFR 463.24)</w:t>
      </w:r>
    </w:p>
    <w:p w14:paraId="61BA675F" w14:textId="77777777" w:rsidR="00DC7AAD" w:rsidRPr="00B3661C" w:rsidRDefault="00DC7AAD" w:rsidP="00DC7AAD">
      <w:pPr>
        <w:pStyle w:val="NormalWeb"/>
        <w:spacing w:before="0" w:beforeAutospacing="0" w:after="0" w:afterAutospacing="0"/>
        <w:ind w:left="480"/>
        <w:rPr>
          <w:rFonts w:asciiTheme="minorHAnsi" w:hAnsiTheme="minorHAnsi" w:cstheme="minorHAnsi"/>
          <w:color w:val="000000"/>
          <w:sz w:val="22"/>
          <w:szCs w:val="22"/>
        </w:rPr>
      </w:pPr>
      <w:r w:rsidRPr="00B3661C">
        <w:rPr>
          <w:rFonts w:asciiTheme="minorHAnsi" w:hAnsiTheme="minorHAnsi" w:cstheme="minorHAnsi"/>
          <w:color w:val="000000"/>
          <w:sz w:val="21"/>
          <w:szCs w:val="21"/>
          <w:shd w:val="clear" w:color="auto" w:fill="FFFFFF"/>
        </w:rPr>
        <w:t>(a) For the purposes of this section, an</w:t>
      </w:r>
      <w:r w:rsidRPr="00B3661C">
        <w:rPr>
          <w:rFonts w:asciiTheme="minorHAnsi" w:hAnsiTheme="minorHAnsi" w:cstheme="minorHAnsi"/>
          <w:color w:val="000000"/>
          <w:sz w:val="22"/>
          <w:szCs w:val="22"/>
        </w:rPr>
        <w:t xml:space="preserve"> eligible provider must demonstrate past effectiveness by providing performance data on its record of improving the skills of eligible individuals, particularly eligible individuals who have low levels of literacy, in the content domains of reading, writing, mathematics, English language acquisition, and other subject areas relevant to the services contained in the State's application for funds. An eligible provider must also provide information regarding its outcomes for participants related to employment, attainment of secondary school diploma or its recognized equivalent, and transition to postsecondary education and training.</w:t>
      </w:r>
    </w:p>
    <w:p w14:paraId="471C998D" w14:textId="77777777" w:rsidR="00DC7AAD" w:rsidRPr="00B3661C" w:rsidRDefault="00DC7AAD" w:rsidP="00C833FD">
      <w:pPr>
        <w:pStyle w:val="NormalWeb"/>
        <w:spacing w:before="0" w:beforeAutospacing="0" w:after="0" w:afterAutospacing="0"/>
        <w:ind w:left="480"/>
        <w:rPr>
          <w:rFonts w:asciiTheme="minorHAnsi" w:hAnsiTheme="minorHAnsi" w:cstheme="minorHAnsi"/>
          <w:color w:val="000000"/>
          <w:sz w:val="22"/>
          <w:szCs w:val="22"/>
        </w:rPr>
      </w:pPr>
      <w:r w:rsidRPr="00B3661C">
        <w:rPr>
          <w:rFonts w:asciiTheme="minorHAnsi" w:hAnsiTheme="minorHAnsi" w:cstheme="minorHAnsi"/>
          <w:color w:val="000000"/>
          <w:sz w:val="22"/>
          <w:szCs w:val="22"/>
        </w:rPr>
        <w:t>(b) There are two ways in which an eligible provider may meet the requirements in paragraph (a) of this section:</w:t>
      </w:r>
    </w:p>
    <w:p w14:paraId="2F3BA199" w14:textId="77777777" w:rsidR="00DC7AAD" w:rsidRPr="00B3661C" w:rsidRDefault="00DC7AAD" w:rsidP="00C833FD">
      <w:pPr>
        <w:pStyle w:val="NormalWeb"/>
        <w:spacing w:before="0" w:beforeAutospacing="0" w:after="0" w:afterAutospacing="0"/>
        <w:ind w:left="950" w:firstLine="10"/>
        <w:rPr>
          <w:rFonts w:asciiTheme="minorHAnsi" w:hAnsiTheme="minorHAnsi" w:cstheme="minorHAnsi"/>
          <w:color w:val="000000"/>
          <w:sz w:val="22"/>
          <w:szCs w:val="22"/>
        </w:rPr>
      </w:pPr>
      <w:r w:rsidRPr="00B3661C">
        <w:rPr>
          <w:rFonts w:asciiTheme="minorHAnsi" w:hAnsiTheme="minorHAnsi" w:cstheme="minorHAnsi"/>
          <w:color w:val="000000"/>
          <w:sz w:val="22"/>
          <w:szCs w:val="22"/>
        </w:rPr>
        <w:t xml:space="preserve">(1) An eligible provider that has been funded under Title II of the Act must provide performance data required under </w:t>
      </w:r>
      <w:r w:rsidR="001A6621">
        <w:rPr>
          <w:rFonts w:asciiTheme="minorHAnsi" w:hAnsiTheme="minorHAnsi" w:cstheme="minorHAnsi"/>
          <w:color w:val="000000"/>
          <w:sz w:val="22"/>
          <w:szCs w:val="22"/>
        </w:rPr>
        <w:t xml:space="preserve">WIOA </w:t>
      </w:r>
      <w:r w:rsidRPr="00B3661C">
        <w:rPr>
          <w:rFonts w:asciiTheme="minorHAnsi" w:hAnsiTheme="minorHAnsi" w:cstheme="minorHAnsi"/>
          <w:color w:val="000000"/>
          <w:sz w:val="22"/>
          <w:szCs w:val="22"/>
        </w:rPr>
        <w:t>Section 116 to demonstrate past effectiveness.</w:t>
      </w:r>
    </w:p>
    <w:p w14:paraId="1DB32939" w14:textId="77777777" w:rsidR="00DC7AAD" w:rsidRPr="00B3661C" w:rsidRDefault="00DC7AAD" w:rsidP="00C833FD">
      <w:pPr>
        <w:pStyle w:val="NormalWeb"/>
        <w:spacing w:before="0" w:beforeAutospacing="0" w:after="120" w:afterAutospacing="0"/>
        <w:ind w:left="950"/>
        <w:rPr>
          <w:rFonts w:asciiTheme="minorHAnsi" w:hAnsiTheme="minorHAnsi" w:cstheme="minorHAnsi"/>
          <w:color w:val="000000"/>
          <w:sz w:val="22"/>
          <w:szCs w:val="22"/>
        </w:rPr>
      </w:pPr>
      <w:r w:rsidRPr="00B3661C">
        <w:rPr>
          <w:rFonts w:asciiTheme="minorHAnsi" w:hAnsiTheme="minorHAnsi" w:cstheme="minorHAnsi"/>
          <w:color w:val="000000"/>
          <w:sz w:val="22"/>
          <w:szCs w:val="22"/>
        </w:rPr>
        <w:t>(2) An eligible provider that has not been previously funded under Title II of the Act must provide performance data to demonstrate its past effectiveness in serving basic skills deficient eligible individuals, including evidence of its success in achieving outcomes listed in paragraph (a) of this section.</w:t>
      </w:r>
    </w:p>
    <w:p w14:paraId="7D4143D9" w14:textId="77777777" w:rsidR="00FA6D72" w:rsidRPr="00B3661C" w:rsidRDefault="00FA6D72" w:rsidP="00FA6D72">
      <w:pPr>
        <w:rPr>
          <w:rFonts w:asciiTheme="minorHAnsi" w:hAnsiTheme="minorHAnsi" w:cstheme="minorHAnsi"/>
          <w:b/>
          <w:sz w:val="22"/>
        </w:rPr>
      </w:pPr>
      <w:r w:rsidRPr="00B3661C">
        <w:rPr>
          <w:rFonts w:asciiTheme="minorHAnsi" w:hAnsiTheme="minorHAnsi" w:cstheme="minorHAnsi"/>
          <w:b/>
          <w:sz w:val="22"/>
        </w:rPr>
        <w:t xml:space="preserve">Important Definitions: </w:t>
      </w:r>
    </w:p>
    <w:p w14:paraId="4BD4DB5C" w14:textId="77777777" w:rsidR="00FA6D72" w:rsidRPr="00B3661C" w:rsidRDefault="00FA6D72" w:rsidP="00FA6D72">
      <w:pPr>
        <w:spacing w:after="40"/>
        <w:rPr>
          <w:rFonts w:asciiTheme="minorHAnsi" w:hAnsiTheme="minorHAnsi" w:cstheme="minorHAnsi"/>
          <w:b/>
          <w:color w:val="000000" w:themeColor="text1"/>
          <w:sz w:val="22"/>
        </w:rPr>
      </w:pPr>
      <w:r w:rsidRPr="00B3661C">
        <w:rPr>
          <w:rFonts w:asciiTheme="minorHAnsi" w:hAnsiTheme="minorHAnsi" w:cstheme="minorHAnsi"/>
          <w:b/>
          <w:color w:val="000000" w:themeColor="text1"/>
          <w:sz w:val="22"/>
        </w:rPr>
        <w:t xml:space="preserve">Eligible Individual </w:t>
      </w:r>
      <w:r w:rsidRPr="00B3661C">
        <w:rPr>
          <w:rFonts w:asciiTheme="minorHAnsi" w:hAnsiTheme="minorHAnsi" w:cstheme="minorHAnsi"/>
          <w:sz w:val="22"/>
        </w:rPr>
        <w:t>– An individual—</w:t>
      </w:r>
    </w:p>
    <w:p w14:paraId="3FF03841" w14:textId="77777777" w:rsidR="00FA6D72" w:rsidRPr="00B3661C" w:rsidRDefault="00FA6D72" w:rsidP="00AA5AA8">
      <w:pPr>
        <w:pStyle w:val="ListParagraph"/>
        <w:numPr>
          <w:ilvl w:val="1"/>
          <w:numId w:val="13"/>
        </w:numPr>
        <w:tabs>
          <w:tab w:val="num" w:pos="2016"/>
        </w:tabs>
        <w:autoSpaceDE w:val="0"/>
        <w:autoSpaceDN w:val="0"/>
        <w:adjustRightInd w:val="0"/>
        <w:spacing w:after="0"/>
        <w:contextualSpacing w:val="0"/>
        <w:rPr>
          <w:rFonts w:asciiTheme="minorHAnsi" w:hAnsiTheme="minorHAnsi" w:cstheme="minorHAnsi"/>
          <w:sz w:val="22"/>
        </w:rPr>
      </w:pPr>
      <w:r w:rsidRPr="00B3661C">
        <w:rPr>
          <w:rFonts w:asciiTheme="minorHAnsi" w:hAnsiTheme="minorHAnsi" w:cstheme="minorHAnsi"/>
          <w:sz w:val="22"/>
        </w:rPr>
        <w:t>who has attained 16 years of age;</w:t>
      </w:r>
    </w:p>
    <w:p w14:paraId="7DAAFBAA" w14:textId="77777777" w:rsidR="00FA6D72" w:rsidRPr="00B3661C" w:rsidRDefault="00FA6D72" w:rsidP="00AA5AA8">
      <w:pPr>
        <w:pStyle w:val="ListParagraph"/>
        <w:numPr>
          <w:ilvl w:val="1"/>
          <w:numId w:val="13"/>
        </w:numPr>
        <w:tabs>
          <w:tab w:val="clear" w:pos="1440"/>
          <w:tab w:val="num" w:pos="2016"/>
        </w:tabs>
        <w:autoSpaceDE w:val="0"/>
        <w:autoSpaceDN w:val="0"/>
        <w:adjustRightInd w:val="0"/>
        <w:spacing w:after="0"/>
        <w:contextualSpacing w:val="0"/>
        <w:rPr>
          <w:rFonts w:asciiTheme="minorHAnsi" w:hAnsiTheme="minorHAnsi" w:cstheme="minorHAnsi"/>
          <w:sz w:val="22"/>
        </w:rPr>
      </w:pPr>
      <w:r w:rsidRPr="00B3661C">
        <w:rPr>
          <w:rFonts w:asciiTheme="minorHAnsi" w:hAnsiTheme="minorHAnsi" w:cstheme="minorHAnsi"/>
          <w:sz w:val="22"/>
        </w:rPr>
        <w:t>who is not enrolled or required to be enrolled in secondary school under State law; and</w:t>
      </w:r>
    </w:p>
    <w:p w14:paraId="238591BC" w14:textId="77777777" w:rsidR="00FA6D72" w:rsidRPr="00B3661C" w:rsidRDefault="00FA6D72" w:rsidP="00AA5AA8">
      <w:pPr>
        <w:pStyle w:val="ListParagraph"/>
        <w:numPr>
          <w:ilvl w:val="1"/>
          <w:numId w:val="13"/>
        </w:numPr>
        <w:tabs>
          <w:tab w:val="clear" w:pos="1440"/>
          <w:tab w:val="num" w:pos="2016"/>
        </w:tabs>
        <w:autoSpaceDE w:val="0"/>
        <w:autoSpaceDN w:val="0"/>
        <w:adjustRightInd w:val="0"/>
        <w:spacing w:after="0"/>
        <w:contextualSpacing w:val="0"/>
        <w:rPr>
          <w:rFonts w:asciiTheme="minorHAnsi" w:hAnsiTheme="minorHAnsi" w:cstheme="minorHAnsi"/>
          <w:sz w:val="22"/>
        </w:rPr>
      </w:pPr>
      <w:r w:rsidRPr="00B3661C">
        <w:rPr>
          <w:rFonts w:asciiTheme="minorHAnsi" w:hAnsiTheme="minorHAnsi" w:cstheme="minorHAnsi"/>
          <w:sz w:val="22"/>
        </w:rPr>
        <w:t>who—</w:t>
      </w:r>
    </w:p>
    <w:p w14:paraId="56349F34" w14:textId="77777777" w:rsidR="00FA6D72" w:rsidRPr="00B3661C" w:rsidRDefault="00FA6D72" w:rsidP="00AA5AA8">
      <w:pPr>
        <w:pStyle w:val="ListParagraph"/>
        <w:numPr>
          <w:ilvl w:val="2"/>
          <w:numId w:val="12"/>
        </w:numPr>
        <w:tabs>
          <w:tab w:val="num" w:pos="2736"/>
        </w:tabs>
        <w:autoSpaceDE w:val="0"/>
        <w:autoSpaceDN w:val="0"/>
        <w:adjustRightInd w:val="0"/>
        <w:spacing w:after="0"/>
        <w:contextualSpacing w:val="0"/>
        <w:rPr>
          <w:rFonts w:asciiTheme="minorHAnsi" w:hAnsiTheme="minorHAnsi" w:cstheme="minorHAnsi"/>
          <w:sz w:val="22"/>
        </w:rPr>
      </w:pPr>
      <w:proofErr w:type="gramStart"/>
      <w:r w:rsidRPr="00B3661C">
        <w:rPr>
          <w:rFonts w:asciiTheme="minorHAnsi" w:hAnsiTheme="minorHAnsi" w:cstheme="minorHAnsi"/>
          <w:sz w:val="22"/>
        </w:rPr>
        <w:t>is</w:t>
      </w:r>
      <w:proofErr w:type="gramEnd"/>
      <w:r w:rsidRPr="00B3661C">
        <w:rPr>
          <w:rFonts w:asciiTheme="minorHAnsi" w:hAnsiTheme="minorHAnsi" w:cstheme="minorHAnsi"/>
          <w:sz w:val="22"/>
        </w:rPr>
        <w:t xml:space="preserve"> basic skills deficient;</w:t>
      </w:r>
    </w:p>
    <w:p w14:paraId="3BCC79CA" w14:textId="77777777" w:rsidR="00FA6D72" w:rsidRPr="00B3661C" w:rsidRDefault="00FA6D72" w:rsidP="00AA5AA8">
      <w:pPr>
        <w:pStyle w:val="ListParagraph"/>
        <w:numPr>
          <w:ilvl w:val="2"/>
          <w:numId w:val="12"/>
        </w:numPr>
        <w:tabs>
          <w:tab w:val="num" w:pos="2736"/>
        </w:tabs>
        <w:autoSpaceDE w:val="0"/>
        <w:autoSpaceDN w:val="0"/>
        <w:adjustRightInd w:val="0"/>
        <w:spacing w:after="0"/>
        <w:contextualSpacing w:val="0"/>
        <w:rPr>
          <w:rFonts w:asciiTheme="minorHAnsi" w:hAnsiTheme="minorHAnsi" w:cstheme="minorHAnsi"/>
          <w:sz w:val="22"/>
        </w:rPr>
      </w:pPr>
      <w:r w:rsidRPr="00B3661C">
        <w:rPr>
          <w:rFonts w:asciiTheme="minorHAnsi" w:hAnsiTheme="minorHAnsi" w:cstheme="minorHAnsi"/>
          <w:sz w:val="22"/>
        </w:rPr>
        <w:t>does not have a secondary school diploma or its recognized equivalent, and has not achieved an equivalent level of education; or</w:t>
      </w:r>
    </w:p>
    <w:p w14:paraId="2E690370" w14:textId="77777777" w:rsidR="00FA6D72" w:rsidRPr="00B3661C" w:rsidRDefault="00FA6D72" w:rsidP="00AA5AA8">
      <w:pPr>
        <w:pStyle w:val="ListParagraph"/>
        <w:numPr>
          <w:ilvl w:val="2"/>
          <w:numId w:val="12"/>
        </w:numPr>
        <w:tabs>
          <w:tab w:val="num" w:pos="2736"/>
        </w:tabs>
        <w:autoSpaceDE w:val="0"/>
        <w:autoSpaceDN w:val="0"/>
        <w:adjustRightInd w:val="0"/>
        <w:contextualSpacing w:val="0"/>
        <w:rPr>
          <w:rFonts w:asciiTheme="minorHAnsi" w:hAnsiTheme="minorHAnsi" w:cstheme="minorHAnsi"/>
          <w:sz w:val="22"/>
        </w:rPr>
      </w:pPr>
      <w:r w:rsidRPr="00B3661C">
        <w:rPr>
          <w:rFonts w:asciiTheme="minorHAnsi" w:hAnsiTheme="minorHAnsi" w:cstheme="minorHAnsi"/>
          <w:sz w:val="22"/>
        </w:rPr>
        <w:t>is an English language learner.  (</w:t>
      </w:r>
      <w:r w:rsidRPr="00B3661C">
        <w:rPr>
          <w:rFonts w:asciiTheme="minorHAnsi" w:hAnsiTheme="minorHAnsi" w:cstheme="minorHAnsi"/>
          <w:spacing w:val="-15"/>
          <w:sz w:val="22"/>
        </w:rPr>
        <w:t xml:space="preserve">29 </w:t>
      </w:r>
      <w:proofErr w:type="gramStart"/>
      <w:r w:rsidRPr="00B3661C">
        <w:rPr>
          <w:rFonts w:asciiTheme="minorHAnsi" w:hAnsiTheme="minorHAnsi" w:cstheme="minorHAnsi"/>
          <w:spacing w:val="-15"/>
          <w:sz w:val="22"/>
        </w:rPr>
        <w:t xml:space="preserve">USC </w:t>
      </w:r>
      <w:r w:rsidRPr="00B3661C">
        <w:rPr>
          <w:rFonts w:asciiTheme="minorHAnsi" w:hAnsiTheme="minorHAnsi" w:cstheme="minorHAnsi"/>
          <w:bCs/>
          <w:sz w:val="22"/>
          <w:shd w:val="clear" w:color="auto" w:fill="FFFFFF"/>
        </w:rPr>
        <w:t xml:space="preserve"> 3272.4</w:t>
      </w:r>
      <w:proofErr w:type="gramEnd"/>
      <w:r w:rsidRPr="00B3661C">
        <w:rPr>
          <w:rFonts w:asciiTheme="minorHAnsi" w:hAnsiTheme="minorHAnsi" w:cstheme="minorHAnsi"/>
          <w:bCs/>
          <w:sz w:val="22"/>
          <w:shd w:val="clear" w:color="auto" w:fill="FFFFFF"/>
        </w:rPr>
        <w:t>)</w:t>
      </w:r>
    </w:p>
    <w:p w14:paraId="0DB5BD5A" w14:textId="77777777" w:rsidR="00FA6D72" w:rsidRPr="00B3661C" w:rsidRDefault="00FA6D72" w:rsidP="00FA6D72">
      <w:pPr>
        <w:tabs>
          <w:tab w:val="left" w:pos="7740"/>
        </w:tabs>
        <w:rPr>
          <w:rFonts w:asciiTheme="minorHAnsi" w:hAnsiTheme="minorHAnsi" w:cstheme="minorHAnsi"/>
          <w:b/>
          <w:sz w:val="22"/>
        </w:rPr>
      </w:pPr>
      <w:r w:rsidRPr="00B3661C">
        <w:rPr>
          <w:rFonts w:asciiTheme="minorHAnsi" w:hAnsiTheme="minorHAnsi" w:cstheme="minorHAnsi"/>
          <w:b/>
          <w:sz w:val="22"/>
        </w:rPr>
        <w:t>Participant</w:t>
      </w:r>
      <w:r w:rsidRPr="00B3661C">
        <w:rPr>
          <w:rFonts w:asciiTheme="minorHAnsi" w:hAnsiTheme="minorHAnsi" w:cstheme="minorHAnsi"/>
          <w:sz w:val="22"/>
        </w:rPr>
        <w:t xml:space="preserve"> – An individual in an Adult Education and Family Literacy Act (AEFLA) program who has completed at least 12 contact hours.  (34 CFR 463.150(a)(3))</w:t>
      </w:r>
    </w:p>
    <w:p w14:paraId="102DDB1F" w14:textId="77777777" w:rsidR="00FA6D72" w:rsidRPr="00B3661C" w:rsidRDefault="00FA6D72" w:rsidP="00FA6D72">
      <w:pPr>
        <w:tabs>
          <w:tab w:val="left" w:pos="7290"/>
        </w:tabs>
        <w:rPr>
          <w:rFonts w:asciiTheme="minorHAnsi" w:hAnsiTheme="minorHAnsi" w:cstheme="minorHAnsi"/>
          <w:sz w:val="22"/>
        </w:rPr>
      </w:pPr>
      <w:r w:rsidRPr="00B3661C">
        <w:rPr>
          <w:rFonts w:asciiTheme="minorHAnsi" w:hAnsiTheme="minorHAnsi" w:cstheme="minorHAnsi"/>
          <w:b/>
          <w:sz w:val="22"/>
        </w:rPr>
        <w:t>Program Exit</w:t>
      </w:r>
      <w:r w:rsidRPr="00B3661C">
        <w:rPr>
          <w:rFonts w:asciiTheme="minorHAnsi" w:hAnsiTheme="minorHAnsi" w:cstheme="minorHAnsi"/>
          <w:sz w:val="22"/>
        </w:rPr>
        <w:t xml:space="preserve"> – The last day of service cannot be determined until at least 90 days have elapsed since the participant last received services; services do not include self-service, information-only services or activities, or follow-up services. This also requires that there are no plans to provide the participant with future services. (34 CFR 463.150(c)(</w:t>
      </w:r>
      <w:proofErr w:type="spellStart"/>
      <w:r w:rsidRPr="00B3661C">
        <w:rPr>
          <w:rFonts w:asciiTheme="minorHAnsi" w:hAnsiTheme="minorHAnsi" w:cstheme="minorHAnsi"/>
          <w:sz w:val="22"/>
        </w:rPr>
        <w:t>i</w:t>
      </w:r>
      <w:proofErr w:type="spellEnd"/>
      <w:r w:rsidRPr="00B3661C">
        <w:rPr>
          <w:rFonts w:asciiTheme="minorHAnsi" w:hAnsiTheme="minorHAnsi" w:cstheme="minorHAnsi"/>
          <w:sz w:val="22"/>
        </w:rPr>
        <w:t>))</w:t>
      </w:r>
    </w:p>
    <w:p w14:paraId="4A3BFB4B" w14:textId="77777777" w:rsidR="00C651E8" w:rsidRDefault="00FA6D72" w:rsidP="00FA6D72">
      <w:pPr>
        <w:spacing w:after="0"/>
        <w:rPr>
          <w:rFonts w:asciiTheme="minorHAnsi" w:hAnsiTheme="minorHAnsi" w:cstheme="minorHAnsi"/>
          <w:sz w:val="22"/>
        </w:rPr>
      </w:pPr>
      <w:r w:rsidRPr="00B3661C">
        <w:rPr>
          <w:rFonts w:asciiTheme="minorHAnsi" w:hAnsiTheme="minorHAnsi" w:cstheme="minorHAnsi"/>
          <w:b/>
          <w:sz w:val="22"/>
        </w:rPr>
        <w:t>Measurable Skill Gain (MSG)</w:t>
      </w:r>
      <w:r w:rsidRPr="00B3661C">
        <w:rPr>
          <w:rFonts w:asciiTheme="minorHAnsi" w:hAnsiTheme="minorHAnsi" w:cstheme="minorHAnsi"/>
          <w:sz w:val="22"/>
        </w:rPr>
        <w:t xml:space="preserve"> – </w:t>
      </w:r>
      <w:r w:rsidR="00C651E8">
        <w:rPr>
          <w:rFonts w:asciiTheme="minorHAnsi" w:hAnsiTheme="minorHAnsi" w:cstheme="minorHAnsi"/>
          <w:sz w:val="22"/>
        </w:rPr>
        <w:t xml:space="preserve">MSG is an indicator required by WIOA that is used to demonstrate participants’ progress toward achieving a credential, enrollment in postsecondary education, or employment. </w:t>
      </w:r>
    </w:p>
    <w:p w14:paraId="7A244D93" w14:textId="77777777" w:rsidR="00C651E8" w:rsidRDefault="00C651E8" w:rsidP="00FA6D72">
      <w:pPr>
        <w:spacing w:after="0"/>
        <w:rPr>
          <w:rFonts w:asciiTheme="minorHAnsi" w:hAnsiTheme="minorHAnsi" w:cstheme="minorHAnsi"/>
          <w:sz w:val="22"/>
        </w:rPr>
      </w:pPr>
    </w:p>
    <w:p w14:paraId="5DC0FEBB" w14:textId="77777777" w:rsidR="00FA6D72" w:rsidRPr="00B3661C" w:rsidRDefault="00FA6D72" w:rsidP="00FA6D72">
      <w:pPr>
        <w:spacing w:after="0"/>
        <w:rPr>
          <w:rFonts w:asciiTheme="minorHAnsi" w:hAnsiTheme="minorHAnsi" w:cstheme="minorHAnsi"/>
          <w:sz w:val="22"/>
        </w:rPr>
      </w:pPr>
      <w:r w:rsidRPr="00B3661C">
        <w:rPr>
          <w:rFonts w:asciiTheme="minorHAnsi" w:hAnsiTheme="minorHAnsi" w:cstheme="minorHAnsi"/>
          <w:sz w:val="22"/>
        </w:rPr>
        <w:t>Depending on the type of education or training program, documented progress is defined as one of the following:</w:t>
      </w:r>
    </w:p>
    <w:p w14:paraId="4FF92F5D" w14:textId="77777777" w:rsidR="00FA6D72" w:rsidRPr="00B3661C" w:rsidRDefault="00FA6D72" w:rsidP="00AA5AA8">
      <w:pPr>
        <w:pStyle w:val="ListParagraph"/>
        <w:numPr>
          <w:ilvl w:val="0"/>
          <w:numId w:val="16"/>
        </w:numPr>
        <w:spacing w:after="0" w:line="276" w:lineRule="auto"/>
        <w:contextualSpacing w:val="0"/>
        <w:rPr>
          <w:rFonts w:asciiTheme="minorHAnsi" w:hAnsiTheme="minorHAnsi" w:cstheme="minorHAnsi"/>
          <w:sz w:val="22"/>
        </w:rPr>
      </w:pPr>
      <w:r w:rsidRPr="00B3661C">
        <w:rPr>
          <w:rFonts w:asciiTheme="minorHAnsi" w:hAnsiTheme="minorHAnsi" w:cstheme="minorHAnsi"/>
          <w:sz w:val="22"/>
        </w:rPr>
        <w:t>Documented achievement of at least one educational functioning level of a participant who is receiving instruction below the postsecondary education level;</w:t>
      </w:r>
    </w:p>
    <w:p w14:paraId="259ADE0D" w14:textId="77777777" w:rsidR="00FA6D72" w:rsidRPr="00B3661C" w:rsidRDefault="00FA6D72" w:rsidP="00AA5AA8">
      <w:pPr>
        <w:pStyle w:val="ListParagraph"/>
        <w:numPr>
          <w:ilvl w:val="0"/>
          <w:numId w:val="16"/>
        </w:numPr>
        <w:spacing w:after="0" w:line="276" w:lineRule="auto"/>
        <w:contextualSpacing w:val="0"/>
        <w:rPr>
          <w:rFonts w:asciiTheme="minorHAnsi" w:hAnsiTheme="minorHAnsi" w:cstheme="minorHAnsi"/>
          <w:sz w:val="22"/>
        </w:rPr>
      </w:pPr>
      <w:r w:rsidRPr="00B3661C">
        <w:rPr>
          <w:rFonts w:asciiTheme="minorHAnsi" w:hAnsiTheme="minorHAnsi" w:cstheme="minorHAnsi"/>
          <w:sz w:val="22"/>
        </w:rPr>
        <w:t>Documented attainment of a secondary school diploma or its recognized equivalent;</w:t>
      </w:r>
    </w:p>
    <w:p w14:paraId="41455557" w14:textId="77777777" w:rsidR="00FA6D72" w:rsidRPr="00B3661C" w:rsidRDefault="00FA6D72" w:rsidP="00FA6D72">
      <w:pPr>
        <w:spacing w:line="276" w:lineRule="auto"/>
        <w:rPr>
          <w:rFonts w:asciiTheme="minorHAnsi" w:hAnsiTheme="minorHAnsi" w:cstheme="minorHAnsi"/>
          <w:b/>
          <w:sz w:val="22"/>
        </w:rPr>
      </w:pPr>
      <w:r w:rsidRPr="00B3661C">
        <w:rPr>
          <w:rFonts w:asciiTheme="minorHAnsi" w:hAnsiTheme="minorHAnsi" w:cstheme="minorHAnsi"/>
          <w:sz w:val="22"/>
        </w:rPr>
        <w:t>(34 CFR 463.155(c)(</w:t>
      </w:r>
      <w:proofErr w:type="gramStart"/>
      <w:r w:rsidRPr="00B3661C">
        <w:rPr>
          <w:rFonts w:asciiTheme="minorHAnsi" w:hAnsiTheme="minorHAnsi" w:cstheme="minorHAnsi"/>
          <w:sz w:val="22"/>
        </w:rPr>
        <w:t>5)(</w:t>
      </w:r>
      <w:proofErr w:type="spellStart"/>
      <w:proofErr w:type="gramEnd"/>
      <w:r w:rsidRPr="00B3661C">
        <w:rPr>
          <w:rFonts w:asciiTheme="minorHAnsi" w:hAnsiTheme="minorHAnsi" w:cstheme="minorHAnsi"/>
          <w:sz w:val="22"/>
        </w:rPr>
        <w:t>i</w:t>
      </w:r>
      <w:proofErr w:type="spellEnd"/>
      <w:r w:rsidRPr="00B3661C">
        <w:rPr>
          <w:rFonts w:asciiTheme="minorHAnsi" w:hAnsiTheme="minorHAnsi" w:cstheme="minorHAnsi"/>
          <w:sz w:val="22"/>
        </w:rPr>
        <w:t>-ii))</w:t>
      </w:r>
    </w:p>
    <w:p w14:paraId="1BE7C26D" w14:textId="77777777" w:rsidR="00FA6D72" w:rsidRPr="00C651E8" w:rsidRDefault="00FA6D72" w:rsidP="00C651E8">
      <w:pPr>
        <w:pStyle w:val="ListParagraph"/>
        <w:numPr>
          <w:ilvl w:val="0"/>
          <w:numId w:val="16"/>
        </w:numPr>
        <w:spacing w:after="0"/>
        <w:rPr>
          <w:rFonts w:asciiTheme="minorHAnsi" w:hAnsiTheme="minorHAnsi" w:cstheme="minorHAnsi"/>
          <w:bCs/>
          <w:sz w:val="22"/>
        </w:rPr>
      </w:pPr>
      <w:r w:rsidRPr="00C651E8">
        <w:rPr>
          <w:rFonts w:asciiTheme="minorHAnsi" w:hAnsiTheme="minorHAnsi" w:cstheme="minorHAnsi"/>
          <w:bCs/>
          <w:sz w:val="22"/>
        </w:rPr>
        <w:lastRenderedPageBreak/>
        <w:t>Employment Outcomes:</w:t>
      </w:r>
    </w:p>
    <w:p w14:paraId="251A7E94" w14:textId="77777777" w:rsidR="00FA6D72" w:rsidRPr="00B3661C" w:rsidRDefault="00FA6D72" w:rsidP="00FA6D72">
      <w:pPr>
        <w:ind w:left="274"/>
        <w:rPr>
          <w:rFonts w:asciiTheme="minorHAnsi" w:hAnsiTheme="minorHAnsi" w:cstheme="minorHAnsi"/>
          <w:sz w:val="22"/>
        </w:rPr>
      </w:pPr>
      <w:r w:rsidRPr="00B3661C">
        <w:rPr>
          <w:rFonts w:asciiTheme="minorHAnsi" w:hAnsiTheme="minorHAnsi" w:cstheme="minorHAnsi"/>
          <w:b/>
          <w:sz w:val="22"/>
        </w:rPr>
        <w:t>Employment 2</w:t>
      </w:r>
      <w:r w:rsidRPr="00B3661C">
        <w:rPr>
          <w:rFonts w:asciiTheme="minorHAnsi" w:hAnsiTheme="minorHAnsi" w:cstheme="minorHAnsi"/>
          <w:b/>
          <w:sz w:val="22"/>
          <w:vertAlign w:val="superscript"/>
        </w:rPr>
        <w:t>nd</w:t>
      </w:r>
      <w:r w:rsidRPr="00B3661C">
        <w:rPr>
          <w:rFonts w:asciiTheme="minorHAnsi" w:hAnsiTheme="minorHAnsi" w:cstheme="minorHAnsi"/>
          <w:b/>
          <w:sz w:val="22"/>
        </w:rPr>
        <w:t xml:space="preserve"> Quarter After Exit</w:t>
      </w:r>
      <w:r w:rsidRPr="00B3661C">
        <w:rPr>
          <w:rFonts w:asciiTheme="minorHAnsi" w:hAnsiTheme="minorHAnsi" w:cstheme="minorHAnsi"/>
          <w:sz w:val="22"/>
        </w:rPr>
        <w:t xml:space="preserve"> – the percentage of participants who are in unsubsidized employment during the second quarter after exit from the program. (34 CFR 463.155(a)(1)(</w:t>
      </w:r>
      <w:proofErr w:type="spellStart"/>
      <w:r w:rsidRPr="00B3661C">
        <w:rPr>
          <w:rFonts w:asciiTheme="minorHAnsi" w:hAnsiTheme="minorHAnsi" w:cstheme="minorHAnsi"/>
          <w:sz w:val="22"/>
        </w:rPr>
        <w:t>i</w:t>
      </w:r>
      <w:proofErr w:type="spellEnd"/>
      <w:r w:rsidRPr="00B3661C">
        <w:rPr>
          <w:rFonts w:asciiTheme="minorHAnsi" w:hAnsiTheme="minorHAnsi" w:cstheme="minorHAnsi"/>
          <w:sz w:val="22"/>
        </w:rPr>
        <w:t>))</w:t>
      </w:r>
    </w:p>
    <w:p w14:paraId="0476C956" w14:textId="77777777" w:rsidR="00FA6D72" w:rsidRPr="00B3661C" w:rsidRDefault="00FA6D72" w:rsidP="00FA6D72">
      <w:pPr>
        <w:ind w:left="274"/>
        <w:rPr>
          <w:rFonts w:asciiTheme="minorHAnsi" w:hAnsiTheme="minorHAnsi" w:cstheme="minorHAnsi"/>
          <w:sz w:val="22"/>
        </w:rPr>
      </w:pPr>
      <w:r w:rsidRPr="00B3661C">
        <w:rPr>
          <w:rFonts w:asciiTheme="minorHAnsi" w:hAnsiTheme="minorHAnsi" w:cstheme="minorHAnsi"/>
          <w:b/>
          <w:sz w:val="22"/>
        </w:rPr>
        <w:t>Employment 4</w:t>
      </w:r>
      <w:r w:rsidRPr="00B3661C">
        <w:rPr>
          <w:rFonts w:asciiTheme="minorHAnsi" w:hAnsiTheme="minorHAnsi" w:cstheme="minorHAnsi"/>
          <w:b/>
          <w:sz w:val="22"/>
          <w:vertAlign w:val="superscript"/>
        </w:rPr>
        <w:t>th</w:t>
      </w:r>
      <w:r w:rsidRPr="00B3661C">
        <w:rPr>
          <w:rFonts w:asciiTheme="minorHAnsi" w:hAnsiTheme="minorHAnsi" w:cstheme="minorHAnsi"/>
          <w:b/>
          <w:sz w:val="22"/>
        </w:rPr>
        <w:t xml:space="preserve"> Quarter After Exit</w:t>
      </w:r>
      <w:r w:rsidRPr="00B3661C">
        <w:rPr>
          <w:rFonts w:asciiTheme="minorHAnsi" w:hAnsiTheme="minorHAnsi" w:cstheme="minorHAnsi"/>
          <w:sz w:val="22"/>
        </w:rPr>
        <w:t xml:space="preserve"> – the percentage of participants who are in unsubsidized employment during the fourth quarter after exit from the program. (34 CFR 463.155(a)(1)(ii))</w:t>
      </w:r>
    </w:p>
    <w:p w14:paraId="5C16AC5A" w14:textId="77777777" w:rsidR="00FA6D72" w:rsidRPr="00B3661C" w:rsidRDefault="00FA6D72" w:rsidP="00FA6D72">
      <w:pPr>
        <w:ind w:left="274"/>
        <w:rPr>
          <w:rFonts w:asciiTheme="minorHAnsi" w:hAnsiTheme="minorHAnsi" w:cstheme="minorHAnsi"/>
          <w:sz w:val="22"/>
        </w:rPr>
      </w:pPr>
      <w:r w:rsidRPr="00B3661C">
        <w:rPr>
          <w:rFonts w:asciiTheme="minorHAnsi" w:hAnsiTheme="minorHAnsi" w:cstheme="minorHAnsi"/>
          <w:b/>
          <w:sz w:val="22"/>
        </w:rPr>
        <w:t>Median Wage 2</w:t>
      </w:r>
      <w:r w:rsidRPr="00B3661C">
        <w:rPr>
          <w:rFonts w:asciiTheme="minorHAnsi" w:hAnsiTheme="minorHAnsi" w:cstheme="minorHAnsi"/>
          <w:b/>
          <w:sz w:val="22"/>
          <w:vertAlign w:val="superscript"/>
        </w:rPr>
        <w:t>nd</w:t>
      </w:r>
      <w:r w:rsidRPr="00B3661C">
        <w:rPr>
          <w:rFonts w:asciiTheme="minorHAnsi" w:hAnsiTheme="minorHAnsi" w:cstheme="minorHAnsi"/>
          <w:b/>
          <w:sz w:val="22"/>
        </w:rPr>
        <w:t xml:space="preserve"> Quarter After Exit</w:t>
      </w:r>
      <w:r w:rsidRPr="00B3661C">
        <w:rPr>
          <w:rFonts w:asciiTheme="minorHAnsi" w:hAnsiTheme="minorHAnsi" w:cstheme="minorHAnsi"/>
          <w:sz w:val="22"/>
        </w:rPr>
        <w:t xml:space="preserve"> – median earnings of participants who are in unsubsidized employment during the second quarter after exit from the program. (34 CFR 463.155(a)(1)(iii))</w:t>
      </w:r>
    </w:p>
    <w:p w14:paraId="6CDED6CE" w14:textId="77777777" w:rsidR="00DC7AAD" w:rsidRPr="00B3661C" w:rsidRDefault="00DC7AAD" w:rsidP="00DC7AAD">
      <w:pPr>
        <w:pStyle w:val="NormalWeb"/>
        <w:spacing w:before="0" w:beforeAutospacing="0" w:after="120" w:afterAutospacing="0"/>
        <w:rPr>
          <w:rFonts w:asciiTheme="minorHAnsi" w:hAnsiTheme="minorHAnsi" w:cstheme="minorHAnsi"/>
          <w:color w:val="000000"/>
          <w:sz w:val="22"/>
          <w:szCs w:val="22"/>
        </w:rPr>
      </w:pPr>
      <w:r w:rsidRPr="00B3661C">
        <w:rPr>
          <w:rFonts w:asciiTheme="minorHAnsi" w:hAnsiTheme="minorHAnsi" w:cstheme="minorHAnsi"/>
          <w:color w:val="000000"/>
          <w:sz w:val="22"/>
          <w:szCs w:val="22"/>
        </w:rPr>
        <w:t>Applicant is not required to submit student level outcome data with the application, but applicants must make this data available for review and verification upon the State’s request.</w:t>
      </w:r>
    </w:p>
    <w:p w14:paraId="3BE37C12" w14:textId="77777777" w:rsidR="00C658A9" w:rsidRPr="00B3661C" w:rsidRDefault="00C658A9" w:rsidP="00C658A9">
      <w:pPr>
        <w:rPr>
          <w:rFonts w:asciiTheme="minorHAnsi" w:hAnsiTheme="minorHAnsi" w:cstheme="minorHAnsi"/>
          <w:sz w:val="22"/>
        </w:rPr>
      </w:pPr>
      <w:r w:rsidRPr="00B3661C">
        <w:rPr>
          <w:rFonts w:asciiTheme="minorHAnsi" w:hAnsiTheme="minorHAnsi" w:cstheme="minorHAnsi"/>
          <w:sz w:val="22"/>
        </w:rPr>
        <w:t>An applicant who has demonstrated effectiveness will have a greater than zero three-year average performance for any of the participant outcomes.</w:t>
      </w:r>
    </w:p>
    <w:p w14:paraId="211B9349" w14:textId="77777777" w:rsidR="006106C3" w:rsidRPr="00C651E8" w:rsidRDefault="00C658A9" w:rsidP="00C658A9">
      <w:pPr>
        <w:rPr>
          <w:rFonts w:asciiTheme="minorHAnsi" w:hAnsiTheme="minorHAnsi" w:cstheme="minorHAnsi"/>
          <w:b/>
          <w:bCs/>
        </w:rPr>
      </w:pPr>
      <w:r w:rsidRPr="00B3661C">
        <w:rPr>
          <w:rFonts w:asciiTheme="minorHAnsi" w:hAnsiTheme="minorHAnsi" w:cstheme="minorHAnsi"/>
          <w:sz w:val="22"/>
        </w:rPr>
        <w:t xml:space="preserve">If an applicant is found not to have demonstrated effectiveness, the applicant is determined not eligible to </w:t>
      </w:r>
      <w:r w:rsidR="00635630" w:rsidRPr="00B3661C">
        <w:rPr>
          <w:rFonts w:asciiTheme="minorHAnsi" w:hAnsiTheme="minorHAnsi" w:cstheme="minorHAnsi"/>
          <w:sz w:val="22"/>
        </w:rPr>
        <w:t>be considered</w:t>
      </w:r>
      <w:r w:rsidRPr="00B3661C">
        <w:rPr>
          <w:rFonts w:asciiTheme="minorHAnsi" w:hAnsiTheme="minorHAnsi" w:cstheme="minorHAnsi"/>
          <w:sz w:val="22"/>
        </w:rPr>
        <w:t xml:space="preserve">, and the grant application will not be reviewed or scored. Ineligible applicants will receive notification of their application status no later than </w:t>
      </w:r>
      <w:r w:rsidRPr="00C651E8">
        <w:rPr>
          <w:rFonts w:asciiTheme="minorHAnsi" w:hAnsiTheme="minorHAnsi" w:cstheme="minorHAnsi"/>
          <w:b/>
          <w:bCs/>
          <w:sz w:val="22"/>
        </w:rPr>
        <w:t>June 1</w:t>
      </w:r>
      <w:r w:rsidR="00355106" w:rsidRPr="00C651E8">
        <w:rPr>
          <w:rFonts w:asciiTheme="minorHAnsi" w:hAnsiTheme="minorHAnsi" w:cstheme="minorHAnsi"/>
          <w:b/>
          <w:bCs/>
          <w:sz w:val="22"/>
        </w:rPr>
        <w:t>,</w:t>
      </w:r>
      <w:r w:rsidRPr="00C651E8">
        <w:rPr>
          <w:rFonts w:asciiTheme="minorHAnsi" w:hAnsiTheme="minorHAnsi" w:cstheme="minorHAnsi"/>
          <w:b/>
          <w:bCs/>
          <w:sz w:val="22"/>
        </w:rPr>
        <w:t xml:space="preserve"> 2021</w:t>
      </w:r>
      <w:r w:rsidRPr="00C651E8">
        <w:rPr>
          <w:rFonts w:asciiTheme="minorHAnsi" w:hAnsiTheme="minorHAnsi" w:cstheme="minorHAnsi"/>
          <w:b/>
          <w:bCs/>
        </w:rPr>
        <w:t xml:space="preserve">. </w:t>
      </w:r>
    </w:p>
    <w:p w14:paraId="39EE1BB4" w14:textId="77777777" w:rsidR="00DC7AAD" w:rsidRPr="00B3661C" w:rsidRDefault="00DC7AAD" w:rsidP="00DC7AAD">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color w:val="000000"/>
          <w:sz w:val="22"/>
          <w:szCs w:val="22"/>
        </w:rPr>
        <w:tab/>
      </w:r>
    </w:p>
    <w:p w14:paraId="7EA9AD77" w14:textId="77777777" w:rsidR="00DC7AAD" w:rsidRPr="00B3661C" w:rsidRDefault="00DC7AAD" w:rsidP="00DC7AAD">
      <w:pPr>
        <w:pStyle w:val="NormalWeb"/>
        <w:spacing w:before="0" w:beforeAutospacing="0" w:after="120" w:afterAutospacing="0"/>
        <w:rPr>
          <w:rFonts w:asciiTheme="minorHAnsi" w:hAnsiTheme="minorHAnsi" w:cstheme="minorHAnsi"/>
          <w:color w:val="000000"/>
          <w:sz w:val="22"/>
          <w:szCs w:val="22"/>
        </w:rPr>
      </w:pPr>
      <w:r w:rsidRPr="00B3661C">
        <w:rPr>
          <w:rFonts w:asciiTheme="minorHAnsi" w:hAnsiTheme="minorHAnsi" w:cstheme="minorHAnsi"/>
          <w:noProof/>
          <w:color w:val="000000"/>
          <w:sz w:val="22"/>
          <w:szCs w:val="22"/>
        </w:rPr>
        <mc:AlternateContent>
          <mc:Choice Requires="wps">
            <w:drawing>
              <wp:anchor distT="0" distB="0" distL="114300" distR="114300" simplePos="0" relativeHeight="251664384" behindDoc="0" locked="0" layoutInCell="1" allowOverlap="1" wp14:anchorId="021470FC" wp14:editId="653F1869">
                <wp:simplePos x="0" y="0"/>
                <wp:positionH relativeFrom="column">
                  <wp:posOffset>2305050</wp:posOffset>
                </wp:positionH>
                <wp:positionV relativeFrom="paragraph">
                  <wp:posOffset>8890</wp:posOffset>
                </wp:positionV>
                <wp:extent cx="2305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85F11D6"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1.5pt,.7pt" to="3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" strokecolor="#4579b8 [3044]"/>
            </w:pict>
          </mc:Fallback>
        </mc:AlternateContent>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p>
    <w:p w14:paraId="4E70AFB5" w14:textId="77777777" w:rsidR="00C658A9" w:rsidRPr="00B3661C" w:rsidRDefault="00C658A9" w:rsidP="00C658A9">
      <w:pPr>
        <w:rPr>
          <w:rFonts w:asciiTheme="minorHAnsi" w:hAnsiTheme="minorHAnsi" w:cstheme="minorHAnsi"/>
          <w:sz w:val="22"/>
          <w:shd w:val="clear" w:color="auto" w:fill="FFFFFF"/>
        </w:rPr>
      </w:pPr>
      <w:r w:rsidRPr="00B3661C">
        <w:rPr>
          <w:rFonts w:asciiTheme="minorHAnsi" w:hAnsiTheme="minorHAnsi" w:cstheme="minorHAnsi"/>
          <w:b/>
        </w:rPr>
        <w:t xml:space="preserve">Demonstrated Effectiveness for Applicants who </w:t>
      </w:r>
      <w:r w:rsidRPr="00B3661C">
        <w:rPr>
          <w:rFonts w:asciiTheme="minorHAnsi" w:hAnsiTheme="minorHAnsi" w:cstheme="minorHAnsi"/>
          <w:b/>
          <w:i/>
        </w:rPr>
        <w:t>have</w:t>
      </w:r>
      <w:r w:rsidRPr="00B3661C">
        <w:rPr>
          <w:rFonts w:asciiTheme="minorHAnsi" w:hAnsiTheme="minorHAnsi" w:cstheme="minorHAnsi"/>
          <w:b/>
        </w:rPr>
        <w:t xml:space="preserve"> been previously funded under WIOA</w:t>
      </w:r>
    </w:p>
    <w:p w14:paraId="541187CC" w14:textId="77777777" w:rsidR="00C658A9" w:rsidRPr="00B3661C" w:rsidRDefault="00C658A9" w:rsidP="00DC7AAD">
      <w:pPr>
        <w:rPr>
          <w:rFonts w:asciiTheme="minorHAnsi" w:hAnsiTheme="minorHAnsi" w:cstheme="minorHAnsi"/>
          <w:sz w:val="22"/>
          <w:shd w:val="clear" w:color="auto" w:fill="FFFFFF"/>
        </w:rPr>
      </w:pPr>
      <w:r w:rsidRPr="00B3661C">
        <w:rPr>
          <w:rFonts w:asciiTheme="minorHAnsi" w:hAnsiTheme="minorHAnsi" w:cstheme="minorHAnsi"/>
          <w:sz w:val="22"/>
          <w:shd w:val="clear" w:color="auto" w:fill="FFFFFF"/>
        </w:rPr>
        <w:t>An eligible provider that has been funded under </w:t>
      </w:r>
      <w:hyperlink r:id="rId32" w:history="1">
        <w:r w:rsidR="00355106">
          <w:rPr>
            <w:rFonts w:asciiTheme="minorHAnsi" w:hAnsiTheme="minorHAnsi" w:cstheme="minorHAnsi"/>
            <w:sz w:val="22"/>
          </w:rPr>
          <w:t>T</w:t>
        </w:r>
        <w:r w:rsidRPr="00B3661C">
          <w:rPr>
            <w:rFonts w:asciiTheme="minorHAnsi" w:hAnsiTheme="minorHAnsi" w:cstheme="minorHAnsi"/>
            <w:sz w:val="22"/>
          </w:rPr>
          <w:t>itle</w:t>
        </w:r>
      </w:hyperlink>
      <w:r w:rsidRPr="00B3661C">
        <w:rPr>
          <w:rFonts w:asciiTheme="minorHAnsi" w:hAnsiTheme="minorHAnsi" w:cstheme="minorHAnsi"/>
          <w:sz w:val="22"/>
          <w:shd w:val="clear" w:color="auto" w:fill="FFFFFF"/>
        </w:rPr>
        <w:t> II of the </w:t>
      </w:r>
      <w:hyperlink r:id="rId33" w:history="1">
        <w:r w:rsidRPr="00B3661C">
          <w:rPr>
            <w:rFonts w:asciiTheme="minorHAnsi" w:hAnsiTheme="minorHAnsi" w:cstheme="minorHAnsi"/>
            <w:sz w:val="22"/>
          </w:rPr>
          <w:t>Act</w:t>
        </w:r>
      </w:hyperlink>
      <w:r w:rsidRPr="00B3661C">
        <w:rPr>
          <w:rFonts w:asciiTheme="minorHAnsi" w:hAnsiTheme="minorHAnsi" w:cstheme="minorHAnsi"/>
          <w:sz w:val="22"/>
          <w:shd w:val="clear" w:color="auto" w:fill="FFFFFF"/>
        </w:rPr>
        <w:t xml:space="preserve"> must provide performance data required under </w:t>
      </w:r>
      <w:r w:rsidR="000A0357">
        <w:rPr>
          <w:rFonts w:asciiTheme="minorHAnsi" w:hAnsiTheme="minorHAnsi" w:cstheme="minorHAnsi"/>
          <w:sz w:val="22"/>
          <w:shd w:val="clear" w:color="auto" w:fill="FFFFFF"/>
        </w:rPr>
        <w:t xml:space="preserve">WIOA </w:t>
      </w:r>
      <w:r w:rsidR="00355106">
        <w:rPr>
          <w:rFonts w:asciiTheme="minorHAnsi" w:hAnsiTheme="minorHAnsi" w:cstheme="minorHAnsi"/>
          <w:sz w:val="22"/>
          <w:shd w:val="clear" w:color="auto" w:fill="FFFFFF"/>
        </w:rPr>
        <w:t>S</w:t>
      </w:r>
      <w:r w:rsidRPr="00B3661C">
        <w:rPr>
          <w:rFonts w:asciiTheme="minorHAnsi" w:hAnsiTheme="minorHAnsi" w:cstheme="minorHAnsi"/>
          <w:sz w:val="22"/>
          <w:shd w:val="clear" w:color="auto" w:fill="FFFFFF"/>
        </w:rPr>
        <w:t xml:space="preserve">ection 116 to demonstrate past effectiveness. (34 CFR </w:t>
      </w:r>
      <w:r w:rsidRPr="00B3661C">
        <w:rPr>
          <w:rFonts w:asciiTheme="minorHAnsi" w:hAnsiTheme="minorHAnsi" w:cstheme="minorHAnsi"/>
          <w:bCs/>
          <w:color w:val="333333"/>
          <w:sz w:val="22"/>
          <w:shd w:val="clear" w:color="auto" w:fill="FFFFFF"/>
        </w:rPr>
        <w:t>463.24.b.1)</w:t>
      </w:r>
    </w:p>
    <w:p w14:paraId="3F937D2B" w14:textId="77777777" w:rsidR="00DC7AAD" w:rsidRPr="00B3661C" w:rsidRDefault="00DC7AAD" w:rsidP="00DC7AAD">
      <w:pPr>
        <w:rPr>
          <w:rFonts w:asciiTheme="minorHAnsi" w:hAnsiTheme="minorHAnsi" w:cstheme="minorHAnsi"/>
          <w:sz w:val="22"/>
        </w:rPr>
      </w:pPr>
      <w:r w:rsidRPr="00B3661C">
        <w:rPr>
          <w:rFonts w:asciiTheme="minorHAnsi" w:hAnsiTheme="minorHAnsi" w:cstheme="minorHAnsi"/>
          <w:sz w:val="22"/>
        </w:rPr>
        <w:t xml:space="preserve">If the application is for a consortium, each consortium member must submit a separate demonstrated effectiveness table. </w:t>
      </w:r>
    </w:p>
    <w:p w14:paraId="1835AF38" w14:textId="77777777" w:rsidR="00C658A9" w:rsidRPr="00B3661C" w:rsidRDefault="00C658A9" w:rsidP="00DC7AAD">
      <w:pPr>
        <w:rPr>
          <w:rFonts w:asciiTheme="minorHAnsi" w:hAnsiTheme="minorHAnsi" w:cstheme="minorHAnsi"/>
          <w:sz w:val="22"/>
        </w:rPr>
      </w:pPr>
    </w:p>
    <w:tbl>
      <w:tblPr>
        <w:tblStyle w:val="TableGrid"/>
        <w:tblW w:w="0" w:type="auto"/>
        <w:tblLook w:val="04A0" w:firstRow="1" w:lastRow="0" w:firstColumn="1" w:lastColumn="0" w:noHBand="0" w:noVBand="1"/>
      </w:tblPr>
      <w:tblGrid>
        <w:gridCol w:w="4015"/>
        <w:gridCol w:w="1335"/>
        <w:gridCol w:w="1335"/>
        <w:gridCol w:w="1265"/>
        <w:gridCol w:w="1400"/>
      </w:tblGrid>
      <w:tr w:rsidR="00DC7AAD" w:rsidRPr="00B3661C" w14:paraId="229A03B7" w14:textId="77777777" w:rsidTr="008A7CDE">
        <w:tc>
          <w:tcPr>
            <w:tcW w:w="4765" w:type="dxa"/>
            <w:vMerge w:val="restart"/>
            <w:vAlign w:val="center"/>
          </w:tcPr>
          <w:p w14:paraId="5E8FAD97" w14:textId="77777777" w:rsidR="00DC7AAD" w:rsidRPr="00B3661C" w:rsidRDefault="00DC568B"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Participant Outcomes</w:t>
            </w:r>
          </w:p>
        </w:tc>
        <w:tc>
          <w:tcPr>
            <w:tcW w:w="6025" w:type="dxa"/>
            <w:gridSpan w:val="4"/>
            <w:vAlign w:val="center"/>
          </w:tcPr>
          <w:p w14:paraId="4903672D"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Percentage of Eligible Individuals Improving Skills or Achieving Outcome</w:t>
            </w:r>
          </w:p>
        </w:tc>
      </w:tr>
      <w:tr w:rsidR="00DC7AAD" w:rsidRPr="00B3661C" w14:paraId="74F59903" w14:textId="77777777" w:rsidTr="008A7CDE">
        <w:tc>
          <w:tcPr>
            <w:tcW w:w="4765" w:type="dxa"/>
            <w:vMerge/>
            <w:vAlign w:val="center"/>
          </w:tcPr>
          <w:p w14:paraId="098D3935"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p>
        </w:tc>
        <w:tc>
          <w:tcPr>
            <w:tcW w:w="1530" w:type="dxa"/>
            <w:vAlign w:val="center"/>
          </w:tcPr>
          <w:p w14:paraId="09D862CD"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FY18</w:t>
            </w:r>
          </w:p>
        </w:tc>
        <w:tc>
          <w:tcPr>
            <w:tcW w:w="1530" w:type="dxa"/>
            <w:vAlign w:val="center"/>
          </w:tcPr>
          <w:p w14:paraId="4D52FCF5"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FY19</w:t>
            </w:r>
          </w:p>
        </w:tc>
        <w:tc>
          <w:tcPr>
            <w:tcW w:w="1440" w:type="dxa"/>
            <w:vAlign w:val="center"/>
          </w:tcPr>
          <w:p w14:paraId="03BF1C79"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FY20</w:t>
            </w:r>
          </w:p>
        </w:tc>
        <w:tc>
          <w:tcPr>
            <w:tcW w:w="1525" w:type="dxa"/>
            <w:vAlign w:val="center"/>
          </w:tcPr>
          <w:p w14:paraId="55B3FCC9"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3-Year Average</w:t>
            </w:r>
          </w:p>
        </w:tc>
      </w:tr>
      <w:tr w:rsidR="00DC7AAD" w:rsidRPr="00B3661C" w14:paraId="07F2EEAD" w14:textId="77777777" w:rsidTr="008A7CDE">
        <w:tc>
          <w:tcPr>
            <w:tcW w:w="4765" w:type="dxa"/>
            <w:vAlign w:val="center"/>
          </w:tcPr>
          <w:p w14:paraId="0CFBFACF"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Reading</w:t>
            </w:r>
          </w:p>
        </w:tc>
        <w:tc>
          <w:tcPr>
            <w:tcW w:w="1530" w:type="dxa"/>
            <w:vAlign w:val="center"/>
          </w:tcPr>
          <w:p w14:paraId="39D18E46"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374BDA50"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74030274"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328222B7"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457A82A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123D500F" w14:textId="77777777" w:rsidTr="008A7CDE">
        <w:tc>
          <w:tcPr>
            <w:tcW w:w="4765" w:type="dxa"/>
            <w:vAlign w:val="center"/>
          </w:tcPr>
          <w:p w14:paraId="0DBB2A8F"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Writing</w:t>
            </w:r>
          </w:p>
        </w:tc>
        <w:tc>
          <w:tcPr>
            <w:tcW w:w="1530" w:type="dxa"/>
            <w:vAlign w:val="center"/>
          </w:tcPr>
          <w:p w14:paraId="605C5CE8"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52650985"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092B19F9"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5590131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1339249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021B9D31" w14:textId="77777777" w:rsidTr="008A7CDE">
        <w:tc>
          <w:tcPr>
            <w:tcW w:w="4765" w:type="dxa"/>
            <w:vAlign w:val="center"/>
          </w:tcPr>
          <w:p w14:paraId="55350074"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Mathematics</w:t>
            </w:r>
          </w:p>
        </w:tc>
        <w:tc>
          <w:tcPr>
            <w:tcW w:w="1530" w:type="dxa"/>
            <w:vAlign w:val="center"/>
          </w:tcPr>
          <w:p w14:paraId="6D5F3409"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785C2B90"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03001B8B"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362D4A1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027FF661"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3282FCE5" w14:textId="77777777" w:rsidTr="008A7CDE">
        <w:tc>
          <w:tcPr>
            <w:tcW w:w="4765" w:type="dxa"/>
            <w:vAlign w:val="center"/>
          </w:tcPr>
          <w:p w14:paraId="786A0BE2" w14:textId="77777777" w:rsidR="00635630" w:rsidRPr="00B3661C" w:rsidRDefault="00DC7AAD" w:rsidP="008A7CDE">
            <w:pPr>
              <w:pStyle w:val="NormalWeb"/>
              <w:spacing w:before="0" w:beforeAutospacing="0" w:after="0" w:afterAutospacing="0"/>
              <w:rPr>
                <w:rFonts w:asciiTheme="minorHAnsi" w:hAnsiTheme="minorHAnsi" w:cstheme="minorHAnsi"/>
                <w:sz w:val="20"/>
                <w:szCs w:val="20"/>
              </w:rPr>
            </w:pPr>
            <w:r w:rsidRPr="00B3661C">
              <w:rPr>
                <w:rFonts w:asciiTheme="minorHAnsi" w:hAnsiTheme="minorHAnsi" w:cstheme="minorHAnsi"/>
                <w:sz w:val="20"/>
                <w:szCs w:val="20"/>
              </w:rPr>
              <w:t xml:space="preserve">English Language Acquisition </w:t>
            </w:r>
          </w:p>
        </w:tc>
        <w:tc>
          <w:tcPr>
            <w:tcW w:w="1530" w:type="dxa"/>
            <w:vAlign w:val="center"/>
          </w:tcPr>
          <w:p w14:paraId="1756DEF3"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7AB3DA3A"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60C7EDFC"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7101D3C1"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6E2592F0"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643CA4A6" w14:textId="77777777" w:rsidTr="008A7CDE">
        <w:tc>
          <w:tcPr>
            <w:tcW w:w="4765" w:type="dxa"/>
            <w:vAlign w:val="center"/>
          </w:tcPr>
          <w:p w14:paraId="662CB2D5"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Attainment of Secondary School Diploma or its recognized equivalent</w:t>
            </w:r>
          </w:p>
        </w:tc>
        <w:tc>
          <w:tcPr>
            <w:tcW w:w="1530" w:type="dxa"/>
            <w:vAlign w:val="center"/>
          </w:tcPr>
          <w:p w14:paraId="5BD586D2"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29A20048"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46F18367"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3A4AD791"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6D2E95BD" w14:textId="77777777" w:rsidTr="008A7CDE">
        <w:tc>
          <w:tcPr>
            <w:tcW w:w="4765" w:type="dxa"/>
            <w:vAlign w:val="center"/>
          </w:tcPr>
          <w:p w14:paraId="05855F62"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Transition to postsecondary education and training</w:t>
            </w:r>
          </w:p>
        </w:tc>
        <w:tc>
          <w:tcPr>
            <w:tcW w:w="1530" w:type="dxa"/>
            <w:vAlign w:val="center"/>
          </w:tcPr>
          <w:p w14:paraId="68A8D55E"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300E5BC7"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31E3B8F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083B7CC7"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6FE2FD65" w14:textId="77777777" w:rsidTr="008A7CDE">
        <w:tc>
          <w:tcPr>
            <w:tcW w:w="4765" w:type="dxa"/>
            <w:vAlign w:val="center"/>
          </w:tcPr>
          <w:p w14:paraId="2F335D63"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Employment</w:t>
            </w:r>
          </w:p>
        </w:tc>
        <w:tc>
          <w:tcPr>
            <w:tcW w:w="1530" w:type="dxa"/>
            <w:vAlign w:val="center"/>
          </w:tcPr>
          <w:p w14:paraId="60925DD4"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6A267710"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530" w:type="dxa"/>
            <w:vAlign w:val="center"/>
          </w:tcPr>
          <w:p w14:paraId="60B293FA"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40" w:type="dxa"/>
            <w:vAlign w:val="center"/>
          </w:tcPr>
          <w:p w14:paraId="3DE3BEA1"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525" w:type="dxa"/>
            <w:vAlign w:val="center"/>
          </w:tcPr>
          <w:p w14:paraId="6514F40A"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bl>
    <w:p w14:paraId="721FFCC1" w14:textId="77777777" w:rsidR="00C658A9" w:rsidRPr="00B3661C" w:rsidRDefault="00DC7AAD" w:rsidP="00DC7AAD">
      <w:pPr>
        <w:pStyle w:val="NormalWeb"/>
        <w:spacing w:before="0" w:beforeAutospacing="0" w:after="120" w:afterAutospacing="0"/>
        <w:rPr>
          <w:rFonts w:asciiTheme="minorHAnsi" w:hAnsiTheme="minorHAnsi" w:cstheme="minorHAnsi"/>
          <w:color w:val="000000"/>
          <w:sz w:val="22"/>
          <w:szCs w:val="22"/>
        </w:rPr>
      </w:pPr>
      <w:r w:rsidRPr="00B3661C">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40985C13" wp14:editId="30110CE9">
                <wp:simplePos x="0" y="0"/>
                <wp:positionH relativeFrom="column">
                  <wp:posOffset>2295525</wp:posOffset>
                </wp:positionH>
                <wp:positionV relativeFrom="paragraph">
                  <wp:posOffset>52705</wp:posOffset>
                </wp:positionV>
                <wp:extent cx="2305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E3E091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0.75pt,4.15pt" to="362.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" strokecolor="#4579b8 [3044]"/>
            </w:pict>
          </mc:Fallback>
        </mc:AlternateContent>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r w:rsidRPr="00B3661C">
        <w:rPr>
          <w:rFonts w:asciiTheme="minorHAnsi" w:hAnsiTheme="minorHAnsi" w:cstheme="minorHAnsi"/>
          <w:color w:val="000000"/>
          <w:sz w:val="22"/>
          <w:szCs w:val="22"/>
        </w:rPr>
        <w:tab/>
      </w:r>
    </w:p>
    <w:p w14:paraId="0CF47A84" w14:textId="77777777" w:rsidR="00D803FF" w:rsidRDefault="00D803FF">
      <w:pPr>
        <w:spacing w:after="200" w:line="276" w:lineRule="auto"/>
        <w:rPr>
          <w:rFonts w:asciiTheme="minorHAnsi" w:hAnsiTheme="minorHAnsi" w:cstheme="minorHAnsi"/>
          <w:b/>
        </w:rPr>
      </w:pPr>
      <w:r>
        <w:rPr>
          <w:rFonts w:asciiTheme="minorHAnsi" w:hAnsiTheme="minorHAnsi" w:cstheme="minorHAnsi"/>
          <w:b/>
        </w:rPr>
        <w:br w:type="page"/>
      </w:r>
    </w:p>
    <w:p w14:paraId="50307C10" w14:textId="276FF41B" w:rsidR="00C658A9" w:rsidRPr="00B3661C" w:rsidRDefault="00C658A9" w:rsidP="00DC568D">
      <w:pPr>
        <w:spacing w:after="200" w:line="276" w:lineRule="auto"/>
        <w:rPr>
          <w:rFonts w:asciiTheme="minorHAnsi" w:hAnsiTheme="minorHAnsi" w:cstheme="minorHAnsi"/>
          <w:sz w:val="22"/>
          <w:shd w:val="clear" w:color="auto" w:fill="FFFFFF"/>
        </w:rPr>
      </w:pPr>
      <w:r w:rsidRPr="00B3661C">
        <w:rPr>
          <w:rFonts w:asciiTheme="minorHAnsi" w:hAnsiTheme="minorHAnsi" w:cstheme="minorHAnsi"/>
          <w:b/>
        </w:rPr>
        <w:lastRenderedPageBreak/>
        <w:t xml:space="preserve">Demonstrated Effectiveness for Applicants who </w:t>
      </w:r>
      <w:r w:rsidRPr="00B3661C">
        <w:rPr>
          <w:rFonts w:asciiTheme="minorHAnsi" w:hAnsiTheme="minorHAnsi" w:cstheme="minorHAnsi"/>
          <w:b/>
          <w:i/>
        </w:rPr>
        <w:t>have not</w:t>
      </w:r>
      <w:r w:rsidRPr="00B3661C">
        <w:rPr>
          <w:rFonts w:asciiTheme="minorHAnsi" w:hAnsiTheme="minorHAnsi" w:cstheme="minorHAnsi"/>
          <w:b/>
        </w:rPr>
        <w:t xml:space="preserve"> been previously funded under WIOA</w:t>
      </w:r>
    </w:p>
    <w:p w14:paraId="6F1446B4" w14:textId="77777777" w:rsidR="00C658A9" w:rsidRPr="00B3661C" w:rsidRDefault="00C658A9" w:rsidP="00C658A9">
      <w:pPr>
        <w:rPr>
          <w:rFonts w:asciiTheme="minorHAnsi" w:hAnsiTheme="minorHAnsi" w:cstheme="minorHAnsi"/>
          <w:sz w:val="22"/>
          <w:shd w:val="clear" w:color="auto" w:fill="FFFFFF"/>
        </w:rPr>
      </w:pPr>
      <w:r w:rsidRPr="00B3661C">
        <w:rPr>
          <w:rFonts w:asciiTheme="minorHAnsi" w:hAnsiTheme="minorHAnsi" w:cstheme="minorHAnsi"/>
          <w:sz w:val="22"/>
          <w:shd w:val="clear" w:color="auto" w:fill="FFFFFF"/>
        </w:rPr>
        <w:t>An eligible provider that has not been previously funded under </w:t>
      </w:r>
      <w:hyperlink r:id="rId34" w:history="1">
        <w:r w:rsidR="006E44F6">
          <w:rPr>
            <w:rFonts w:asciiTheme="minorHAnsi" w:hAnsiTheme="minorHAnsi" w:cstheme="minorHAnsi"/>
            <w:sz w:val="22"/>
          </w:rPr>
          <w:t>T</w:t>
        </w:r>
        <w:r w:rsidRPr="00B3661C">
          <w:rPr>
            <w:rFonts w:asciiTheme="minorHAnsi" w:hAnsiTheme="minorHAnsi" w:cstheme="minorHAnsi"/>
            <w:sz w:val="22"/>
          </w:rPr>
          <w:t>itle</w:t>
        </w:r>
      </w:hyperlink>
      <w:r w:rsidRPr="00B3661C">
        <w:rPr>
          <w:rFonts w:asciiTheme="minorHAnsi" w:hAnsiTheme="minorHAnsi" w:cstheme="minorHAnsi"/>
          <w:sz w:val="22"/>
          <w:shd w:val="clear" w:color="auto" w:fill="FFFFFF"/>
        </w:rPr>
        <w:t> II of the </w:t>
      </w:r>
      <w:hyperlink r:id="rId35" w:history="1">
        <w:r w:rsidRPr="00B3661C">
          <w:rPr>
            <w:rFonts w:asciiTheme="minorHAnsi" w:hAnsiTheme="minorHAnsi" w:cstheme="minorHAnsi"/>
            <w:sz w:val="22"/>
          </w:rPr>
          <w:t>Act</w:t>
        </w:r>
      </w:hyperlink>
      <w:r w:rsidRPr="00B3661C">
        <w:rPr>
          <w:rFonts w:asciiTheme="minorHAnsi" w:hAnsiTheme="minorHAnsi" w:cstheme="minorHAnsi"/>
          <w:sz w:val="22"/>
          <w:shd w:val="clear" w:color="auto" w:fill="FFFFFF"/>
        </w:rPr>
        <w:t> must provide performance data to demonstrate its past effectiveness in serving basic skills deficient eligible individuals, including evidence of its success in achieving outcomes listed in </w:t>
      </w:r>
      <w:hyperlink r:id="rId36" w:anchor="a" w:history="1">
        <w:r w:rsidRPr="00B3661C">
          <w:rPr>
            <w:rFonts w:asciiTheme="minorHAnsi" w:hAnsiTheme="minorHAnsi" w:cstheme="minorHAnsi"/>
            <w:sz w:val="22"/>
          </w:rPr>
          <w:t>paragraph (a)</w:t>
        </w:r>
      </w:hyperlink>
      <w:r w:rsidRPr="00B3661C">
        <w:rPr>
          <w:rFonts w:asciiTheme="minorHAnsi" w:hAnsiTheme="minorHAnsi" w:cstheme="minorHAnsi"/>
          <w:sz w:val="22"/>
          <w:shd w:val="clear" w:color="auto" w:fill="FFFFFF"/>
        </w:rPr>
        <w:t xml:space="preserve"> of </w:t>
      </w:r>
      <w:r w:rsidR="0048142A" w:rsidRPr="00B3661C">
        <w:rPr>
          <w:rFonts w:asciiTheme="minorHAnsi" w:hAnsiTheme="minorHAnsi" w:cstheme="minorHAnsi"/>
          <w:sz w:val="22"/>
          <w:shd w:val="clear" w:color="auto" w:fill="FFFFFF"/>
        </w:rPr>
        <w:t>section 463.24, above</w:t>
      </w:r>
      <w:r w:rsidRPr="00B3661C">
        <w:rPr>
          <w:rFonts w:asciiTheme="minorHAnsi" w:hAnsiTheme="minorHAnsi" w:cstheme="minorHAnsi"/>
          <w:sz w:val="22"/>
          <w:shd w:val="clear" w:color="auto" w:fill="FFFFFF"/>
        </w:rPr>
        <w:t>. (34 CFR</w:t>
      </w:r>
      <w:r w:rsidRPr="00B3661C">
        <w:rPr>
          <w:rFonts w:asciiTheme="minorHAnsi" w:hAnsiTheme="minorHAnsi" w:cstheme="minorHAnsi"/>
          <w:bCs/>
          <w:color w:val="333333"/>
          <w:sz w:val="22"/>
          <w:shd w:val="clear" w:color="auto" w:fill="FFFFFF"/>
        </w:rPr>
        <w:t xml:space="preserve"> 463.24.b.1)</w:t>
      </w:r>
    </w:p>
    <w:p w14:paraId="77E95FDF" w14:textId="77777777" w:rsidR="00C658A9" w:rsidRPr="00B3661C" w:rsidRDefault="00C658A9" w:rsidP="00C658A9">
      <w:pPr>
        <w:pStyle w:val="NormalWeb"/>
        <w:spacing w:before="0" w:beforeAutospacing="0" w:after="120" w:afterAutospacing="0"/>
        <w:rPr>
          <w:rFonts w:asciiTheme="minorHAnsi" w:hAnsiTheme="minorHAnsi" w:cstheme="minorHAnsi"/>
          <w:color w:val="000000"/>
          <w:sz w:val="22"/>
          <w:szCs w:val="22"/>
        </w:rPr>
      </w:pPr>
      <w:r w:rsidRPr="00B3661C">
        <w:rPr>
          <w:rFonts w:asciiTheme="minorHAnsi" w:hAnsiTheme="minorHAnsi" w:cstheme="minorHAnsi"/>
          <w:color w:val="000000"/>
          <w:sz w:val="22"/>
          <w:szCs w:val="22"/>
        </w:rPr>
        <w:t>If your organization has NOT been previously fund</w:t>
      </w:r>
      <w:r w:rsidR="006E44F6">
        <w:rPr>
          <w:rFonts w:asciiTheme="minorHAnsi" w:hAnsiTheme="minorHAnsi" w:cstheme="minorHAnsi"/>
          <w:color w:val="000000"/>
          <w:sz w:val="22"/>
          <w:szCs w:val="22"/>
        </w:rPr>
        <w:t>ed</w:t>
      </w:r>
      <w:r w:rsidRPr="00B3661C">
        <w:rPr>
          <w:rFonts w:asciiTheme="minorHAnsi" w:hAnsiTheme="minorHAnsi" w:cstheme="minorHAnsi"/>
          <w:color w:val="000000"/>
          <w:sz w:val="22"/>
          <w:szCs w:val="22"/>
        </w:rPr>
        <w:t xml:space="preserve"> under Title II of WIOA, please demonstrate past effectiveness on the table below.</w:t>
      </w:r>
    </w:p>
    <w:p w14:paraId="4F0FF136" w14:textId="77777777" w:rsidR="00DC7AAD" w:rsidRPr="00B3661C" w:rsidRDefault="00DC7AAD" w:rsidP="00DC7AAD">
      <w:pPr>
        <w:rPr>
          <w:rFonts w:asciiTheme="minorHAnsi" w:hAnsiTheme="minorHAnsi" w:cstheme="minorHAnsi"/>
          <w:sz w:val="22"/>
        </w:rPr>
      </w:pPr>
      <w:r w:rsidRPr="00B3661C">
        <w:rPr>
          <w:rFonts w:asciiTheme="minorHAnsi" w:hAnsiTheme="minorHAnsi" w:cstheme="minorHAnsi"/>
          <w:sz w:val="22"/>
        </w:rPr>
        <w:t xml:space="preserve">If the application is for a consortium, each consortium member must submit a separate demonstrated effectiveness table. </w:t>
      </w:r>
    </w:p>
    <w:p w14:paraId="31A5808E" w14:textId="77777777" w:rsidR="00C658A9" w:rsidRPr="00B3661C" w:rsidRDefault="00C658A9" w:rsidP="00DC7AAD">
      <w:pPr>
        <w:rPr>
          <w:rFonts w:asciiTheme="minorHAnsi" w:hAnsiTheme="minorHAnsi" w:cstheme="minorHAnsi"/>
          <w:sz w:val="22"/>
        </w:rPr>
      </w:pPr>
    </w:p>
    <w:tbl>
      <w:tblPr>
        <w:tblStyle w:val="TableGrid"/>
        <w:tblW w:w="0" w:type="auto"/>
        <w:tblLook w:val="04A0" w:firstRow="1" w:lastRow="0" w:firstColumn="1" w:lastColumn="0" w:noHBand="0" w:noVBand="1"/>
      </w:tblPr>
      <w:tblGrid>
        <w:gridCol w:w="4015"/>
        <w:gridCol w:w="1335"/>
        <w:gridCol w:w="1335"/>
        <w:gridCol w:w="1265"/>
        <w:gridCol w:w="1400"/>
      </w:tblGrid>
      <w:tr w:rsidR="00DC7AAD" w:rsidRPr="00B3661C" w14:paraId="2BFBE190" w14:textId="77777777" w:rsidTr="00BC36D2">
        <w:tc>
          <w:tcPr>
            <w:tcW w:w="4015" w:type="dxa"/>
            <w:vMerge w:val="restart"/>
            <w:vAlign w:val="center"/>
          </w:tcPr>
          <w:p w14:paraId="35419C8E" w14:textId="77777777" w:rsidR="00DC7AAD" w:rsidRPr="00B3661C" w:rsidRDefault="00DC568B"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Participant Outcomes</w:t>
            </w:r>
          </w:p>
        </w:tc>
        <w:tc>
          <w:tcPr>
            <w:tcW w:w="5335" w:type="dxa"/>
            <w:gridSpan w:val="4"/>
            <w:vAlign w:val="center"/>
          </w:tcPr>
          <w:p w14:paraId="311FCCAD"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Percentage of Eligible Individuals Improving Skills or Achieving Outcome</w:t>
            </w:r>
          </w:p>
        </w:tc>
      </w:tr>
      <w:tr w:rsidR="00DC7AAD" w:rsidRPr="00B3661C" w14:paraId="63B2F369" w14:textId="77777777" w:rsidTr="00BC36D2">
        <w:tc>
          <w:tcPr>
            <w:tcW w:w="4015" w:type="dxa"/>
            <w:vMerge/>
            <w:vAlign w:val="center"/>
          </w:tcPr>
          <w:p w14:paraId="79092D8C"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p>
        </w:tc>
        <w:tc>
          <w:tcPr>
            <w:tcW w:w="1335" w:type="dxa"/>
            <w:vAlign w:val="center"/>
          </w:tcPr>
          <w:p w14:paraId="702544B3"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FY18</w:t>
            </w:r>
          </w:p>
        </w:tc>
        <w:tc>
          <w:tcPr>
            <w:tcW w:w="1335" w:type="dxa"/>
            <w:vAlign w:val="center"/>
          </w:tcPr>
          <w:p w14:paraId="60C97625"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FY19</w:t>
            </w:r>
          </w:p>
        </w:tc>
        <w:tc>
          <w:tcPr>
            <w:tcW w:w="1265" w:type="dxa"/>
            <w:vAlign w:val="center"/>
          </w:tcPr>
          <w:p w14:paraId="2BC651AB"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FY20</w:t>
            </w:r>
          </w:p>
        </w:tc>
        <w:tc>
          <w:tcPr>
            <w:tcW w:w="1400" w:type="dxa"/>
            <w:vAlign w:val="center"/>
          </w:tcPr>
          <w:p w14:paraId="7237D9FF" w14:textId="77777777" w:rsidR="00DC7AAD" w:rsidRPr="00B3661C" w:rsidRDefault="00DC7AAD" w:rsidP="008A7CDE">
            <w:pPr>
              <w:pStyle w:val="NormalWeb"/>
              <w:spacing w:before="0" w:beforeAutospacing="0" w:after="0" w:afterAutospacing="0"/>
              <w:jc w:val="center"/>
              <w:rPr>
                <w:rFonts w:asciiTheme="minorHAnsi" w:hAnsiTheme="minorHAnsi" w:cstheme="minorHAnsi"/>
                <w:b/>
                <w:color w:val="000000"/>
                <w:sz w:val="22"/>
                <w:szCs w:val="22"/>
              </w:rPr>
            </w:pPr>
            <w:r w:rsidRPr="00B3661C">
              <w:rPr>
                <w:rFonts w:asciiTheme="minorHAnsi" w:hAnsiTheme="minorHAnsi" w:cstheme="minorHAnsi"/>
                <w:b/>
                <w:color w:val="000000"/>
                <w:sz w:val="22"/>
                <w:szCs w:val="22"/>
              </w:rPr>
              <w:t>3-Year Average</w:t>
            </w:r>
          </w:p>
        </w:tc>
      </w:tr>
      <w:tr w:rsidR="00DC7AAD" w:rsidRPr="00B3661C" w14:paraId="07E60A45" w14:textId="77777777" w:rsidTr="00BC36D2">
        <w:tc>
          <w:tcPr>
            <w:tcW w:w="4015" w:type="dxa"/>
            <w:vAlign w:val="center"/>
          </w:tcPr>
          <w:p w14:paraId="6330F303"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Reading</w:t>
            </w:r>
          </w:p>
        </w:tc>
        <w:tc>
          <w:tcPr>
            <w:tcW w:w="1335" w:type="dxa"/>
            <w:vAlign w:val="center"/>
          </w:tcPr>
          <w:p w14:paraId="67E79B32"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3B39B697"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301E8823"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1E5972EB"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689A70CB"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347D0B7D" w14:textId="77777777" w:rsidTr="00BC36D2">
        <w:tc>
          <w:tcPr>
            <w:tcW w:w="4015" w:type="dxa"/>
            <w:vAlign w:val="center"/>
          </w:tcPr>
          <w:p w14:paraId="1F24A979"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Writing</w:t>
            </w:r>
          </w:p>
        </w:tc>
        <w:tc>
          <w:tcPr>
            <w:tcW w:w="1335" w:type="dxa"/>
            <w:vAlign w:val="center"/>
          </w:tcPr>
          <w:p w14:paraId="5C864778"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2670AF7F"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4C095A00"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1DCE9B0D"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1A1F0E87"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10CB490A" w14:textId="77777777" w:rsidTr="00BC36D2">
        <w:tc>
          <w:tcPr>
            <w:tcW w:w="4015" w:type="dxa"/>
            <w:vAlign w:val="center"/>
          </w:tcPr>
          <w:p w14:paraId="3C2E87F6"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Mathematics</w:t>
            </w:r>
          </w:p>
        </w:tc>
        <w:tc>
          <w:tcPr>
            <w:tcW w:w="1335" w:type="dxa"/>
            <w:vAlign w:val="center"/>
          </w:tcPr>
          <w:p w14:paraId="6022C221"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307E5D0E"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7AC4BF98"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68F71E6E"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6B5757AC"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04C8C575" w14:textId="77777777" w:rsidTr="00BC36D2">
        <w:tc>
          <w:tcPr>
            <w:tcW w:w="4015" w:type="dxa"/>
            <w:vAlign w:val="center"/>
          </w:tcPr>
          <w:p w14:paraId="61BDB94E"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 xml:space="preserve">English Language Acquisition </w:t>
            </w:r>
          </w:p>
        </w:tc>
        <w:tc>
          <w:tcPr>
            <w:tcW w:w="1335" w:type="dxa"/>
            <w:vAlign w:val="center"/>
          </w:tcPr>
          <w:p w14:paraId="467AD9C6"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7201651B"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3A90B764"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5CD8577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72A0256D"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0A6C8223" w14:textId="77777777" w:rsidTr="00BC36D2">
        <w:tc>
          <w:tcPr>
            <w:tcW w:w="4015" w:type="dxa"/>
            <w:vAlign w:val="center"/>
          </w:tcPr>
          <w:p w14:paraId="254BBA8D"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Attainment of Secondary School Diploma or its recognized equivalent</w:t>
            </w:r>
          </w:p>
        </w:tc>
        <w:tc>
          <w:tcPr>
            <w:tcW w:w="1335" w:type="dxa"/>
            <w:vAlign w:val="center"/>
          </w:tcPr>
          <w:p w14:paraId="65406AAB"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73490BD8"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5458429F"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5900AFFE"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28921A81" w14:textId="77777777" w:rsidTr="00BC36D2">
        <w:tc>
          <w:tcPr>
            <w:tcW w:w="4015" w:type="dxa"/>
            <w:vAlign w:val="center"/>
          </w:tcPr>
          <w:p w14:paraId="7FC92A8A"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Transition to postsecondary education and training</w:t>
            </w:r>
          </w:p>
        </w:tc>
        <w:tc>
          <w:tcPr>
            <w:tcW w:w="1335" w:type="dxa"/>
            <w:vAlign w:val="center"/>
          </w:tcPr>
          <w:p w14:paraId="6371E851"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23EA52C1"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6F757C18"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09269796"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r w:rsidR="00DC7AAD" w:rsidRPr="00B3661C" w14:paraId="0F0381C2" w14:textId="77777777" w:rsidTr="00BC36D2">
        <w:tc>
          <w:tcPr>
            <w:tcW w:w="4015" w:type="dxa"/>
            <w:vAlign w:val="center"/>
          </w:tcPr>
          <w:p w14:paraId="080F8582" w14:textId="77777777" w:rsidR="00DC7AAD" w:rsidRPr="00B3661C" w:rsidRDefault="00DC7AAD" w:rsidP="008A7CDE">
            <w:pPr>
              <w:pStyle w:val="NormalWeb"/>
              <w:spacing w:before="0" w:beforeAutospacing="0" w:after="0" w:afterAutospacing="0"/>
              <w:rPr>
                <w:rFonts w:asciiTheme="minorHAnsi" w:hAnsiTheme="minorHAnsi" w:cstheme="minorHAnsi"/>
                <w:color w:val="000000"/>
                <w:sz w:val="22"/>
                <w:szCs w:val="22"/>
              </w:rPr>
            </w:pPr>
            <w:r w:rsidRPr="00B3661C">
              <w:rPr>
                <w:rFonts w:asciiTheme="minorHAnsi" w:hAnsiTheme="minorHAnsi" w:cstheme="minorHAnsi"/>
                <w:sz w:val="20"/>
                <w:szCs w:val="20"/>
              </w:rPr>
              <w:t>Employment</w:t>
            </w:r>
          </w:p>
        </w:tc>
        <w:tc>
          <w:tcPr>
            <w:tcW w:w="1335" w:type="dxa"/>
            <w:vAlign w:val="center"/>
          </w:tcPr>
          <w:p w14:paraId="56817A02" w14:textId="77777777" w:rsidR="00DC7AAD" w:rsidRDefault="00DC7AAD" w:rsidP="008A7CDE">
            <w:pPr>
              <w:pStyle w:val="NormalWeb"/>
              <w:spacing w:before="0" w:beforeAutospacing="0" w:after="0" w:afterAutospacing="0"/>
              <w:jc w:val="center"/>
              <w:rPr>
                <w:rFonts w:asciiTheme="minorHAnsi" w:hAnsiTheme="minorHAnsi" w:cstheme="minorHAnsi"/>
                <w:color w:val="000000"/>
                <w:sz w:val="22"/>
                <w:szCs w:val="22"/>
              </w:rPr>
            </w:pPr>
          </w:p>
          <w:p w14:paraId="403277E4" w14:textId="77777777" w:rsidR="00355106" w:rsidRPr="00B3661C" w:rsidRDefault="00355106" w:rsidP="008A7CDE">
            <w:pPr>
              <w:pStyle w:val="NormalWeb"/>
              <w:spacing w:before="0" w:beforeAutospacing="0" w:after="0" w:afterAutospacing="0"/>
              <w:jc w:val="center"/>
              <w:rPr>
                <w:rFonts w:asciiTheme="minorHAnsi" w:hAnsiTheme="minorHAnsi" w:cstheme="minorHAnsi"/>
                <w:color w:val="000000"/>
                <w:sz w:val="22"/>
                <w:szCs w:val="22"/>
              </w:rPr>
            </w:pPr>
          </w:p>
        </w:tc>
        <w:tc>
          <w:tcPr>
            <w:tcW w:w="1335" w:type="dxa"/>
            <w:vAlign w:val="center"/>
          </w:tcPr>
          <w:p w14:paraId="6B2E4582"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265" w:type="dxa"/>
            <w:vAlign w:val="center"/>
          </w:tcPr>
          <w:p w14:paraId="692D8AB4"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c>
          <w:tcPr>
            <w:tcW w:w="1400" w:type="dxa"/>
            <w:vAlign w:val="center"/>
          </w:tcPr>
          <w:p w14:paraId="132F0C9C" w14:textId="77777777" w:rsidR="00DC7AAD" w:rsidRPr="00B3661C" w:rsidRDefault="00DC7AAD" w:rsidP="008A7CDE">
            <w:pPr>
              <w:pStyle w:val="NormalWeb"/>
              <w:spacing w:before="0" w:beforeAutospacing="0" w:after="0" w:afterAutospacing="0"/>
              <w:jc w:val="center"/>
              <w:rPr>
                <w:rFonts w:asciiTheme="minorHAnsi" w:hAnsiTheme="minorHAnsi" w:cstheme="minorHAnsi"/>
                <w:color w:val="000000"/>
                <w:sz w:val="22"/>
                <w:szCs w:val="22"/>
              </w:rPr>
            </w:pPr>
          </w:p>
        </w:tc>
      </w:tr>
    </w:tbl>
    <w:p w14:paraId="0191BD9B" w14:textId="77777777" w:rsidR="00BC36D2" w:rsidRPr="00B3661C" w:rsidRDefault="00BC36D2" w:rsidP="00BC36D2">
      <w:pPr>
        <w:pStyle w:val="NormalWeb"/>
        <w:spacing w:before="0" w:beforeAutospacing="0" w:after="0" w:afterAutospacing="0"/>
        <w:rPr>
          <w:rFonts w:asciiTheme="minorHAnsi" w:hAnsiTheme="minorHAnsi" w:cstheme="minorHAnsi"/>
          <w:color w:val="000000"/>
          <w:sz w:val="22"/>
          <w:szCs w:val="22"/>
        </w:rPr>
      </w:pPr>
    </w:p>
    <w:p w14:paraId="4F238E3E" w14:textId="77777777" w:rsidR="00BC36D2" w:rsidRPr="00B3661C" w:rsidRDefault="00BC36D2" w:rsidP="00BC36D2">
      <w:pPr>
        <w:spacing w:after="200" w:line="276" w:lineRule="auto"/>
        <w:rPr>
          <w:rFonts w:asciiTheme="minorHAnsi" w:hAnsiTheme="minorHAnsi" w:cstheme="minorHAnsi"/>
          <w:szCs w:val="24"/>
        </w:rPr>
      </w:pPr>
      <w:r w:rsidRPr="00B3661C">
        <w:rPr>
          <w:rFonts w:asciiTheme="minorHAnsi" w:hAnsiTheme="minorHAnsi" w:cstheme="minorHAnsi"/>
          <w:noProof/>
          <w:szCs w:val="24"/>
        </w:rPr>
        <mc:AlternateContent>
          <mc:Choice Requires="wps">
            <w:drawing>
              <wp:anchor distT="0" distB="0" distL="114300" distR="114300" simplePos="0" relativeHeight="251674624" behindDoc="0" locked="0" layoutInCell="1" allowOverlap="1" wp14:anchorId="2214BD70" wp14:editId="10B4399F">
                <wp:simplePos x="0" y="0"/>
                <wp:positionH relativeFrom="margin">
                  <wp:align>left</wp:align>
                </wp:positionH>
                <wp:positionV relativeFrom="paragraph">
                  <wp:posOffset>629920</wp:posOffset>
                </wp:positionV>
                <wp:extent cx="6419850" cy="13144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6419850" cy="1314450"/>
                        </a:xfrm>
                        <a:prstGeom prst="rect">
                          <a:avLst/>
                        </a:prstGeom>
                        <a:solidFill>
                          <a:schemeClr val="lt1"/>
                        </a:solidFill>
                        <a:ln w="38100">
                          <a:solidFill>
                            <a:prstClr val="black"/>
                          </a:solidFill>
                        </a:ln>
                      </wps:spPr>
                      <wps:txbx>
                        <w:txbxContent>
                          <w:p w14:paraId="797AD7A4" w14:textId="77777777" w:rsidR="00BC36D2" w:rsidRDefault="00BC36D2" w:rsidP="00BC36D2">
                            <w:pPr>
                              <w:rPr>
                                <w:rFonts w:asciiTheme="minorHAnsi" w:hAnsiTheme="minorHAnsi" w:cstheme="minorHAnsi"/>
                                <w:b/>
                              </w:rPr>
                            </w:pPr>
                            <w:r>
                              <w:rPr>
                                <w:rFonts w:asciiTheme="minorHAnsi" w:hAnsiTheme="minorHAnsi" w:cstheme="minorHAnsi"/>
                                <w:b/>
                              </w:rPr>
                              <w:t>FOR AGENCY USE ONLY:</w:t>
                            </w:r>
                          </w:p>
                          <w:p w14:paraId="78AFAA82" w14:textId="77777777" w:rsidR="00BC36D2" w:rsidRDefault="00BC36D2" w:rsidP="00BC36D2">
                            <w:pPr>
                              <w:rPr>
                                <w:rFonts w:asciiTheme="minorHAnsi" w:hAnsiTheme="minorHAnsi" w:cstheme="minorHAnsi"/>
                                <w:b/>
                              </w:rPr>
                            </w:pPr>
                            <w:r>
                              <w:rPr>
                                <w:rFonts w:asciiTheme="minorHAnsi" w:hAnsiTheme="minorHAnsi" w:cstheme="minorHAnsi"/>
                                <w:b/>
                              </w:rPr>
                              <w:t xml:space="preserve">Applicant is an Eligible Provider with Demonstrated Effectiveness </w:t>
                            </w:r>
                            <w:r>
                              <w:rPr>
                                <w:rFonts w:asciiTheme="minorHAnsi" w:hAnsiTheme="minorHAnsi" w:cstheme="minorHAnsi"/>
                                <w:b/>
                              </w:rPr>
                              <w:tab/>
                              <w:t>YES __</w:t>
                            </w:r>
                            <w:r>
                              <w:rPr>
                                <w:rFonts w:asciiTheme="minorHAnsi" w:hAnsiTheme="minorHAnsi" w:cstheme="minorHAnsi"/>
                                <w:b/>
                              </w:rPr>
                              <w:tab/>
                            </w:r>
                            <w:r>
                              <w:rPr>
                                <w:rFonts w:asciiTheme="minorHAnsi" w:hAnsiTheme="minorHAnsi" w:cstheme="minorHAnsi"/>
                                <w:b/>
                              </w:rPr>
                              <w:tab/>
                              <w:t>NO__</w:t>
                            </w:r>
                          </w:p>
                          <w:p w14:paraId="062D27DA" w14:textId="77777777" w:rsidR="00BC36D2" w:rsidRDefault="00BC36D2" w:rsidP="00BC36D2">
                            <w:pPr>
                              <w:rPr>
                                <w:rFonts w:asciiTheme="minorHAnsi" w:hAnsiTheme="minorHAnsi" w:cstheme="minorHAnsi"/>
                                <w:b/>
                              </w:rPr>
                            </w:pPr>
                            <w:r>
                              <w:rPr>
                                <w:rFonts w:asciiTheme="minorHAnsi" w:hAnsiTheme="minorHAnsi" w:cstheme="minorHAnsi"/>
                                <w:b/>
                              </w:rPr>
                              <w:t>Application is Complete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YES__</w:t>
                            </w:r>
                            <w:r>
                              <w:rPr>
                                <w:rFonts w:asciiTheme="minorHAnsi" w:hAnsiTheme="minorHAnsi" w:cstheme="minorHAnsi"/>
                                <w:b/>
                              </w:rPr>
                              <w:tab/>
                            </w:r>
                            <w:r>
                              <w:rPr>
                                <w:rFonts w:asciiTheme="minorHAnsi" w:hAnsiTheme="minorHAnsi" w:cstheme="minorHAnsi"/>
                                <w:b/>
                              </w:rPr>
                              <w:tab/>
                              <w:t>NO__</w:t>
                            </w:r>
                          </w:p>
                          <w:p w14:paraId="0D5E9BF5" w14:textId="77777777" w:rsidR="00BC36D2" w:rsidRPr="00DC568B" w:rsidRDefault="00BC36D2" w:rsidP="00BC36D2">
                            <w:pPr>
                              <w:jc w:val="center"/>
                              <w:rPr>
                                <w:rFonts w:asciiTheme="minorHAnsi" w:hAnsiTheme="minorHAnsi" w:cstheme="minorHAnsi"/>
                                <w:b/>
                                <w:smallCaps/>
                                <w:sz w:val="32"/>
                                <w:szCs w:val="32"/>
                              </w:rPr>
                            </w:pPr>
                            <w:r w:rsidRPr="00DC568B">
                              <w:rPr>
                                <w:rFonts w:asciiTheme="minorHAnsi" w:hAnsiTheme="minorHAnsi" w:cstheme="minorHAnsi"/>
                                <w:b/>
                                <w:sz w:val="32"/>
                                <w:szCs w:val="32"/>
                              </w:rPr>
                              <w:t>A</w:t>
                            </w:r>
                            <w:r w:rsidRPr="00DC568B">
                              <w:rPr>
                                <w:rFonts w:asciiTheme="minorHAnsi" w:hAnsiTheme="minorHAnsi" w:cstheme="minorHAnsi"/>
                                <w:b/>
                                <w:smallCaps/>
                                <w:sz w:val="32"/>
                                <w:szCs w:val="32"/>
                              </w:rPr>
                              <w:t>pplica</w:t>
                            </w:r>
                            <w:r>
                              <w:rPr>
                                <w:rFonts w:asciiTheme="minorHAnsi" w:hAnsiTheme="minorHAnsi" w:cstheme="minorHAnsi"/>
                                <w:b/>
                                <w:smallCaps/>
                                <w:sz w:val="32"/>
                                <w:szCs w:val="32"/>
                              </w:rPr>
                              <w:t>tion</w:t>
                            </w:r>
                            <w:r w:rsidRPr="00DC568B">
                              <w:rPr>
                                <w:rFonts w:asciiTheme="minorHAnsi" w:hAnsiTheme="minorHAnsi" w:cstheme="minorHAnsi"/>
                                <w:b/>
                                <w:smallCaps/>
                                <w:sz w:val="32"/>
                                <w:szCs w:val="32"/>
                              </w:rPr>
                              <w:t xml:space="preserve"> is</w:t>
                            </w:r>
                            <w:r>
                              <w:rPr>
                                <w:rFonts w:asciiTheme="minorHAnsi" w:hAnsiTheme="minorHAnsi" w:cstheme="minorHAnsi"/>
                                <w:b/>
                                <w:smallCaps/>
                                <w:sz w:val="32"/>
                                <w:szCs w:val="32"/>
                              </w:rPr>
                              <w:t xml:space="preserve"> </w:t>
                            </w:r>
                            <w:r w:rsidRPr="00DC568B">
                              <w:rPr>
                                <w:rFonts w:asciiTheme="minorHAnsi" w:hAnsiTheme="minorHAnsi" w:cstheme="minorHAnsi"/>
                                <w:b/>
                                <w:smallCaps/>
                                <w:sz w:val="32"/>
                                <w:szCs w:val="32"/>
                              </w:rPr>
                              <w:t>Eligible for Consideration</w:t>
                            </w:r>
                            <w:r>
                              <w:rPr>
                                <w:rFonts w:asciiTheme="minorHAnsi" w:hAnsiTheme="minorHAnsi" w:cstheme="minorHAnsi"/>
                                <w:b/>
                                <w:smallCaps/>
                                <w:sz w:val="32"/>
                                <w:szCs w:val="32"/>
                              </w:rPr>
                              <w:t xml:space="preserve">     yes__</w:t>
                            </w:r>
                            <w:r>
                              <w:rPr>
                                <w:rFonts w:asciiTheme="minorHAnsi" w:hAnsiTheme="minorHAnsi" w:cstheme="minorHAnsi"/>
                                <w:b/>
                                <w:smallCaps/>
                                <w:sz w:val="32"/>
                                <w:szCs w:val="32"/>
                              </w:rPr>
                              <w:tab/>
                              <w:t>no__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4BD70" id="_x0000_t202" coordsize="21600,21600" o:spt="202" path="m,l,21600r21600,l21600,xe">
                <v:stroke joinstyle="miter"/>
                <v:path gradientshapeok="t" o:connecttype="rect"/>
              </v:shapetype>
              <v:shape id="Text Box 5" o:spid="_x0000_s1026" type="#_x0000_t202" style="position:absolute;margin-left:0;margin-top:49.6pt;width:505.5pt;height:103.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" fillcolor="white [3201]" strokeweight="3pt">
                <v:textbox>
                  <w:txbxContent>
                    <w:p w14:paraId="797AD7A4" w14:textId="77777777" w:rsidR="00BC36D2" w:rsidRDefault="00BC36D2" w:rsidP="00BC36D2">
                      <w:pPr>
                        <w:rPr>
                          <w:rFonts w:asciiTheme="minorHAnsi" w:hAnsiTheme="minorHAnsi" w:cstheme="minorHAnsi"/>
                          <w:b/>
                        </w:rPr>
                      </w:pPr>
                      <w:r>
                        <w:rPr>
                          <w:rFonts w:asciiTheme="minorHAnsi" w:hAnsiTheme="minorHAnsi" w:cstheme="minorHAnsi"/>
                          <w:b/>
                        </w:rPr>
                        <w:t>FOR AGENCY USE ONLY:</w:t>
                      </w:r>
                    </w:p>
                    <w:p w14:paraId="78AFAA82" w14:textId="77777777" w:rsidR="00BC36D2" w:rsidRDefault="00BC36D2" w:rsidP="00BC36D2">
                      <w:pPr>
                        <w:rPr>
                          <w:rFonts w:asciiTheme="minorHAnsi" w:hAnsiTheme="minorHAnsi" w:cstheme="minorHAnsi"/>
                          <w:b/>
                        </w:rPr>
                      </w:pPr>
                      <w:r>
                        <w:rPr>
                          <w:rFonts w:asciiTheme="minorHAnsi" w:hAnsiTheme="minorHAnsi" w:cstheme="minorHAnsi"/>
                          <w:b/>
                        </w:rPr>
                        <w:t xml:space="preserve">Applicant is an Eligible Provider with Demonstrated Effectiveness </w:t>
                      </w:r>
                      <w:r>
                        <w:rPr>
                          <w:rFonts w:asciiTheme="minorHAnsi" w:hAnsiTheme="minorHAnsi" w:cstheme="minorHAnsi"/>
                          <w:b/>
                        </w:rPr>
                        <w:tab/>
                        <w:t>YES __</w:t>
                      </w:r>
                      <w:r>
                        <w:rPr>
                          <w:rFonts w:asciiTheme="minorHAnsi" w:hAnsiTheme="minorHAnsi" w:cstheme="minorHAnsi"/>
                          <w:b/>
                        </w:rPr>
                        <w:tab/>
                      </w:r>
                      <w:r>
                        <w:rPr>
                          <w:rFonts w:asciiTheme="minorHAnsi" w:hAnsiTheme="minorHAnsi" w:cstheme="minorHAnsi"/>
                          <w:b/>
                        </w:rPr>
                        <w:tab/>
                        <w:t>NO__</w:t>
                      </w:r>
                    </w:p>
                    <w:p w14:paraId="062D27DA" w14:textId="77777777" w:rsidR="00BC36D2" w:rsidRDefault="00BC36D2" w:rsidP="00BC36D2">
                      <w:pPr>
                        <w:rPr>
                          <w:rFonts w:asciiTheme="minorHAnsi" w:hAnsiTheme="minorHAnsi" w:cstheme="minorHAnsi"/>
                          <w:b/>
                        </w:rPr>
                      </w:pPr>
                      <w:r>
                        <w:rPr>
                          <w:rFonts w:asciiTheme="minorHAnsi" w:hAnsiTheme="minorHAnsi" w:cstheme="minorHAnsi"/>
                          <w:b/>
                        </w:rPr>
                        <w:t>Application is Complete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YES__</w:t>
                      </w:r>
                      <w:r>
                        <w:rPr>
                          <w:rFonts w:asciiTheme="minorHAnsi" w:hAnsiTheme="minorHAnsi" w:cstheme="minorHAnsi"/>
                          <w:b/>
                        </w:rPr>
                        <w:tab/>
                      </w:r>
                      <w:r>
                        <w:rPr>
                          <w:rFonts w:asciiTheme="minorHAnsi" w:hAnsiTheme="minorHAnsi" w:cstheme="minorHAnsi"/>
                          <w:b/>
                        </w:rPr>
                        <w:tab/>
                        <w:t>NO__</w:t>
                      </w:r>
                    </w:p>
                    <w:p w14:paraId="0D5E9BF5" w14:textId="77777777" w:rsidR="00BC36D2" w:rsidRPr="00DC568B" w:rsidRDefault="00BC36D2" w:rsidP="00BC36D2">
                      <w:pPr>
                        <w:jc w:val="center"/>
                        <w:rPr>
                          <w:rFonts w:asciiTheme="minorHAnsi" w:hAnsiTheme="minorHAnsi" w:cstheme="minorHAnsi"/>
                          <w:b/>
                          <w:smallCaps/>
                          <w:sz w:val="32"/>
                          <w:szCs w:val="32"/>
                        </w:rPr>
                      </w:pPr>
                      <w:r w:rsidRPr="00DC568B">
                        <w:rPr>
                          <w:rFonts w:asciiTheme="minorHAnsi" w:hAnsiTheme="minorHAnsi" w:cstheme="minorHAnsi"/>
                          <w:b/>
                          <w:sz w:val="32"/>
                          <w:szCs w:val="32"/>
                        </w:rPr>
                        <w:t>A</w:t>
                      </w:r>
                      <w:r w:rsidRPr="00DC568B">
                        <w:rPr>
                          <w:rFonts w:asciiTheme="minorHAnsi" w:hAnsiTheme="minorHAnsi" w:cstheme="minorHAnsi"/>
                          <w:b/>
                          <w:smallCaps/>
                          <w:sz w:val="32"/>
                          <w:szCs w:val="32"/>
                        </w:rPr>
                        <w:t>pplica</w:t>
                      </w:r>
                      <w:r>
                        <w:rPr>
                          <w:rFonts w:asciiTheme="minorHAnsi" w:hAnsiTheme="minorHAnsi" w:cstheme="minorHAnsi"/>
                          <w:b/>
                          <w:smallCaps/>
                          <w:sz w:val="32"/>
                          <w:szCs w:val="32"/>
                        </w:rPr>
                        <w:t>tion</w:t>
                      </w:r>
                      <w:r w:rsidRPr="00DC568B">
                        <w:rPr>
                          <w:rFonts w:asciiTheme="minorHAnsi" w:hAnsiTheme="minorHAnsi" w:cstheme="minorHAnsi"/>
                          <w:b/>
                          <w:smallCaps/>
                          <w:sz w:val="32"/>
                          <w:szCs w:val="32"/>
                        </w:rPr>
                        <w:t xml:space="preserve"> is</w:t>
                      </w:r>
                      <w:r>
                        <w:rPr>
                          <w:rFonts w:asciiTheme="minorHAnsi" w:hAnsiTheme="minorHAnsi" w:cstheme="minorHAnsi"/>
                          <w:b/>
                          <w:smallCaps/>
                          <w:sz w:val="32"/>
                          <w:szCs w:val="32"/>
                        </w:rPr>
                        <w:t xml:space="preserve"> </w:t>
                      </w:r>
                      <w:r w:rsidRPr="00DC568B">
                        <w:rPr>
                          <w:rFonts w:asciiTheme="minorHAnsi" w:hAnsiTheme="minorHAnsi" w:cstheme="minorHAnsi"/>
                          <w:b/>
                          <w:smallCaps/>
                          <w:sz w:val="32"/>
                          <w:szCs w:val="32"/>
                        </w:rPr>
                        <w:t>Eligible for Consideration</w:t>
                      </w:r>
                      <w:r>
                        <w:rPr>
                          <w:rFonts w:asciiTheme="minorHAnsi" w:hAnsiTheme="minorHAnsi" w:cstheme="minorHAnsi"/>
                          <w:b/>
                          <w:smallCaps/>
                          <w:sz w:val="32"/>
                          <w:szCs w:val="32"/>
                        </w:rPr>
                        <w:t xml:space="preserve">     yes__</w:t>
                      </w:r>
                      <w:r>
                        <w:rPr>
                          <w:rFonts w:asciiTheme="minorHAnsi" w:hAnsiTheme="minorHAnsi" w:cstheme="minorHAnsi"/>
                          <w:b/>
                          <w:smallCaps/>
                          <w:sz w:val="32"/>
                          <w:szCs w:val="32"/>
                        </w:rPr>
                        <w:tab/>
                        <w:t>no__</w:t>
                      </w:r>
                    </w:p>
                  </w:txbxContent>
                </v:textbox>
                <w10:wrap anchorx="margin"/>
              </v:shape>
            </w:pict>
          </mc:Fallback>
        </mc:AlternateContent>
      </w:r>
      <w:r w:rsidRPr="00B3661C">
        <w:rPr>
          <w:rFonts w:asciiTheme="minorHAnsi" w:hAnsiTheme="minorHAnsi" w:cstheme="minorHAnsi"/>
          <w:szCs w:val="24"/>
        </w:rPr>
        <w:br w:type="page"/>
      </w:r>
    </w:p>
    <w:p w14:paraId="01A7DB70" w14:textId="77777777" w:rsidR="006106C3" w:rsidRPr="00B3661C" w:rsidRDefault="00FA31F4" w:rsidP="00FA31F4">
      <w:pPr>
        <w:pStyle w:val="Heading3"/>
        <w:spacing w:before="0" w:after="120"/>
        <w:rPr>
          <w:rFonts w:asciiTheme="minorHAnsi" w:hAnsiTheme="minorHAnsi" w:cstheme="minorHAnsi"/>
        </w:rPr>
      </w:pPr>
      <w:r w:rsidRPr="00B3661C">
        <w:rPr>
          <w:rFonts w:asciiTheme="minorHAnsi" w:hAnsiTheme="minorHAnsi" w:cstheme="minorHAnsi"/>
        </w:rPr>
        <w:lastRenderedPageBreak/>
        <w:t>3. SERVICES TO BE PROVIDED</w:t>
      </w:r>
    </w:p>
    <w:p w14:paraId="1F9A1B33" w14:textId="77777777" w:rsidR="00E327CC" w:rsidRDefault="00E327CC" w:rsidP="00FA31F4">
      <w:pPr>
        <w:rPr>
          <w:rFonts w:asciiTheme="minorHAnsi" w:eastAsia="Times New Roman" w:hAnsiTheme="minorHAnsi" w:cstheme="minorHAnsi"/>
          <w:b/>
          <w:color w:val="000000"/>
          <w:szCs w:val="24"/>
        </w:rPr>
      </w:pPr>
    </w:p>
    <w:p w14:paraId="76124041" w14:textId="77777777" w:rsidR="00D85231" w:rsidRPr="00B3661C" w:rsidRDefault="00D85231" w:rsidP="00FA31F4">
      <w:pPr>
        <w:rPr>
          <w:rFonts w:asciiTheme="minorHAnsi" w:eastAsia="Times New Roman" w:hAnsiTheme="minorHAnsi" w:cstheme="minorHAnsi"/>
          <w:b/>
          <w:color w:val="000000"/>
          <w:szCs w:val="24"/>
        </w:rPr>
      </w:pPr>
      <w:r w:rsidRPr="00B3661C">
        <w:rPr>
          <w:rFonts w:asciiTheme="minorHAnsi" w:eastAsia="Times New Roman" w:hAnsiTheme="minorHAnsi" w:cstheme="minorHAnsi"/>
          <w:b/>
          <w:color w:val="000000"/>
          <w:szCs w:val="24"/>
        </w:rPr>
        <w:t>APPLICANTS MUST OPERATE PROGRAMS THAT PROVIDE ONE OR MORE OF THESE ACTIVITES CONCURRENTLY:</w:t>
      </w:r>
    </w:p>
    <w:p w14:paraId="3537E2F4" w14:textId="77777777" w:rsidR="006106C3" w:rsidRPr="00B3661C" w:rsidRDefault="006106C3" w:rsidP="00FA31F4">
      <w:pPr>
        <w:rPr>
          <w:rFonts w:asciiTheme="minorHAnsi" w:eastAsia="Times New Roman" w:hAnsiTheme="minorHAnsi" w:cstheme="minorHAnsi"/>
          <w:b/>
          <w:color w:val="000000"/>
          <w:szCs w:val="24"/>
        </w:rPr>
      </w:pPr>
      <w:r w:rsidRPr="00B3661C">
        <w:rPr>
          <w:rFonts w:asciiTheme="minorHAnsi" w:eastAsia="Times New Roman" w:hAnsiTheme="minorHAnsi" w:cstheme="minorHAnsi"/>
          <w:b/>
          <w:color w:val="000000"/>
          <w:szCs w:val="24"/>
        </w:rPr>
        <w:t>34 CFR 463.30 The term “adult education and literacy activities” means programs, activities, and services that include:</w:t>
      </w:r>
    </w:p>
    <w:p w14:paraId="3C0A8B13" w14:textId="77777777" w:rsidR="006106C3" w:rsidRPr="00B3661C" w:rsidRDefault="006106C3" w:rsidP="006106C3">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Adult education,</w:t>
      </w:r>
    </w:p>
    <w:p w14:paraId="7B8628F9" w14:textId="77777777" w:rsidR="006106C3" w:rsidRPr="00B3661C" w:rsidRDefault="006106C3" w:rsidP="006106C3">
      <w:pPr>
        <w:spacing w:after="0"/>
        <w:ind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Literacy,</w:t>
      </w:r>
    </w:p>
    <w:p w14:paraId="64DEC6D3" w14:textId="77777777" w:rsidR="006106C3" w:rsidRPr="00B3661C" w:rsidRDefault="006106C3" w:rsidP="006106C3">
      <w:pPr>
        <w:spacing w:after="0"/>
        <w:ind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(c) Workplace adult education and literacy activities,</w:t>
      </w:r>
    </w:p>
    <w:p w14:paraId="517E7BEC" w14:textId="77777777" w:rsidR="006106C3" w:rsidRPr="00B3661C" w:rsidRDefault="006106C3" w:rsidP="006106C3">
      <w:pPr>
        <w:spacing w:after="0"/>
        <w:ind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(d) Family literacy activities,</w:t>
      </w:r>
    </w:p>
    <w:p w14:paraId="7C64DC74" w14:textId="77777777" w:rsidR="006106C3" w:rsidRPr="00B3661C" w:rsidRDefault="006106C3" w:rsidP="006106C3">
      <w:pPr>
        <w:spacing w:after="0"/>
        <w:ind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(e) English language acquisition activities,</w:t>
      </w:r>
    </w:p>
    <w:p w14:paraId="446A5889" w14:textId="77777777" w:rsidR="006106C3" w:rsidRPr="00B3661C" w:rsidRDefault="006106C3" w:rsidP="006106C3">
      <w:pPr>
        <w:spacing w:after="0"/>
        <w:ind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(f) Integrated English literacy and civics education,</w:t>
      </w:r>
    </w:p>
    <w:p w14:paraId="3ED34621" w14:textId="77777777" w:rsidR="006106C3" w:rsidRPr="00B3661C" w:rsidRDefault="006106C3" w:rsidP="006106C3">
      <w:pPr>
        <w:spacing w:after="0"/>
        <w:ind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(g) Workforce preparation activities, or</w:t>
      </w:r>
    </w:p>
    <w:p w14:paraId="1ACE88CA" w14:textId="60663DE1" w:rsidR="00FA31F4" w:rsidRDefault="006106C3" w:rsidP="003347CD">
      <w:pPr>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(h) Integrated education and training</w:t>
      </w:r>
    </w:p>
    <w:p w14:paraId="4D60C00C" w14:textId="77777777" w:rsidR="003347CD" w:rsidRPr="00B3661C" w:rsidRDefault="003347CD" w:rsidP="003347CD">
      <w:pPr>
        <w:ind w:firstLine="475"/>
        <w:rPr>
          <w:rFonts w:asciiTheme="minorHAnsi" w:eastAsia="Times New Roman" w:hAnsiTheme="minorHAnsi" w:cstheme="minorHAnsi"/>
          <w:color w:val="000000"/>
          <w:sz w:val="22"/>
        </w:rPr>
      </w:pPr>
    </w:p>
    <w:p w14:paraId="006266EF" w14:textId="77777777" w:rsidR="001434DD" w:rsidRPr="00B3661C" w:rsidRDefault="001434DD" w:rsidP="001434DD">
      <w:pPr>
        <w:rPr>
          <w:rFonts w:asciiTheme="minorHAnsi" w:hAnsiTheme="minorHAnsi" w:cstheme="minorHAnsi"/>
          <w:b/>
          <w:szCs w:val="24"/>
        </w:rPr>
      </w:pPr>
      <w:r w:rsidRPr="00B3661C">
        <w:rPr>
          <w:rFonts w:asciiTheme="minorHAnsi" w:hAnsiTheme="minorHAnsi" w:cstheme="minorHAnsi"/>
          <w:b/>
          <w:szCs w:val="24"/>
        </w:rPr>
        <w:t>Important</w:t>
      </w:r>
      <w:r w:rsidR="00766BBA" w:rsidRPr="00B3661C">
        <w:rPr>
          <w:rFonts w:asciiTheme="minorHAnsi" w:hAnsiTheme="minorHAnsi" w:cstheme="minorHAnsi"/>
          <w:b/>
          <w:szCs w:val="24"/>
        </w:rPr>
        <w:t xml:space="preserve"> Laws and</w:t>
      </w:r>
      <w:r w:rsidRPr="00B3661C">
        <w:rPr>
          <w:rFonts w:asciiTheme="minorHAnsi" w:hAnsiTheme="minorHAnsi" w:cstheme="minorHAnsi"/>
          <w:b/>
          <w:szCs w:val="24"/>
        </w:rPr>
        <w:t xml:space="preserve"> </w:t>
      </w:r>
      <w:r w:rsidR="001975D9" w:rsidRPr="00B3661C">
        <w:rPr>
          <w:rFonts w:asciiTheme="minorHAnsi" w:hAnsiTheme="minorHAnsi" w:cstheme="minorHAnsi"/>
          <w:b/>
          <w:szCs w:val="24"/>
        </w:rPr>
        <w:t>Regulations</w:t>
      </w:r>
      <w:r w:rsidRPr="00B3661C">
        <w:rPr>
          <w:rFonts w:asciiTheme="minorHAnsi" w:hAnsiTheme="minorHAnsi" w:cstheme="minorHAnsi"/>
          <w:b/>
          <w:szCs w:val="24"/>
        </w:rPr>
        <w:t>:</w:t>
      </w:r>
    </w:p>
    <w:p w14:paraId="5A137F1E" w14:textId="77777777" w:rsidR="001A2DAF" w:rsidRPr="00B3661C" w:rsidRDefault="001A2DAF" w:rsidP="001434DD">
      <w:pPr>
        <w:rPr>
          <w:rFonts w:asciiTheme="minorHAnsi" w:hAnsiTheme="minorHAnsi" w:cstheme="minorHAnsi"/>
          <w:b/>
          <w:szCs w:val="24"/>
        </w:rPr>
      </w:pPr>
      <w:r w:rsidRPr="00B3661C">
        <w:rPr>
          <w:rFonts w:asciiTheme="minorHAnsi" w:hAnsiTheme="minorHAnsi" w:cstheme="minorHAnsi"/>
          <w:b/>
          <w:szCs w:val="24"/>
        </w:rPr>
        <w:t xml:space="preserve">29 USC </w:t>
      </w:r>
      <w:proofErr w:type="gramStart"/>
      <w:r w:rsidRPr="00B3661C">
        <w:rPr>
          <w:rFonts w:asciiTheme="minorHAnsi" w:hAnsiTheme="minorHAnsi" w:cstheme="minorHAnsi"/>
          <w:b/>
          <w:szCs w:val="24"/>
        </w:rPr>
        <w:t>3272.1  Adult</w:t>
      </w:r>
      <w:proofErr w:type="gramEnd"/>
      <w:r w:rsidRPr="00B3661C">
        <w:rPr>
          <w:rFonts w:asciiTheme="minorHAnsi" w:hAnsiTheme="minorHAnsi" w:cstheme="minorHAnsi"/>
          <w:b/>
          <w:szCs w:val="24"/>
        </w:rPr>
        <w:t xml:space="preserve"> Education</w:t>
      </w:r>
    </w:p>
    <w:p w14:paraId="390086C1" w14:textId="77777777" w:rsidR="001A2DAF" w:rsidRPr="00B3661C" w:rsidRDefault="001A2DAF" w:rsidP="001A2DAF">
      <w:pPr>
        <w:pStyle w:val="ListParagraph"/>
        <w:widowControl w:val="0"/>
        <w:tabs>
          <w:tab w:val="left" w:pos="841"/>
        </w:tabs>
        <w:autoSpaceDE w:val="0"/>
        <w:autoSpaceDN w:val="0"/>
        <w:spacing w:before="2" w:after="0"/>
        <w:ind w:left="36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The term “adult education” means academic instruction and education services below the postsecondary level that increase an individual’s ability to</w:t>
      </w:r>
    </w:p>
    <w:p w14:paraId="643E6EB5" w14:textId="77777777" w:rsidR="001A2DAF" w:rsidRPr="00B3661C" w:rsidRDefault="001A2DAF" w:rsidP="00AA5AA8">
      <w:pPr>
        <w:pStyle w:val="ListParagraph"/>
        <w:widowControl w:val="0"/>
        <w:numPr>
          <w:ilvl w:val="0"/>
          <w:numId w:val="18"/>
        </w:numPr>
        <w:tabs>
          <w:tab w:val="left" w:pos="841"/>
        </w:tabs>
        <w:autoSpaceDE w:val="0"/>
        <w:autoSpaceDN w:val="0"/>
        <w:spacing w:before="2" w:after="0"/>
        <w:ind w:left="1080"/>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 xml:space="preserve">read, write, and speak in English and perform mathematics or other activities necessary for the attainment of a secondary school diploma or its recognized equivalent; </w:t>
      </w:r>
    </w:p>
    <w:p w14:paraId="4A29F25D" w14:textId="77777777" w:rsidR="001A2DAF" w:rsidRPr="00B3661C" w:rsidRDefault="001A2DAF" w:rsidP="00AA5AA8">
      <w:pPr>
        <w:pStyle w:val="ListParagraph"/>
        <w:widowControl w:val="0"/>
        <w:numPr>
          <w:ilvl w:val="0"/>
          <w:numId w:val="18"/>
        </w:numPr>
        <w:tabs>
          <w:tab w:val="left" w:pos="841"/>
        </w:tabs>
        <w:autoSpaceDE w:val="0"/>
        <w:autoSpaceDN w:val="0"/>
        <w:spacing w:before="2" w:after="0"/>
        <w:ind w:left="1080"/>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 xml:space="preserve">transition to postsecondary education and training; and </w:t>
      </w:r>
    </w:p>
    <w:p w14:paraId="4643C71B" w14:textId="77777777" w:rsidR="001A2DAF" w:rsidRPr="00B3661C" w:rsidRDefault="001A2DAF" w:rsidP="00AA5AA8">
      <w:pPr>
        <w:pStyle w:val="ListParagraph"/>
        <w:widowControl w:val="0"/>
        <w:numPr>
          <w:ilvl w:val="0"/>
          <w:numId w:val="18"/>
        </w:numPr>
        <w:tabs>
          <w:tab w:val="left" w:pos="841"/>
        </w:tabs>
        <w:autoSpaceDE w:val="0"/>
        <w:autoSpaceDN w:val="0"/>
        <w:spacing w:before="2"/>
        <w:ind w:left="1080"/>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obtain employment.</w:t>
      </w:r>
    </w:p>
    <w:p w14:paraId="313A312C" w14:textId="77777777" w:rsidR="001A2DAF" w:rsidRPr="00B3661C" w:rsidRDefault="001A2DAF" w:rsidP="001434DD">
      <w:pPr>
        <w:rPr>
          <w:rFonts w:asciiTheme="minorHAnsi" w:hAnsiTheme="minorHAnsi" w:cstheme="minorHAnsi"/>
          <w:b/>
          <w:szCs w:val="24"/>
        </w:rPr>
      </w:pPr>
      <w:r w:rsidRPr="00B3661C">
        <w:rPr>
          <w:rFonts w:asciiTheme="minorHAnsi" w:hAnsiTheme="minorHAnsi" w:cstheme="minorHAnsi"/>
          <w:b/>
          <w:szCs w:val="24"/>
        </w:rPr>
        <w:t xml:space="preserve">29 USC </w:t>
      </w:r>
      <w:proofErr w:type="gramStart"/>
      <w:r w:rsidRPr="00B3661C">
        <w:rPr>
          <w:rFonts w:asciiTheme="minorHAnsi" w:hAnsiTheme="minorHAnsi" w:cstheme="minorHAnsi"/>
          <w:b/>
          <w:szCs w:val="24"/>
        </w:rPr>
        <w:t>3272.13  Literacy</w:t>
      </w:r>
      <w:proofErr w:type="gramEnd"/>
    </w:p>
    <w:p w14:paraId="207D4113" w14:textId="77777777" w:rsidR="001A2DAF" w:rsidRPr="00B3661C" w:rsidRDefault="001A2DAF" w:rsidP="001A2DAF">
      <w:pPr>
        <w:widowControl w:val="0"/>
        <w:tabs>
          <w:tab w:val="left" w:pos="841"/>
        </w:tabs>
        <w:autoSpaceDE w:val="0"/>
        <w:autoSpaceDN w:val="0"/>
        <w:ind w:left="72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The term “literacy” means an individual’s ability to read, write, and speak in English, compute, and solve problems, at levels of proficiency necessary to function on the job, in the family of the individual, and in society.</w:t>
      </w:r>
    </w:p>
    <w:p w14:paraId="00363273" w14:textId="77777777" w:rsidR="001A2DAF" w:rsidRPr="00B3661C" w:rsidRDefault="001A2DAF" w:rsidP="001434DD">
      <w:pPr>
        <w:rPr>
          <w:rFonts w:asciiTheme="minorHAnsi" w:hAnsiTheme="minorHAnsi" w:cstheme="minorHAnsi"/>
          <w:b/>
          <w:szCs w:val="24"/>
        </w:rPr>
      </w:pPr>
      <w:r w:rsidRPr="00B3661C">
        <w:rPr>
          <w:rFonts w:asciiTheme="minorHAnsi" w:hAnsiTheme="minorHAnsi" w:cstheme="minorHAnsi"/>
          <w:b/>
          <w:szCs w:val="24"/>
        </w:rPr>
        <w:t xml:space="preserve">29 USC </w:t>
      </w:r>
      <w:proofErr w:type="gramStart"/>
      <w:r w:rsidRPr="00B3661C">
        <w:rPr>
          <w:rFonts w:asciiTheme="minorHAnsi" w:hAnsiTheme="minorHAnsi" w:cstheme="minorHAnsi"/>
          <w:b/>
          <w:szCs w:val="24"/>
        </w:rPr>
        <w:t>3272.16  Workplace</w:t>
      </w:r>
      <w:proofErr w:type="gramEnd"/>
      <w:r w:rsidRPr="00B3661C">
        <w:rPr>
          <w:rFonts w:asciiTheme="minorHAnsi" w:hAnsiTheme="minorHAnsi" w:cstheme="minorHAnsi"/>
          <w:b/>
          <w:szCs w:val="24"/>
        </w:rPr>
        <w:t xml:space="preserve"> Adult Education and Literacy activities</w:t>
      </w:r>
    </w:p>
    <w:p w14:paraId="3A3A1043" w14:textId="77777777" w:rsidR="001A2DAF" w:rsidRPr="00B3661C" w:rsidRDefault="001A2DAF" w:rsidP="001A2DAF">
      <w:pPr>
        <w:pStyle w:val="ListParagraph"/>
        <w:widowControl w:val="0"/>
        <w:tabs>
          <w:tab w:val="left" w:pos="841"/>
        </w:tabs>
        <w:autoSpaceDE w:val="0"/>
        <w:autoSpaceDN w:val="0"/>
        <w:spacing w:before="2"/>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The term “workplace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p>
    <w:p w14:paraId="608EB3CE" w14:textId="77777777" w:rsidR="001A2DAF" w:rsidRPr="00B3661C" w:rsidRDefault="001A2DAF" w:rsidP="001434DD">
      <w:pPr>
        <w:rPr>
          <w:rFonts w:asciiTheme="minorHAnsi" w:hAnsiTheme="minorHAnsi" w:cstheme="minorHAnsi"/>
          <w:b/>
          <w:szCs w:val="24"/>
        </w:rPr>
      </w:pPr>
      <w:r w:rsidRPr="00B3661C">
        <w:rPr>
          <w:rFonts w:asciiTheme="minorHAnsi" w:hAnsiTheme="minorHAnsi" w:cstheme="minorHAnsi"/>
          <w:b/>
          <w:szCs w:val="24"/>
        </w:rPr>
        <w:t xml:space="preserve">29 USC </w:t>
      </w:r>
      <w:proofErr w:type="gramStart"/>
      <w:r w:rsidRPr="00B3661C">
        <w:rPr>
          <w:rFonts w:asciiTheme="minorHAnsi" w:hAnsiTheme="minorHAnsi" w:cstheme="minorHAnsi"/>
          <w:b/>
          <w:szCs w:val="24"/>
        </w:rPr>
        <w:t>3272.9  Family</w:t>
      </w:r>
      <w:proofErr w:type="gramEnd"/>
      <w:r w:rsidRPr="00B3661C">
        <w:rPr>
          <w:rFonts w:asciiTheme="minorHAnsi" w:hAnsiTheme="minorHAnsi" w:cstheme="minorHAnsi"/>
          <w:b/>
          <w:szCs w:val="24"/>
        </w:rPr>
        <w:t xml:space="preserve"> Literacy Activities</w:t>
      </w:r>
    </w:p>
    <w:p w14:paraId="5D94C96A" w14:textId="77777777" w:rsidR="001A2DAF" w:rsidRPr="00B3661C" w:rsidRDefault="001A2DAF" w:rsidP="001A2DAF">
      <w:pPr>
        <w:pStyle w:val="ListParagraph"/>
        <w:ind w:left="475"/>
        <w:contextualSpacing w:val="0"/>
        <w:rPr>
          <w:rFonts w:asciiTheme="minorHAnsi" w:hAnsiTheme="minorHAnsi" w:cstheme="minorHAnsi"/>
          <w:i/>
          <w:color w:val="333333"/>
          <w:sz w:val="22"/>
          <w:shd w:val="clear" w:color="auto" w:fill="FFFFFF"/>
        </w:rPr>
      </w:pPr>
      <w:r w:rsidRPr="00B3661C">
        <w:rPr>
          <w:rFonts w:asciiTheme="minorHAnsi" w:hAnsiTheme="minorHAnsi" w:cstheme="minorHAnsi"/>
          <w:i/>
          <w:color w:val="333333"/>
          <w:sz w:val="22"/>
          <w:shd w:val="clear" w:color="auto" w:fill="FFFFFF"/>
        </w:rPr>
        <w:t xml:space="preserve">Special Rule: Subgrantees shall not use any funds made available under </w:t>
      </w:r>
      <w:r w:rsidR="001F1FBF">
        <w:rPr>
          <w:rFonts w:asciiTheme="minorHAnsi" w:hAnsiTheme="minorHAnsi" w:cstheme="minorHAnsi"/>
          <w:i/>
          <w:color w:val="333333"/>
          <w:sz w:val="22"/>
          <w:shd w:val="clear" w:color="auto" w:fill="FFFFFF"/>
        </w:rPr>
        <w:t>Ti</w:t>
      </w:r>
      <w:r w:rsidRPr="00B3661C">
        <w:rPr>
          <w:rFonts w:asciiTheme="minorHAnsi" w:hAnsiTheme="minorHAnsi" w:cstheme="minorHAnsi"/>
          <w:i/>
          <w:color w:val="333333"/>
          <w:sz w:val="22"/>
          <w:shd w:val="clear" w:color="auto" w:fill="FFFFFF"/>
        </w:rPr>
        <w:t xml:space="preserve">tle II for adult education and literacy activities for the purpose of supporting or providing programs, services, or activities for individuals who are not eligible individuals described in section 203(4), except that subgrantee may use such funds if the programs, services, or activities are related to family literacy activities. In providing family literacy activities under </w:t>
      </w:r>
      <w:r w:rsidR="001F1FBF">
        <w:rPr>
          <w:rFonts w:asciiTheme="minorHAnsi" w:hAnsiTheme="minorHAnsi" w:cstheme="minorHAnsi"/>
          <w:i/>
          <w:color w:val="333333"/>
          <w:sz w:val="22"/>
          <w:shd w:val="clear" w:color="auto" w:fill="FFFFFF"/>
        </w:rPr>
        <w:t>T</w:t>
      </w:r>
      <w:r w:rsidRPr="00B3661C">
        <w:rPr>
          <w:rFonts w:asciiTheme="minorHAnsi" w:hAnsiTheme="minorHAnsi" w:cstheme="minorHAnsi"/>
          <w:i/>
          <w:color w:val="333333"/>
          <w:sz w:val="22"/>
          <w:shd w:val="clear" w:color="auto" w:fill="FFFFFF"/>
        </w:rPr>
        <w:t>itle II, the subgrantee shall attempt to coordinate with non-AEFLA programs and services prior to using AEFLA funds for these programs, services, or activities.</w:t>
      </w:r>
    </w:p>
    <w:p w14:paraId="2FFFD0B5" w14:textId="77777777" w:rsidR="001A2DAF" w:rsidRPr="00B3661C" w:rsidRDefault="001A2DAF" w:rsidP="001A2DAF">
      <w:pPr>
        <w:pStyle w:val="ListParagraph"/>
        <w:widowControl w:val="0"/>
        <w:tabs>
          <w:tab w:val="left" w:pos="841"/>
        </w:tabs>
        <w:autoSpaceDE w:val="0"/>
        <w:autoSpaceDN w:val="0"/>
        <w:spacing w:before="2" w:after="0"/>
        <w:ind w:left="480"/>
        <w:rPr>
          <w:rFonts w:asciiTheme="minorHAnsi" w:hAnsiTheme="minorHAnsi" w:cstheme="minorHAnsi"/>
          <w:sz w:val="22"/>
        </w:rPr>
      </w:pPr>
      <w:r w:rsidRPr="00B3661C">
        <w:rPr>
          <w:rFonts w:asciiTheme="minorHAnsi" w:hAnsiTheme="minorHAnsi" w:cstheme="minorHAnsi"/>
          <w:color w:val="333333"/>
          <w:sz w:val="22"/>
          <w:shd w:val="clear" w:color="auto" w:fill="FFFFFF"/>
        </w:rPr>
        <w:t>The term “family </w:t>
      </w:r>
      <w:r w:rsidRPr="00B3661C">
        <w:rPr>
          <w:rFonts w:asciiTheme="minorHAnsi" w:hAnsiTheme="minorHAnsi" w:cstheme="minorHAnsi"/>
          <w:sz w:val="22"/>
          <w:shd w:val="clear" w:color="auto" w:fill="FFFFFF"/>
        </w:rPr>
        <w:t>literacy</w:t>
      </w:r>
      <w:r w:rsidRPr="00B3661C">
        <w:rPr>
          <w:rFonts w:asciiTheme="minorHAnsi" w:hAnsiTheme="minorHAnsi" w:cstheme="minorHAnsi"/>
          <w:color w:val="333333"/>
          <w:sz w:val="22"/>
          <w:shd w:val="clear" w:color="auto" w:fill="FFFFFF"/>
        </w:rPr>
        <w:t xml:space="preserve"> activities” means activities that are of sufficient intensity and quality, to </w:t>
      </w:r>
      <w:r w:rsidRPr="00B3661C">
        <w:rPr>
          <w:rFonts w:asciiTheme="minorHAnsi" w:hAnsiTheme="minorHAnsi" w:cstheme="minorHAnsi"/>
          <w:color w:val="333333"/>
          <w:sz w:val="22"/>
          <w:shd w:val="clear" w:color="auto" w:fill="FFFFFF"/>
        </w:rPr>
        <w:lastRenderedPageBreak/>
        <w:t>make sustainable improvements in the economic prospects for a family and that better enable parents or family members to support their children’s learning needs, and that integrate all the following activities:</w:t>
      </w:r>
    </w:p>
    <w:p w14:paraId="03F68A7F" w14:textId="77777777" w:rsidR="001A2DAF" w:rsidRPr="00B3661C" w:rsidRDefault="001A2DAF" w:rsidP="00AA5AA8">
      <w:pPr>
        <w:pStyle w:val="ListParagraph"/>
        <w:widowControl w:val="0"/>
        <w:numPr>
          <w:ilvl w:val="0"/>
          <w:numId w:val="19"/>
        </w:numPr>
        <w:tabs>
          <w:tab w:val="left" w:pos="841"/>
        </w:tabs>
        <w:autoSpaceDE w:val="0"/>
        <w:autoSpaceDN w:val="0"/>
        <w:spacing w:before="2" w:after="0"/>
        <w:ind w:left="1200"/>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Parent or family adult education and literacy activities that lead to readiness for postsecondary education or training, career advancement, and economic self-sufficiency.</w:t>
      </w:r>
    </w:p>
    <w:p w14:paraId="242BDC57" w14:textId="77777777" w:rsidR="001A2DAF" w:rsidRPr="00B3661C" w:rsidRDefault="001A2DAF" w:rsidP="00AA5AA8">
      <w:pPr>
        <w:pStyle w:val="ListParagraph"/>
        <w:widowControl w:val="0"/>
        <w:numPr>
          <w:ilvl w:val="0"/>
          <w:numId w:val="19"/>
        </w:numPr>
        <w:tabs>
          <w:tab w:val="left" w:pos="841"/>
        </w:tabs>
        <w:autoSpaceDE w:val="0"/>
        <w:autoSpaceDN w:val="0"/>
        <w:spacing w:before="2" w:after="0"/>
        <w:ind w:left="1200"/>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Interactive literacy activities between parents or family members and their children.</w:t>
      </w:r>
    </w:p>
    <w:p w14:paraId="41B0C3E8" w14:textId="77777777" w:rsidR="001A2DAF" w:rsidRPr="00B3661C" w:rsidRDefault="001A2DAF" w:rsidP="00AA5AA8">
      <w:pPr>
        <w:pStyle w:val="ListParagraph"/>
        <w:widowControl w:val="0"/>
        <w:numPr>
          <w:ilvl w:val="0"/>
          <w:numId w:val="19"/>
        </w:numPr>
        <w:tabs>
          <w:tab w:val="left" w:pos="841"/>
        </w:tabs>
        <w:autoSpaceDE w:val="0"/>
        <w:autoSpaceDN w:val="0"/>
        <w:spacing w:before="2" w:after="0"/>
        <w:ind w:left="1200"/>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Training for parents or fami</w:t>
      </w:r>
      <w:r w:rsidR="001A6621">
        <w:rPr>
          <w:rFonts w:asciiTheme="minorHAnsi" w:hAnsiTheme="minorHAnsi" w:cstheme="minorHAnsi"/>
          <w:color w:val="333333"/>
          <w:sz w:val="22"/>
          <w:shd w:val="clear" w:color="auto" w:fill="FFFFFF"/>
        </w:rPr>
        <w:t>l</w:t>
      </w:r>
      <w:r w:rsidRPr="00B3661C">
        <w:rPr>
          <w:rFonts w:asciiTheme="minorHAnsi" w:hAnsiTheme="minorHAnsi" w:cstheme="minorHAnsi"/>
          <w:color w:val="333333"/>
          <w:sz w:val="22"/>
          <w:shd w:val="clear" w:color="auto" w:fill="FFFFFF"/>
        </w:rPr>
        <w:t>y members regarding how to be the primary teacher for their children and full partners in the education of their children.</w:t>
      </w:r>
    </w:p>
    <w:p w14:paraId="35586E01" w14:textId="77777777" w:rsidR="001A2DAF" w:rsidRPr="00B3661C" w:rsidRDefault="001A2DAF" w:rsidP="00AA5AA8">
      <w:pPr>
        <w:pStyle w:val="ListParagraph"/>
        <w:widowControl w:val="0"/>
        <w:numPr>
          <w:ilvl w:val="0"/>
          <w:numId w:val="19"/>
        </w:numPr>
        <w:tabs>
          <w:tab w:val="left" w:pos="841"/>
        </w:tabs>
        <w:autoSpaceDE w:val="0"/>
        <w:autoSpaceDN w:val="0"/>
        <w:ind w:left="1195"/>
        <w:contextualSpacing w:val="0"/>
        <w:rPr>
          <w:rFonts w:asciiTheme="minorHAnsi" w:hAnsiTheme="minorHAnsi" w:cstheme="minorHAnsi"/>
          <w:color w:val="333333"/>
          <w:sz w:val="22"/>
          <w:shd w:val="clear" w:color="auto" w:fill="FFFFFF"/>
        </w:rPr>
      </w:pPr>
      <w:r w:rsidRPr="00B3661C">
        <w:rPr>
          <w:rFonts w:asciiTheme="minorHAnsi" w:hAnsiTheme="minorHAnsi" w:cstheme="minorHAnsi"/>
          <w:color w:val="333333"/>
          <w:sz w:val="22"/>
          <w:shd w:val="clear" w:color="auto" w:fill="FFFFFF"/>
        </w:rPr>
        <w:t>An age-appropriate education to prepare children for success in school and life experiences.</w:t>
      </w:r>
    </w:p>
    <w:p w14:paraId="1C80E439" w14:textId="77777777" w:rsidR="001975D9" w:rsidRPr="00B3661C" w:rsidRDefault="001975D9" w:rsidP="001434DD">
      <w:pPr>
        <w:rPr>
          <w:rFonts w:asciiTheme="minorHAnsi" w:hAnsiTheme="minorHAnsi" w:cstheme="minorHAnsi"/>
          <w:b/>
          <w:szCs w:val="24"/>
        </w:rPr>
      </w:pPr>
      <w:r w:rsidRPr="00B3661C">
        <w:rPr>
          <w:rFonts w:asciiTheme="minorHAnsi" w:hAnsiTheme="minorHAnsi" w:cstheme="minorHAnsi"/>
          <w:b/>
          <w:szCs w:val="24"/>
        </w:rPr>
        <w:t>34 CFR 463.31 English Language Acquisition</w:t>
      </w:r>
    </w:p>
    <w:p w14:paraId="17C0199A" w14:textId="77777777" w:rsidR="001975D9" w:rsidRPr="00B3661C" w:rsidRDefault="001975D9" w:rsidP="001975D9">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The term “English language acquisition program” means a program of instruction—</w:t>
      </w:r>
    </w:p>
    <w:p w14:paraId="3FA2F9F1" w14:textId="77777777" w:rsidR="001975D9" w:rsidRPr="00B3661C" w:rsidRDefault="001975D9" w:rsidP="00635630">
      <w:pPr>
        <w:spacing w:after="0"/>
        <w:ind w:left="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 xml:space="preserve">(a) That is designed to help eligible individuals who are English language learners achieve competence in reading, writing, speaking, and comprehension of the English language; </w:t>
      </w:r>
      <w:r w:rsidRPr="00B3661C">
        <w:rPr>
          <w:rFonts w:asciiTheme="minorHAnsi" w:eastAsia="Times New Roman" w:hAnsiTheme="minorHAnsi" w:cstheme="minorHAnsi"/>
          <w:b/>
          <w:color w:val="000000"/>
          <w:sz w:val="22"/>
        </w:rPr>
        <w:t>and</w:t>
      </w:r>
    </w:p>
    <w:p w14:paraId="6A5B79F3" w14:textId="77777777" w:rsidR="001975D9" w:rsidRPr="00B3661C" w:rsidRDefault="001975D9" w:rsidP="001975D9">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That leads to—</w:t>
      </w:r>
    </w:p>
    <w:p w14:paraId="52625297" w14:textId="77777777" w:rsidR="001975D9" w:rsidRPr="00B3661C" w:rsidRDefault="001975D9" w:rsidP="001975D9">
      <w:pPr>
        <w:spacing w:after="0"/>
        <w:ind w:left="475"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(1) Attainment of a secondary school diploma or its recognized equivalent; and</w:t>
      </w:r>
    </w:p>
    <w:p w14:paraId="2107599A" w14:textId="77777777" w:rsidR="001975D9" w:rsidRPr="00B3661C" w:rsidRDefault="001975D9" w:rsidP="001975D9">
      <w:pPr>
        <w:spacing w:after="0"/>
        <w:ind w:left="475"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 xml:space="preserve">(2) Transition to postsecondary education and training; </w:t>
      </w:r>
      <w:r w:rsidRPr="00B3661C">
        <w:rPr>
          <w:rFonts w:asciiTheme="minorHAnsi" w:eastAsia="Times New Roman" w:hAnsiTheme="minorHAnsi" w:cstheme="minorHAnsi"/>
          <w:b/>
          <w:color w:val="000000"/>
          <w:sz w:val="22"/>
        </w:rPr>
        <w:t>or</w:t>
      </w:r>
    </w:p>
    <w:p w14:paraId="32052E41" w14:textId="77777777" w:rsidR="001975D9" w:rsidRPr="00B3661C" w:rsidRDefault="001975D9" w:rsidP="001975D9">
      <w:pPr>
        <w:ind w:left="475"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(3) Employment.</w:t>
      </w:r>
    </w:p>
    <w:p w14:paraId="0BCC4E21" w14:textId="77777777" w:rsidR="001975D9" w:rsidRPr="00B3661C" w:rsidRDefault="001975D9" w:rsidP="00635630">
      <w:pPr>
        <w:ind w:left="475"/>
        <w:rPr>
          <w:rFonts w:asciiTheme="minorHAnsi" w:eastAsia="Times New Roman" w:hAnsiTheme="minorHAnsi" w:cstheme="minorHAnsi"/>
          <w:b/>
          <w:bCs/>
          <w:color w:val="000000"/>
          <w:szCs w:val="24"/>
        </w:rPr>
      </w:pPr>
      <w:r w:rsidRPr="00B3661C">
        <w:rPr>
          <w:rFonts w:asciiTheme="minorHAnsi" w:eastAsia="Times New Roman" w:hAnsiTheme="minorHAnsi" w:cstheme="minorHAnsi"/>
          <w:b/>
          <w:bCs/>
          <w:color w:val="000000"/>
          <w:szCs w:val="24"/>
        </w:rPr>
        <w:t>34 CFR 463.32   </w:t>
      </w:r>
      <w:r w:rsidRPr="00B3661C">
        <w:rPr>
          <w:rFonts w:asciiTheme="minorHAnsi" w:eastAsia="Times New Roman" w:hAnsiTheme="minorHAnsi" w:cstheme="minorHAnsi"/>
          <w:b/>
          <w:color w:val="000000"/>
          <w:szCs w:val="24"/>
        </w:rPr>
        <w:t>To meet the requirement in §463.31(b) a program of instruction must:</w:t>
      </w:r>
    </w:p>
    <w:p w14:paraId="37DE0BA6" w14:textId="77777777" w:rsidR="001975D9" w:rsidRPr="00B3661C" w:rsidRDefault="001975D9" w:rsidP="00635630">
      <w:pPr>
        <w:spacing w:after="0"/>
        <w:ind w:left="95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Have implemented State adult education content standards that are aligned with State-adopted challenging academic content standards, as adopted under the Elementary and Secondary Education Act of 1965, as amended (ESEA) as described in the State's Unified or Combined State Plan and as evidenced by the use of a State or local curriculum, lesson plans, or instructional materials that are aligned with the State adult education content standards; or</w:t>
      </w:r>
    </w:p>
    <w:p w14:paraId="5C71B9F7" w14:textId="77777777" w:rsidR="001975D9" w:rsidRPr="00B3661C" w:rsidRDefault="001975D9" w:rsidP="00635630">
      <w:pPr>
        <w:spacing w:after="0"/>
        <w:ind w:left="95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Offer educational and career counseling services that assist an eligible individual to transition to postsecondary education or employment; or</w:t>
      </w:r>
    </w:p>
    <w:p w14:paraId="11F830B2" w14:textId="77777777" w:rsidR="001975D9" w:rsidRPr="00B3661C" w:rsidRDefault="001975D9" w:rsidP="00635630">
      <w:pPr>
        <w:ind w:left="475"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(c) Be part of a career pathway.</w:t>
      </w:r>
    </w:p>
    <w:p w14:paraId="7970C8B8" w14:textId="77777777" w:rsidR="006106C3" w:rsidRPr="00B3661C" w:rsidRDefault="001434DD" w:rsidP="001434DD">
      <w:pPr>
        <w:rPr>
          <w:rFonts w:asciiTheme="minorHAnsi" w:hAnsiTheme="minorHAnsi" w:cstheme="minorHAnsi"/>
          <w:b/>
          <w:szCs w:val="24"/>
        </w:rPr>
      </w:pPr>
      <w:r w:rsidRPr="00B3661C">
        <w:rPr>
          <w:rFonts w:asciiTheme="minorHAnsi" w:hAnsiTheme="minorHAnsi" w:cstheme="minorHAnsi"/>
          <w:b/>
          <w:szCs w:val="24"/>
        </w:rPr>
        <w:t xml:space="preserve">34 CFR 463.33 </w:t>
      </w:r>
      <w:r w:rsidR="006106C3" w:rsidRPr="00B3661C">
        <w:rPr>
          <w:rFonts w:asciiTheme="minorHAnsi" w:hAnsiTheme="minorHAnsi" w:cstheme="minorHAnsi"/>
          <w:b/>
          <w:szCs w:val="24"/>
        </w:rPr>
        <w:t>Integrated English Literacy and Civics Education (IELCE) Program (formerly EL/Civics)</w:t>
      </w:r>
    </w:p>
    <w:p w14:paraId="76D1338D" w14:textId="77777777" w:rsidR="001434DD" w:rsidRPr="00B3661C" w:rsidRDefault="001434DD" w:rsidP="001434DD">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Integrated English literacy and civics education services are education services provided to English language learners who are adults, including professionals with degrees or credentials in their native countries, that enable such adults to achieve competency in the English language and acquire the basic and more advanced skills needed to function effectively as parents, workers, and citizens in the United States.</w:t>
      </w:r>
    </w:p>
    <w:p w14:paraId="52B39A0A" w14:textId="77777777" w:rsidR="001434DD" w:rsidRPr="00B3661C" w:rsidRDefault="001434DD" w:rsidP="001434DD">
      <w:pPr>
        <w:ind w:firstLine="475"/>
        <w:rPr>
          <w:rFonts w:asciiTheme="minorHAnsi" w:eastAsia="Times New Roman" w:hAnsiTheme="minorHAnsi" w:cstheme="minorHAnsi"/>
          <w:color w:val="000000"/>
          <w:sz w:val="21"/>
          <w:szCs w:val="21"/>
        </w:rPr>
      </w:pPr>
      <w:r w:rsidRPr="00B3661C">
        <w:rPr>
          <w:rFonts w:asciiTheme="minorHAnsi" w:eastAsia="Times New Roman" w:hAnsiTheme="minorHAnsi" w:cstheme="minorHAnsi"/>
          <w:color w:val="000000"/>
          <w:sz w:val="22"/>
        </w:rPr>
        <w:t xml:space="preserve">(b) Integrated English literacy and civics education services must include instruction in literacy and English language acquisition and </w:t>
      </w:r>
      <w:r w:rsidRPr="004F58AB">
        <w:rPr>
          <w:rFonts w:asciiTheme="minorHAnsi" w:eastAsia="Times New Roman" w:hAnsiTheme="minorHAnsi" w:cstheme="minorHAnsi"/>
          <w:color w:val="000000"/>
          <w:sz w:val="22"/>
        </w:rPr>
        <w:t>instruction on the rights and responsibilities of citizenship and civic participation and may include workforce training.</w:t>
      </w:r>
    </w:p>
    <w:p w14:paraId="4F29482D" w14:textId="77777777" w:rsidR="006106C3" w:rsidRDefault="006106C3" w:rsidP="00855C59">
      <w:pPr>
        <w:rPr>
          <w:rFonts w:asciiTheme="minorHAnsi" w:hAnsiTheme="minorHAnsi" w:cstheme="minorHAnsi"/>
          <w:sz w:val="22"/>
        </w:rPr>
      </w:pPr>
      <w:r w:rsidRPr="00B3661C">
        <w:rPr>
          <w:rFonts w:asciiTheme="minorHAnsi" w:hAnsiTheme="minorHAnsi" w:cstheme="minorHAnsi"/>
          <w:sz w:val="22"/>
        </w:rPr>
        <w:t>If you intend to apply for IELCE</w:t>
      </w:r>
      <w:r w:rsidR="007E1530">
        <w:rPr>
          <w:rFonts w:asciiTheme="minorHAnsi" w:hAnsiTheme="minorHAnsi" w:cstheme="minorHAnsi"/>
          <w:sz w:val="22"/>
        </w:rPr>
        <w:t xml:space="preserve"> Program</w:t>
      </w:r>
      <w:r w:rsidRPr="00B3661C">
        <w:rPr>
          <w:rFonts w:asciiTheme="minorHAnsi" w:hAnsiTheme="minorHAnsi" w:cstheme="minorHAnsi"/>
          <w:sz w:val="22"/>
        </w:rPr>
        <w:t xml:space="preserve"> funding, please incorporate into your application how you plan to provide services under Section 243 of WIOA and in compliance with 34 CFR parts 463.70-463.75. </w:t>
      </w:r>
    </w:p>
    <w:p w14:paraId="7DC2B851" w14:textId="77777777" w:rsidR="00E327CC" w:rsidRDefault="00E327CC" w:rsidP="00855C59">
      <w:pPr>
        <w:rPr>
          <w:rFonts w:asciiTheme="minorHAnsi" w:hAnsiTheme="minorHAnsi" w:cstheme="minorHAnsi"/>
          <w:sz w:val="22"/>
        </w:rPr>
      </w:pPr>
    </w:p>
    <w:p w14:paraId="3225F0B1" w14:textId="77777777" w:rsidR="00E327CC" w:rsidRDefault="00E327CC" w:rsidP="00855C59">
      <w:pPr>
        <w:rPr>
          <w:rFonts w:asciiTheme="minorHAnsi" w:hAnsiTheme="minorHAnsi" w:cstheme="minorHAnsi"/>
          <w:sz w:val="22"/>
        </w:rPr>
      </w:pPr>
    </w:p>
    <w:p w14:paraId="748F741D" w14:textId="77777777" w:rsidR="007C4E37" w:rsidRPr="00B3661C" w:rsidRDefault="007C4E37" w:rsidP="00855C59">
      <w:pPr>
        <w:rPr>
          <w:rFonts w:asciiTheme="minorHAnsi" w:hAnsiTheme="minorHAnsi" w:cstheme="minorHAnsi"/>
          <w:sz w:val="22"/>
        </w:rPr>
      </w:pPr>
    </w:p>
    <w:p w14:paraId="3E66771E" w14:textId="77777777" w:rsidR="001434DD" w:rsidRPr="00B3661C" w:rsidRDefault="001434DD" w:rsidP="00855C59">
      <w:pPr>
        <w:rPr>
          <w:rFonts w:asciiTheme="minorHAnsi" w:hAnsiTheme="minorHAnsi" w:cstheme="minorHAnsi"/>
          <w:b/>
          <w:szCs w:val="24"/>
        </w:rPr>
      </w:pPr>
      <w:r w:rsidRPr="00B3661C">
        <w:rPr>
          <w:rFonts w:asciiTheme="minorHAnsi" w:hAnsiTheme="minorHAnsi" w:cstheme="minorHAnsi"/>
          <w:b/>
          <w:szCs w:val="24"/>
        </w:rPr>
        <w:lastRenderedPageBreak/>
        <w:t>34 CFR 463.34 Workforce Preparation Activities</w:t>
      </w:r>
    </w:p>
    <w:p w14:paraId="7BF49A07" w14:textId="77777777" w:rsidR="001434DD" w:rsidRPr="00B3661C" w:rsidRDefault="001434DD" w:rsidP="00496605">
      <w:pPr>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Workforce preparation activities include activities, programs, or services designed to help an individual acquire a combination of basic academic skills, critical thinking skills, digital literacy skills, and self-management skills, including competencies in:</w:t>
      </w:r>
    </w:p>
    <w:p w14:paraId="71C60077" w14:textId="77777777" w:rsidR="001434DD" w:rsidRPr="00B3661C" w:rsidRDefault="001434DD" w:rsidP="001434DD">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Utilizing resources;</w:t>
      </w:r>
    </w:p>
    <w:p w14:paraId="540CD43C" w14:textId="77777777" w:rsidR="001434DD" w:rsidRPr="00B3661C" w:rsidRDefault="001434DD" w:rsidP="001434DD">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Using information;</w:t>
      </w:r>
    </w:p>
    <w:p w14:paraId="0B36D725" w14:textId="77777777" w:rsidR="001434DD" w:rsidRPr="00B3661C" w:rsidRDefault="001434DD" w:rsidP="001434DD">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(c) Working with others;</w:t>
      </w:r>
    </w:p>
    <w:p w14:paraId="51E855A5" w14:textId="77777777" w:rsidR="001434DD" w:rsidRPr="00B3661C" w:rsidRDefault="001434DD" w:rsidP="001434DD">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(d) Understanding systems;</w:t>
      </w:r>
    </w:p>
    <w:p w14:paraId="592A856A" w14:textId="77777777" w:rsidR="001434DD" w:rsidRPr="00B3661C" w:rsidRDefault="001434DD" w:rsidP="001434DD">
      <w:pPr>
        <w:spacing w:after="0"/>
        <w:ind w:left="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(e) Skills necessary for successful transition into and completion of postsecondary education or training, or employment; and</w:t>
      </w:r>
    </w:p>
    <w:p w14:paraId="4F4D119E" w14:textId="77777777" w:rsidR="001434DD" w:rsidRPr="00B3661C" w:rsidRDefault="001434DD" w:rsidP="001434DD">
      <w:pPr>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(f) Other employability skills that increase an individual's preparation for the workforce.</w:t>
      </w:r>
    </w:p>
    <w:p w14:paraId="5AA9B9A2" w14:textId="77777777" w:rsidR="001434DD" w:rsidRPr="00B3661C" w:rsidRDefault="001434DD" w:rsidP="00855C59">
      <w:pPr>
        <w:rPr>
          <w:rFonts w:asciiTheme="minorHAnsi" w:hAnsiTheme="minorHAnsi" w:cstheme="minorHAnsi"/>
          <w:b/>
          <w:szCs w:val="24"/>
        </w:rPr>
      </w:pPr>
      <w:r w:rsidRPr="00B3661C">
        <w:rPr>
          <w:rFonts w:asciiTheme="minorHAnsi" w:hAnsiTheme="minorHAnsi" w:cstheme="minorHAnsi"/>
          <w:b/>
          <w:szCs w:val="24"/>
        </w:rPr>
        <w:t xml:space="preserve">34 CFR </w:t>
      </w:r>
      <w:proofErr w:type="gramStart"/>
      <w:r w:rsidRPr="00B3661C">
        <w:rPr>
          <w:rFonts w:asciiTheme="minorHAnsi" w:hAnsiTheme="minorHAnsi" w:cstheme="minorHAnsi"/>
          <w:b/>
          <w:szCs w:val="24"/>
        </w:rPr>
        <w:t>463.35  Integrated</w:t>
      </w:r>
      <w:proofErr w:type="gramEnd"/>
      <w:r w:rsidRPr="00B3661C">
        <w:rPr>
          <w:rFonts w:asciiTheme="minorHAnsi" w:hAnsiTheme="minorHAnsi" w:cstheme="minorHAnsi"/>
          <w:b/>
          <w:szCs w:val="24"/>
        </w:rPr>
        <w:t xml:space="preserve"> Education and Training</w:t>
      </w:r>
      <w:r w:rsidR="0026144A" w:rsidRPr="00B3661C">
        <w:rPr>
          <w:rFonts w:asciiTheme="minorHAnsi" w:hAnsiTheme="minorHAnsi" w:cstheme="minorHAnsi"/>
          <w:b/>
          <w:szCs w:val="24"/>
        </w:rPr>
        <w:t xml:space="preserve"> (IET)</w:t>
      </w:r>
    </w:p>
    <w:p w14:paraId="3C435085" w14:textId="77777777" w:rsidR="001975D9" w:rsidRPr="00B3661C" w:rsidRDefault="001975D9" w:rsidP="0026144A">
      <w:pPr>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7D74E1E5" w14:textId="77777777" w:rsidR="0026144A" w:rsidRPr="00B3661C" w:rsidRDefault="0026144A" w:rsidP="00085FD7">
      <w:pPr>
        <w:ind w:left="475"/>
        <w:rPr>
          <w:rFonts w:asciiTheme="minorHAnsi" w:eastAsia="Times New Roman" w:hAnsiTheme="minorHAnsi" w:cstheme="minorHAnsi"/>
          <w:b/>
          <w:color w:val="000000"/>
          <w:szCs w:val="24"/>
        </w:rPr>
      </w:pPr>
      <w:r w:rsidRPr="00B3661C">
        <w:rPr>
          <w:rFonts w:asciiTheme="minorHAnsi" w:hAnsiTheme="minorHAnsi" w:cstheme="minorHAnsi"/>
          <w:b/>
          <w:szCs w:val="24"/>
        </w:rPr>
        <w:t xml:space="preserve">34 CFR </w:t>
      </w:r>
      <w:proofErr w:type="gramStart"/>
      <w:r w:rsidRPr="00B3661C">
        <w:rPr>
          <w:rFonts w:asciiTheme="minorHAnsi" w:hAnsiTheme="minorHAnsi" w:cstheme="minorHAnsi"/>
          <w:b/>
          <w:szCs w:val="24"/>
        </w:rPr>
        <w:t xml:space="preserve">463.36  </w:t>
      </w:r>
      <w:r w:rsidRPr="00B3661C">
        <w:rPr>
          <w:rFonts w:asciiTheme="minorHAnsi" w:eastAsia="Times New Roman" w:hAnsiTheme="minorHAnsi" w:cstheme="minorHAnsi"/>
          <w:b/>
          <w:color w:val="000000"/>
          <w:szCs w:val="24"/>
        </w:rPr>
        <w:t>An</w:t>
      </w:r>
      <w:proofErr w:type="gramEnd"/>
      <w:r w:rsidRPr="00B3661C">
        <w:rPr>
          <w:rFonts w:asciiTheme="minorHAnsi" w:eastAsia="Times New Roman" w:hAnsiTheme="minorHAnsi" w:cstheme="minorHAnsi"/>
          <w:b/>
          <w:color w:val="000000"/>
          <w:szCs w:val="24"/>
        </w:rPr>
        <w:t xml:space="preserve"> Integrated Education and Training</w:t>
      </w:r>
      <w:r w:rsidR="000B53A2" w:rsidRPr="00B3661C">
        <w:rPr>
          <w:rFonts w:asciiTheme="minorHAnsi" w:eastAsia="Times New Roman" w:hAnsiTheme="minorHAnsi" w:cstheme="minorHAnsi"/>
          <w:b/>
          <w:color w:val="000000"/>
          <w:szCs w:val="24"/>
        </w:rPr>
        <w:t xml:space="preserve"> (IET)</w:t>
      </w:r>
      <w:r w:rsidRPr="00B3661C">
        <w:rPr>
          <w:rFonts w:asciiTheme="minorHAnsi" w:eastAsia="Times New Roman" w:hAnsiTheme="minorHAnsi" w:cstheme="minorHAnsi"/>
          <w:b/>
          <w:color w:val="000000"/>
          <w:szCs w:val="24"/>
        </w:rPr>
        <w:t xml:space="preserve"> program must include three components:</w:t>
      </w:r>
    </w:p>
    <w:p w14:paraId="080AF765" w14:textId="77777777" w:rsidR="0026144A" w:rsidRPr="00B3661C" w:rsidRDefault="0026144A" w:rsidP="0026144A">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Adult education and literacy activities as described in §463.30.</w:t>
      </w:r>
    </w:p>
    <w:p w14:paraId="27C19211" w14:textId="77777777" w:rsidR="0026144A" w:rsidRPr="00B3661C" w:rsidRDefault="0026144A" w:rsidP="0026144A">
      <w:pPr>
        <w:spacing w:after="0"/>
        <w:ind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Workforce preparation activities as described in §463.34.</w:t>
      </w:r>
    </w:p>
    <w:p w14:paraId="480D6EBE" w14:textId="77777777" w:rsidR="0026144A" w:rsidRPr="00B3661C" w:rsidRDefault="0026144A" w:rsidP="00DC1E60">
      <w:pPr>
        <w:ind w:left="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(c) Workforce training for a specific occupation or occupational cluster which can be any one of the training services defined in section 134(c)(3)(D) of the Act.</w:t>
      </w:r>
    </w:p>
    <w:p w14:paraId="465E3D53" w14:textId="77777777" w:rsidR="0026144A" w:rsidRPr="00B3661C" w:rsidRDefault="00D25ED6" w:rsidP="00D25ED6">
      <w:pPr>
        <w:ind w:left="475"/>
        <w:outlineLvl w:val="1"/>
        <w:rPr>
          <w:rFonts w:asciiTheme="minorHAnsi" w:eastAsia="Times New Roman" w:hAnsiTheme="minorHAnsi" w:cstheme="minorHAnsi"/>
          <w:b/>
          <w:bCs/>
          <w:color w:val="000000"/>
          <w:szCs w:val="24"/>
        </w:rPr>
      </w:pPr>
      <w:r w:rsidRPr="00B3661C">
        <w:rPr>
          <w:rFonts w:asciiTheme="minorHAnsi" w:eastAsia="Times New Roman" w:hAnsiTheme="minorHAnsi" w:cstheme="minorHAnsi"/>
          <w:b/>
          <w:bCs/>
          <w:color w:val="000000"/>
          <w:szCs w:val="24"/>
        </w:rPr>
        <w:t xml:space="preserve">34 CFR </w:t>
      </w:r>
      <w:r w:rsidR="0026144A" w:rsidRPr="00B3661C">
        <w:rPr>
          <w:rFonts w:asciiTheme="minorHAnsi" w:eastAsia="Times New Roman" w:hAnsiTheme="minorHAnsi" w:cstheme="minorHAnsi"/>
          <w:b/>
          <w:bCs/>
          <w:color w:val="000000"/>
          <w:szCs w:val="24"/>
        </w:rPr>
        <w:t>463.37   How does a program providing integrated education and training</w:t>
      </w:r>
      <w:r w:rsidR="00496605" w:rsidRPr="00B3661C">
        <w:rPr>
          <w:rFonts w:asciiTheme="minorHAnsi" w:eastAsia="Times New Roman" w:hAnsiTheme="minorHAnsi" w:cstheme="minorHAnsi"/>
          <w:b/>
          <w:bCs/>
          <w:color w:val="000000"/>
          <w:szCs w:val="24"/>
        </w:rPr>
        <w:t xml:space="preserve"> (IET)</w:t>
      </w:r>
      <w:r w:rsidR="0026144A" w:rsidRPr="00B3661C">
        <w:rPr>
          <w:rFonts w:asciiTheme="minorHAnsi" w:eastAsia="Times New Roman" w:hAnsiTheme="minorHAnsi" w:cstheme="minorHAnsi"/>
          <w:b/>
          <w:bCs/>
          <w:color w:val="000000"/>
          <w:szCs w:val="24"/>
        </w:rPr>
        <w:t xml:space="preserve"> under </w:t>
      </w:r>
      <w:r w:rsidR="00F55D24">
        <w:rPr>
          <w:rFonts w:asciiTheme="minorHAnsi" w:eastAsia="Times New Roman" w:hAnsiTheme="minorHAnsi" w:cstheme="minorHAnsi"/>
          <w:b/>
          <w:bCs/>
          <w:color w:val="000000"/>
          <w:szCs w:val="24"/>
        </w:rPr>
        <w:t>T</w:t>
      </w:r>
      <w:r w:rsidR="0026144A" w:rsidRPr="00B3661C">
        <w:rPr>
          <w:rFonts w:asciiTheme="minorHAnsi" w:eastAsia="Times New Roman" w:hAnsiTheme="minorHAnsi" w:cstheme="minorHAnsi"/>
          <w:b/>
          <w:bCs/>
          <w:color w:val="000000"/>
          <w:szCs w:val="24"/>
        </w:rPr>
        <w:t>itle II meet the requirement that the three required components be “integrated”?</w:t>
      </w:r>
    </w:p>
    <w:p w14:paraId="28636BE0" w14:textId="77777777" w:rsidR="0026144A" w:rsidRPr="00B3661C" w:rsidRDefault="0026144A" w:rsidP="00496605">
      <w:pPr>
        <w:ind w:left="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In order to meet the requirement that the adult education and literacy activities, workforce preparation activities, and workforce training be integrated, services must be provided concurrently and contextually such that—</w:t>
      </w:r>
    </w:p>
    <w:p w14:paraId="092E383C" w14:textId="77777777" w:rsidR="0026144A" w:rsidRPr="00B3661C" w:rsidRDefault="00496605" w:rsidP="00D25ED6">
      <w:pPr>
        <w:spacing w:after="0"/>
        <w:ind w:left="475" w:firstLine="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 xml:space="preserve"> </w:t>
      </w:r>
      <w:r w:rsidR="0026144A" w:rsidRPr="00B3661C">
        <w:rPr>
          <w:rFonts w:asciiTheme="minorHAnsi" w:eastAsia="Times New Roman" w:hAnsiTheme="minorHAnsi" w:cstheme="minorHAnsi"/>
          <w:color w:val="000000"/>
          <w:sz w:val="22"/>
        </w:rPr>
        <w:t>(a) Within the overall scope of a particular integrated education and training program, the adult education and</w:t>
      </w:r>
      <w:r w:rsidRPr="00B3661C">
        <w:rPr>
          <w:rFonts w:asciiTheme="minorHAnsi" w:eastAsia="Times New Roman" w:hAnsiTheme="minorHAnsi" w:cstheme="minorHAnsi"/>
          <w:color w:val="000000"/>
          <w:sz w:val="22"/>
        </w:rPr>
        <w:t xml:space="preserve"> </w:t>
      </w:r>
      <w:r w:rsidR="0026144A" w:rsidRPr="00B3661C">
        <w:rPr>
          <w:rFonts w:asciiTheme="minorHAnsi" w:eastAsia="Times New Roman" w:hAnsiTheme="minorHAnsi" w:cstheme="minorHAnsi"/>
          <w:color w:val="000000"/>
          <w:sz w:val="22"/>
        </w:rPr>
        <w:t>literacy activities, workforce preparation activities, and workforce training:</w:t>
      </w:r>
    </w:p>
    <w:p w14:paraId="4D3010B1" w14:textId="77777777" w:rsidR="0026144A" w:rsidRPr="00B3661C" w:rsidRDefault="0026144A" w:rsidP="00D25ED6">
      <w:pPr>
        <w:spacing w:after="0"/>
        <w:ind w:left="144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(1) Are each of sufficient intensity and quality, and based on the most rigorous research available, particularly with respect to improving reading, writing, mathematics, and English proficiency of eligible individuals;</w:t>
      </w:r>
    </w:p>
    <w:p w14:paraId="47FD274C" w14:textId="77777777" w:rsidR="0026144A" w:rsidRPr="00B3661C" w:rsidRDefault="0026144A" w:rsidP="00D25ED6">
      <w:pPr>
        <w:spacing w:after="0"/>
        <w:ind w:left="730" w:firstLine="71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(2) Occur simultaneously; and</w:t>
      </w:r>
    </w:p>
    <w:p w14:paraId="55D97602" w14:textId="77777777" w:rsidR="0026144A" w:rsidRPr="00B3661C" w:rsidRDefault="0026144A" w:rsidP="00496605">
      <w:pPr>
        <w:ind w:left="734" w:firstLine="706"/>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(3) Use occupationally relevant instructional materials.</w:t>
      </w:r>
    </w:p>
    <w:p w14:paraId="12911E0B" w14:textId="77777777" w:rsidR="0026144A" w:rsidRPr="00B3661C" w:rsidRDefault="0026144A" w:rsidP="00D25ED6">
      <w:pPr>
        <w:ind w:left="634"/>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The integrated education and training program has a single set of learning objectives that identifies specific adult education content, workforce preparation activities, and workforce training competencies, and the program activities are organized to function cooperatively.</w:t>
      </w:r>
    </w:p>
    <w:p w14:paraId="643A5460" w14:textId="77777777" w:rsidR="0026144A" w:rsidRPr="00B3661C" w:rsidRDefault="00635630" w:rsidP="00D25ED6">
      <w:pPr>
        <w:ind w:left="640"/>
        <w:outlineLvl w:val="1"/>
        <w:rPr>
          <w:rFonts w:asciiTheme="minorHAnsi" w:eastAsia="Times New Roman" w:hAnsiTheme="minorHAnsi" w:cstheme="minorHAnsi"/>
          <w:b/>
          <w:bCs/>
          <w:color w:val="000000"/>
          <w:szCs w:val="24"/>
        </w:rPr>
      </w:pPr>
      <w:r w:rsidRPr="00B3661C">
        <w:rPr>
          <w:rFonts w:asciiTheme="minorHAnsi" w:eastAsia="Times New Roman" w:hAnsiTheme="minorHAnsi" w:cstheme="minorHAnsi"/>
          <w:b/>
          <w:bCs/>
          <w:color w:val="000000"/>
          <w:szCs w:val="24"/>
        </w:rPr>
        <w:t xml:space="preserve">34 CFR </w:t>
      </w:r>
      <w:r w:rsidR="0026144A" w:rsidRPr="00B3661C">
        <w:rPr>
          <w:rFonts w:asciiTheme="minorHAnsi" w:eastAsia="Times New Roman" w:hAnsiTheme="minorHAnsi" w:cstheme="minorHAnsi"/>
          <w:b/>
          <w:bCs/>
          <w:color w:val="000000"/>
          <w:szCs w:val="24"/>
        </w:rPr>
        <w:t xml:space="preserve">463.38   How does a program providing integrated education and training under </w:t>
      </w:r>
      <w:r w:rsidR="00F55D24">
        <w:rPr>
          <w:rFonts w:asciiTheme="minorHAnsi" w:eastAsia="Times New Roman" w:hAnsiTheme="minorHAnsi" w:cstheme="minorHAnsi"/>
          <w:b/>
          <w:bCs/>
          <w:color w:val="000000"/>
          <w:szCs w:val="24"/>
        </w:rPr>
        <w:t>T</w:t>
      </w:r>
      <w:r w:rsidR="0026144A" w:rsidRPr="00B3661C">
        <w:rPr>
          <w:rFonts w:asciiTheme="minorHAnsi" w:eastAsia="Times New Roman" w:hAnsiTheme="minorHAnsi" w:cstheme="minorHAnsi"/>
          <w:b/>
          <w:bCs/>
          <w:color w:val="000000"/>
          <w:szCs w:val="24"/>
        </w:rPr>
        <w:t>itle II meet the</w:t>
      </w:r>
      <w:r w:rsidR="00D25ED6" w:rsidRPr="00B3661C">
        <w:rPr>
          <w:rFonts w:asciiTheme="minorHAnsi" w:eastAsia="Times New Roman" w:hAnsiTheme="minorHAnsi" w:cstheme="minorHAnsi"/>
          <w:b/>
          <w:bCs/>
          <w:color w:val="000000"/>
          <w:szCs w:val="24"/>
        </w:rPr>
        <w:t xml:space="preserve"> </w:t>
      </w:r>
      <w:r w:rsidR="0026144A" w:rsidRPr="00B3661C">
        <w:rPr>
          <w:rFonts w:asciiTheme="minorHAnsi" w:eastAsia="Times New Roman" w:hAnsiTheme="minorHAnsi" w:cstheme="minorHAnsi"/>
          <w:b/>
          <w:bCs/>
          <w:color w:val="000000"/>
          <w:szCs w:val="24"/>
        </w:rPr>
        <w:t>requirement that the integrated education and training program be “for the purpose of educational and career advancement”?</w:t>
      </w:r>
    </w:p>
    <w:p w14:paraId="2CC3D28C" w14:textId="77777777" w:rsidR="0026144A" w:rsidRPr="00B3661C" w:rsidRDefault="0026144A" w:rsidP="00496605">
      <w:pPr>
        <w:ind w:left="634"/>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provider meets the requirement that the integrated education and training program provided is for the purpose of educational and career advancement if:</w:t>
      </w:r>
    </w:p>
    <w:p w14:paraId="6F711F5F" w14:textId="77777777" w:rsidR="0026144A" w:rsidRPr="00B3661C" w:rsidRDefault="0026144A" w:rsidP="00D25ED6">
      <w:pPr>
        <w:spacing w:after="0"/>
        <w:ind w:left="64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lastRenderedPageBreak/>
        <w:t>(a) The adult education component of the program is aligned with the State's content standards for adult education as described in the State's Unified or Combined State Plan; and</w:t>
      </w:r>
    </w:p>
    <w:p w14:paraId="61CD6989" w14:textId="77777777" w:rsidR="0026144A" w:rsidRPr="00B3661C" w:rsidRDefault="0026144A" w:rsidP="00D25ED6">
      <w:pPr>
        <w:spacing w:after="0"/>
        <w:ind w:firstLine="64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The integrated education and training program is part of a career pathway.</w:t>
      </w:r>
    </w:p>
    <w:p w14:paraId="20568783" w14:textId="77777777" w:rsidR="00855C59" w:rsidRPr="00B3661C" w:rsidRDefault="00496605" w:rsidP="00855C59">
      <w:pPr>
        <w:pStyle w:val="Heading3"/>
        <w:spacing w:after="120"/>
        <w:rPr>
          <w:rFonts w:asciiTheme="minorHAnsi" w:hAnsiTheme="minorHAnsi" w:cstheme="minorHAnsi"/>
          <w:sz w:val="24"/>
          <w:szCs w:val="24"/>
        </w:rPr>
      </w:pPr>
      <w:r w:rsidRPr="00B3661C">
        <w:rPr>
          <w:rFonts w:asciiTheme="minorHAnsi" w:hAnsiTheme="minorHAnsi" w:cstheme="minorHAnsi"/>
          <w:sz w:val="24"/>
          <w:szCs w:val="24"/>
        </w:rPr>
        <w:t xml:space="preserve">34 CFR 463.60-63 </w:t>
      </w:r>
      <w:r w:rsidR="00855C59" w:rsidRPr="00B3661C">
        <w:rPr>
          <w:rFonts w:asciiTheme="minorHAnsi" w:hAnsiTheme="minorHAnsi" w:cstheme="minorHAnsi"/>
          <w:sz w:val="24"/>
          <w:szCs w:val="24"/>
        </w:rPr>
        <w:t>Corrections Education and Education of Institutionalized Individuals</w:t>
      </w:r>
    </w:p>
    <w:p w14:paraId="32995ECB" w14:textId="77777777" w:rsidR="00855C59" w:rsidRPr="00B3661C" w:rsidRDefault="00855C59" w:rsidP="00855C59">
      <w:pPr>
        <w:rPr>
          <w:rFonts w:asciiTheme="minorHAnsi" w:hAnsiTheme="minorHAnsi" w:cstheme="minorHAnsi"/>
          <w:sz w:val="22"/>
        </w:rPr>
      </w:pPr>
      <w:r w:rsidRPr="00B3661C">
        <w:rPr>
          <w:rFonts w:asciiTheme="minorHAnsi" w:hAnsiTheme="minorHAnsi" w:cstheme="minorHAnsi"/>
          <w:sz w:val="22"/>
        </w:rPr>
        <w:t>If you intend to provide services to institutionalized individuals, you will need to incorporate into your application</w:t>
      </w:r>
      <w:r w:rsidR="0043565B" w:rsidRPr="00B3661C">
        <w:rPr>
          <w:rFonts w:asciiTheme="minorHAnsi" w:hAnsiTheme="minorHAnsi" w:cstheme="minorHAnsi"/>
          <w:sz w:val="22"/>
        </w:rPr>
        <w:t xml:space="preserve"> narrative</w:t>
      </w:r>
      <w:r w:rsidRPr="00B3661C">
        <w:rPr>
          <w:rFonts w:asciiTheme="minorHAnsi" w:hAnsiTheme="minorHAnsi" w:cstheme="minorHAnsi"/>
          <w:sz w:val="22"/>
        </w:rPr>
        <w:t xml:space="preserve"> how you plan to provide services under Section 225 of WIOA and in compliance with 34 CFR parts 463.60-463.63</w:t>
      </w:r>
      <w:r w:rsidR="00DC1E60" w:rsidRPr="00B3661C">
        <w:rPr>
          <w:rFonts w:asciiTheme="minorHAnsi" w:hAnsiTheme="minorHAnsi" w:cstheme="minorHAnsi"/>
          <w:sz w:val="22"/>
        </w:rPr>
        <w:t>, below</w:t>
      </w:r>
      <w:r w:rsidRPr="00B3661C">
        <w:rPr>
          <w:rFonts w:asciiTheme="minorHAnsi" w:hAnsiTheme="minorHAnsi" w:cstheme="minorHAnsi"/>
          <w:sz w:val="22"/>
        </w:rPr>
        <w:t>.</w:t>
      </w:r>
    </w:p>
    <w:p w14:paraId="40D6600C" w14:textId="77777777" w:rsidR="00496605" w:rsidRPr="00B3661C" w:rsidRDefault="00496605" w:rsidP="00DC1E60">
      <w:pPr>
        <w:ind w:left="475"/>
        <w:outlineLvl w:val="1"/>
        <w:rPr>
          <w:rFonts w:asciiTheme="minorHAnsi" w:eastAsia="Times New Roman" w:hAnsiTheme="minorHAnsi" w:cstheme="minorHAnsi"/>
          <w:b/>
          <w:bCs/>
          <w:color w:val="000000"/>
          <w:sz w:val="22"/>
        </w:rPr>
      </w:pPr>
      <w:r w:rsidRPr="00B3661C">
        <w:rPr>
          <w:rFonts w:asciiTheme="minorHAnsi" w:eastAsia="Times New Roman" w:hAnsiTheme="minorHAnsi" w:cstheme="minorHAnsi"/>
          <w:b/>
          <w:bCs/>
          <w:color w:val="000000"/>
          <w:sz w:val="22"/>
        </w:rPr>
        <w:t>34 CFR 463.60   What are programs for Corrections Education and the Education of other Institutionalized Individuals?</w:t>
      </w:r>
    </w:p>
    <w:p w14:paraId="7B2F7F14" w14:textId="77777777" w:rsidR="00496605" w:rsidRPr="00B3661C" w:rsidRDefault="00496605" w:rsidP="00496605">
      <w:pPr>
        <w:spacing w:after="0"/>
        <w:ind w:left="48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 xml:space="preserve">(a) Authorized under </w:t>
      </w:r>
      <w:r w:rsidR="00F55D24">
        <w:rPr>
          <w:rFonts w:asciiTheme="minorHAnsi" w:eastAsia="Times New Roman" w:hAnsiTheme="minorHAnsi" w:cstheme="minorHAnsi"/>
          <w:color w:val="000000"/>
          <w:sz w:val="22"/>
        </w:rPr>
        <w:t>S</w:t>
      </w:r>
      <w:r w:rsidRPr="00B3661C">
        <w:rPr>
          <w:rFonts w:asciiTheme="minorHAnsi" w:eastAsia="Times New Roman" w:hAnsiTheme="minorHAnsi" w:cstheme="minorHAnsi"/>
          <w:color w:val="000000"/>
          <w:sz w:val="22"/>
        </w:rPr>
        <w:t>ection 225 of the Act, programs for corrections education and the education of other institutionalized individuals require each eligible agency to carry out corrections education and education for other institutionalized individuals using funds provided under section 222 of the Act.</w:t>
      </w:r>
    </w:p>
    <w:p w14:paraId="682B107C" w14:textId="77777777" w:rsidR="00496605" w:rsidRPr="00B3661C" w:rsidRDefault="00496605" w:rsidP="00496605">
      <w:pPr>
        <w:spacing w:after="0"/>
        <w:ind w:left="48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The funds described in paragraph (a) of this section must be used for the cost of educational programs for criminal offenders in correctional institutions and other institutionalized individuals, including academic programs for—</w:t>
      </w:r>
    </w:p>
    <w:p w14:paraId="57244661"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(1) Adult education and literacy activities;</w:t>
      </w:r>
    </w:p>
    <w:p w14:paraId="25ACCF35"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(2) Special education, as determined by the eligible agency;</w:t>
      </w:r>
    </w:p>
    <w:p w14:paraId="7195E12B"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(3) Secondary school credit;</w:t>
      </w:r>
    </w:p>
    <w:p w14:paraId="1DEC2250"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(4) Integrated education and training;</w:t>
      </w:r>
    </w:p>
    <w:p w14:paraId="06ED1BED"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(5) Career pathways;</w:t>
      </w:r>
    </w:p>
    <w:p w14:paraId="515503CD"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(6) Concurrent enrollment;</w:t>
      </w:r>
    </w:p>
    <w:p w14:paraId="457FABDC" w14:textId="77777777" w:rsidR="00496605" w:rsidRPr="00B3661C" w:rsidRDefault="00496605" w:rsidP="00496605">
      <w:pPr>
        <w:spacing w:after="0"/>
        <w:ind w:left="72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(7) Peer tutoring; and</w:t>
      </w:r>
    </w:p>
    <w:p w14:paraId="4DF0EF56" w14:textId="77777777" w:rsidR="00496605" w:rsidRPr="00B3661C" w:rsidRDefault="00496605" w:rsidP="00496605">
      <w:pPr>
        <w:ind w:left="720"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(8) Transition to re-entry initiatives and other post-release</w:t>
      </w:r>
      <w:r w:rsidR="009768BC">
        <w:rPr>
          <w:rFonts w:asciiTheme="minorHAnsi" w:eastAsia="Times New Roman" w:hAnsiTheme="minorHAnsi" w:cstheme="minorHAnsi"/>
          <w:color w:val="000000"/>
          <w:sz w:val="22"/>
        </w:rPr>
        <w:t xml:space="preserve"> </w:t>
      </w:r>
      <w:r w:rsidRPr="00B3661C">
        <w:rPr>
          <w:rFonts w:asciiTheme="minorHAnsi" w:eastAsia="Times New Roman" w:hAnsiTheme="minorHAnsi" w:cstheme="minorHAnsi"/>
          <w:color w:val="000000"/>
          <w:sz w:val="22"/>
        </w:rPr>
        <w:t>services with the goal of reducing recidivism.</w:t>
      </w:r>
    </w:p>
    <w:p w14:paraId="2F1A9CF8" w14:textId="77777777" w:rsidR="00496605" w:rsidRPr="00B3661C" w:rsidRDefault="00496605" w:rsidP="00496605">
      <w:pPr>
        <w:ind w:left="475"/>
        <w:outlineLvl w:val="1"/>
        <w:rPr>
          <w:rFonts w:asciiTheme="minorHAnsi" w:eastAsia="Times New Roman" w:hAnsiTheme="minorHAnsi" w:cstheme="minorHAnsi"/>
          <w:b/>
          <w:bCs/>
          <w:color w:val="000000"/>
          <w:sz w:val="22"/>
        </w:rPr>
      </w:pPr>
      <w:bookmarkStart w:id="2" w:name="se34.3.463_161"/>
      <w:bookmarkEnd w:id="2"/>
      <w:r w:rsidRPr="00B3661C">
        <w:rPr>
          <w:rFonts w:asciiTheme="minorHAnsi" w:eastAsia="Times New Roman" w:hAnsiTheme="minorHAnsi" w:cstheme="minorHAnsi"/>
          <w:b/>
          <w:bCs/>
          <w:color w:val="000000"/>
          <w:sz w:val="22"/>
        </w:rPr>
        <w:t>34 CFR 463.61   How does the eligible agency award funds to eligible providers under the program for Corrections Education and Education of other Institutionalized Individuals?</w:t>
      </w:r>
    </w:p>
    <w:p w14:paraId="2B04B10F" w14:textId="77777777" w:rsidR="00496605" w:rsidRPr="00B3661C" w:rsidRDefault="00496605" w:rsidP="00496605">
      <w:pPr>
        <w:spacing w:after="0"/>
        <w:ind w:left="48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(a) States may award up to 20 percent of the 82.5 percent of the funds made available by the Secretary for local grants and contracts under section 231 of the Act for programs for corrections education and the education of other institutionalized individuals.</w:t>
      </w:r>
    </w:p>
    <w:p w14:paraId="6E09538E" w14:textId="77777777" w:rsidR="00496605" w:rsidRPr="00B3661C" w:rsidRDefault="00496605" w:rsidP="00496605">
      <w:pPr>
        <w:ind w:left="475"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(b) The State must make awards to eligible providers in accordance with subpart C.</w:t>
      </w:r>
    </w:p>
    <w:p w14:paraId="76D756E2" w14:textId="77777777" w:rsidR="00496605" w:rsidRPr="00B3661C" w:rsidRDefault="00496605" w:rsidP="00496605">
      <w:pPr>
        <w:ind w:left="475"/>
        <w:outlineLvl w:val="1"/>
        <w:rPr>
          <w:rFonts w:asciiTheme="minorHAnsi" w:eastAsia="Times New Roman" w:hAnsiTheme="minorHAnsi" w:cstheme="minorHAnsi"/>
          <w:b/>
          <w:bCs/>
          <w:color w:val="000000"/>
          <w:sz w:val="22"/>
        </w:rPr>
      </w:pPr>
      <w:bookmarkStart w:id="3" w:name="se34.3.463_162"/>
      <w:bookmarkEnd w:id="3"/>
      <w:r w:rsidRPr="00B3661C">
        <w:rPr>
          <w:rFonts w:asciiTheme="minorHAnsi" w:eastAsia="Times New Roman" w:hAnsiTheme="minorHAnsi" w:cstheme="minorHAnsi"/>
          <w:b/>
          <w:bCs/>
          <w:color w:val="000000"/>
          <w:sz w:val="22"/>
        </w:rPr>
        <w:t>34 CFR 463.62   What is the priority for programs that receive funding through programs for Corrections Education and Education of other Institutionalized Individuals?</w:t>
      </w:r>
    </w:p>
    <w:p w14:paraId="3E2D164F" w14:textId="77777777" w:rsidR="00496605" w:rsidRPr="00B3661C" w:rsidRDefault="00496605" w:rsidP="00496605">
      <w:pPr>
        <w:ind w:left="475" w:firstLine="475"/>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Each eligible agency using funds provided under Programs for Corrections Education and Education of Other Institutionalized Individuals to carry out a program for criminal offenders within a correctional institution must give priority to programs serving individuals who are likely to leave the correctional institution within five years of participation in the program.</w:t>
      </w:r>
    </w:p>
    <w:p w14:paraId="62BDB86D" w14:textId="77777777" w:rsidR="00496605" w:rsidRPr="00B3661C" w:rsidRDefault="00DC1E60" w:rsidP="00496605">
      <w:pPr>
        <w:ind w:left="475"/>
        <w:outlineLvl w:val="1"/>
        <w:rPr>
          <w:rFonts w:asciiTheme="minorHAnsi" w:eastAsia="Times New Roman" w:hAnsiTheme="minorHAnsi" w:cstheme="minorHAnsi"/>
          <w:b/>
          <w:bCs/>
          <w:color w:val="000000"/>
          <w:sz w:val="22"/>
        </w:rPr>
      </w:pPr>
      <w:bookmarkStart w:id="4" w:name="se34.3.463_163"/>
      <w:bookmarkEnd w:id="4"/>
      <w:r w:rsidRPr="00B3661C">
        <w:rPr>
          <w:rFonts w:asciiTheme="minorHAnsi" w:eastAsia="Times New Roman" w:hAnsiTheme="minorHAnsi" w:cstheme="minorHAnsi"/>
          <w:b/>
          <w:bCs/>
          <w:color w:val="000000"/>
          <w:sz w:val="22"/>
        </w:rPr>
        <w:t xml:space="preserve">34 CFR </w:t>
      </w:r>
      <w:r w:rsidR="00496605" w:rsidRPr="00B3661C">
        <w:rPr>
          <w:rFonts w:asciiTheme="minorHAnsi" w:eastAsia="Times New Roman" w:hAnsiTheme="minorHAnsi" w:cstheme="minorHAnsi"/>
          <w:b/>
          <w:bCs/>
          <w:color w:val="000000"/>
          <w:sz w:val="22"/>
        </w:rPr>
        <w:t>463.63   How may funds under programs for Corrections Education and Education of other Institutionalized Individuals be used to support transition to re-entry initiatives and other post-release services with the goal of reducing recidivism?</w:t>
      </w:r>
    </w:p>
    <w:p w14:paraId="235924BC" w14:textId="77777777" w:rsidR="00496605" w:rsidRPr="00B3661C" w:rsidRDefault="00496605" w:rsidP="00496605">
      <w:pPr>
        <w:spacing w:after="0"/>
        <w:ind w:left="480" w:firstLine="480"/>
        <w:rPr>
          <w:rFonts w:asciiTheme="minorHAnsi" w:eastAsia="Times New Roman" w:hAnsiTheme="minorHAnsi" w:cstheme="minorHAnsi"/>
          <w:color w:val="000000"/>
          <w:sz w:val="22"/>
        </w:rPr>
      </w:pPr>
      <w:r w:rsidRPr="00B3661C">
        <w:rPr>
          <w:rFonts w:asciiTheme="minorHAnsi" w:eastAsia="Times New Roman" w:hAnsiTheme="minorHAnsi" w:cstheme="minorHAnsi"/>
          <w:color w:val="000000"/>
          <w:sz w:val="22"/>
        </w:rPr>
        <w:t xml:space="preserve">Funds under Programs for Corrections Education and the Education of Other Institutionalized Individuals may be used to support educational programs for transition to re-entry initiatives and other post-release services with the goal of reducing recidivism. Such use of funds may include educational counseling or case work to support incarcerated individuals' transition to re-entry and </w:t>
      </w:r>
      <w:r w:rsidRPr="00B3661C">
        <w:rPr>
          <w:rFonts w:asciiTheme="minorHAnsi" w:eastAsia="Times New Roman" w:hAnsiTheme="minorHAnsi" w:cstheme="minorHAnsi"/>
          <w:color w:val="000000"/>
          <w:sz w:val="22"/>
        </w:rPr>
        <w:lastRenderedPageBreak/>
        <w:t>other post-release services. Examples include assisting incarcerated individuals to develop plans for post-release education program participation, assisting students in identifying and applying for participation in post-release programs, and performing direct outreach to community-based program providers on behalf of re-entering students. Such funds may not be used for costs for participation in post-release programs or services.</w:t>
      </w:r>
    </w:p>
    <w:p w14:paraId="2DE312CB" w14:textId="77777777" w:rsidR="00496605" w:rsidRPr="00B3661C" w:rsidRDefault="00496605" w:rsidP="00855C59">
      <w:pPr>
        <w:rPr>
          <w:rFonts w:asciiTheme="minorHAnsi" w:hAnsiTheme="minorHAnsi" w:cstheme="minorHAnsi"/>
          <w:sz w:val="22"/>
        </w:rPr>
      </w:pPr>
    </w:p>
    <w:tbl>
      <w:tblPr>
        <w:tblStyle w:val="TableGrid"/>
        <w:tblpPr w:leftFromText="180" w:rightFromText="180" w:vertAnchor="text" w:horzAnchor="margin" w:tblpY="299"/>
        <w:tblW w:w="4991" w:type="pct"/>
        <w:tblLook w:val="04A0" w:firstRow="1" w:lastRow="0" w:firstColumn="1" w:lastColumn="0" w:noHBand="0" w:noVBand="1"/>
      </w:tblPr>
      <w:tblGrid>
        <w:gridCol w:w="984"/>
        <w:gridCol w:w="8349"/>
      </w:tblGrid>
      <w:tr w:rsidR="0026144A" w:rsidRPr="00B3661C" w14:paraId="7F986011" w14:textId="77777777" w:rsidTr="0026144A">
        <w:trPr>
          <w:trHeight w:val="656"/>
        </w:trPr>
        <w:tc>
          <w:tcPr>
            <w:tcW w:w="5000" w:type="pct"/>
            <w:gridSpan w:val="2"/>
            <w:tcBorders>
              <w:right w:val="single" w:sz="4" w:space="0" w:color="auto"/>
            </w:tcBorders>
            <w:vAlign w:val="center"/>
          </w:tcPr>
          <w:p w14:paraId="7B54CF0F" w14:textId="77777777" w:rsidR="0026144A" w:rsidRPr="00B3661C" w:rsidRDefault="0026144A" w:rsidP="0026144A">
            <w:pPr>
              <w:rPr>
                <w:rFonts w:asciiTheme="minorHAnsi" w:hAnsiTheme="minorHAnsi" w:cstheme="minorHAnsi"/>
                <w:b/>
              </w:rPr>
            </w:pPr>
            <w:r w:rsidRPr="00B3661C">
              <w:rPr>
                <w:rFonts w:asciiTheme="minorHAnsi" w:hAnsiTheme="minorHAnsi" w:cstheme="minorHAnsi"/>
                <w:b/>
                <w:sz w:val="22"/>
              </w:rPr>
              <w:t>Which Adult Education and Literacy Services will you provide?</w:t>
            </w:r>
          </w:p>
        </w:tc>
      </w:tr>
      <w:tr w:rsidR="0026144A" w:rsidRPr="00B3661C" w14:paraId="7DBA8855" w14:textId="77777777" w:rsidTr="0026144A">
        <w:tc>
          <w:tcPr>
            <w:tcW w:w="527" w:type="pct"/>
            <w:tcBorders>
              <w:right w:val="single" w:sz="4" w:space="0" w:color="auto"/>
            </w:tcBorders>
          </w:tcPr>
          <w:p w14:paraId="13AA627E" w14:textId="77777777" w:rsidR="0026144A" w:rsidRPr="00B3661C" w:rsidRDefault="0026144A" w:rsidP="0026144A">
            <w:pPr>
              <w:ind w:right="162"/>
              <w:rPr>
                <w:rFonts w:asciiTheme="minorHAnsi" w:hAnsiTheme="minorHAnsi" w:cstheme="minorHAnsi"/>
                <w:b/>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0A91280F" w14:textId="77777777" w:rsidR="0026144A" w:rsidRPr="00B3661C" w:rsidRDefault="0026144A" w:rsidP="0026144A">
            <w:pPr>
              <w:ind w:right="162"/>
              <w:rPr>
                <w:rFonts w:asciiTheme="minorHAnsi" w:hAnsiTheme="minorHAnsi" w:cstheme="minorHAnsi"/>
                <w:sz w:val="22"/>
              </w:rPr>
            </w:pPr>
            <w:r w:rsidRPr="00B3661C">
              <w:rPr>
                <w:rFonts w:asciiTheme="minorHAnsi" w:hAnsiTheme="minorHAnsi" w:cstheme="minorHAnsi"/>
                <w:sz w:val="22"/>
              </w:rPr>
              <w:t xml:space="preserve">Adult Education </w:t>
            </w:r>
          </w:p>
        </w:tc>
      </w:tr>
      <w:tr w:rsidR="0026144A" w:rsidRPr="00B3661C" w14:paraId="3690BE79" w14:textId="77777777" w:rsidTr="0026144A">
        <w:tc>
          <w:tcPr>
            <w:tcW w:w="527" w:type="pct"/>
            <w:tcBorders>
              <w:right w:val="single" w:sz="4" w:space="0" w:color="auto"/>
            </w:tcBorders>
          </w:tcPr>
          <w:p w14:paraId="780D309E" w14:textId="77777777" w:rsidR="0026144A" w:rsidRPr="00B3661C" w:rsidRDefault="0026144A" w:rsidP="0026144A">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2D0F1476" w14:textId="77777777" w:rsidR="0026144A" w:rsidRPr="00B3661C" w:rsidRDefault="0026144A" w:rsidP="0026144A">
            <w:pPr>
              <w:ind w:right="162"/>
              <w:rPr>
                <w:rFonts w:asciiTheme="minorHAnsi" w:hAnsiTheme="minorHAnsi" w:cstheme="minorHAnsi"/>
                <w:sz w:val="22"/>
              </w:rPr>
            </w:pPr>
            <w:r w:rsidRPr="00B3661C">
              <w:rPr>
                <w:rFonts w:asciiTheme="minorHAnsi" w:hAnsiTheme="minorHAnsi" w:cstheme="minorHAnsi"/>
                <w:sz w:val="22"/>
              </w:rPr>
              <w:t>Literacy</w:t>
            </w:r>
          </w:p>
        </w:tc>
      </w:tr>
      <w:tr w:rsidR="0026144A" w:rsidRPr="00B3661C" w14:paraId="497A1C9C" w14:textId="77777777" w:rsidTr="0026144A">
        <w:tc>
          <w:tcPr>
            <w:tcW w:w="527" w:type="pct"/>
            <w:tcBorders>
              <w:right w:val="single" w:sz="4" w:space="0" w:color="auto"/>
            </w:tcBorders>
          </w:tcPr>
          <w:p w14:paraId="69E7E5FF" w14:textId="77777777" w:rsidR="0026144A" w:rsidRPr="00B3661C" w:rsidRDefault="0026144A" w:rsidP="0026144A">
            <w:pPr>
              <w:ind w:right="162"/>
              <w:rPr>
                <w:rFonts w:asciiTheme="minorHAnsi" w:hAnsiTheme="minorHAnsi" w:cstheme="minorHAnsi"/>
                <w:b/>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006F50C4" w14:textId="77777777" w:rsidR="0026144A" w:rsidRPr="00B3661C" w:rsidRDefault="0026144A" w:rsidP="0026144A">
            <w:pPr>
              <w:rPr>
                <w:rFonts w:asciiTheme="minorHAnsi" w:hAnsiTheme="minorHAnsi" w:cstheme="minorHAnsi"/>
                <w:sz w:val="22"/>
              </w:rPr>
            </w:pPr>
            <w:r w:rsidRPr="00B3661C">
              <w:rPr>
                <w:rFonts w:asciiTheme="minorHAnsi" w:hAnsiTheme="minorHAnsi" w:cstheme="minorHAnsi"/>
                <w:sz w:val="22"/>
              </w:rPr>
              <w:t>Workplace Adult Education and Literacy</w:t>
            </w:r>
          </w:p>
        </w:tc>
      </w:tr>
      <w:tr w:rsidR="0026144A" w:rsidRPr="00B3661C" w14:paraId="64A444DC" w14:textId="77777777" w:rsidTr="0026144A">
        <w:tc>
          <w:tcPr>
            <w:tcW w:w="527" w:type="pct"/>
            <w:tcBorders>
              <w:right w:val="single" w:sz="4" w:space="0" w:color="auto"/>
            </w:tcBorders>
          </w:tcPr>
          <w:p w14:paraId="6CA8695B" w14:textId="77777777" w:rsidR="0026144A" w:rsidRPr="00B3661C" w:rsidRDefault="0026144A" w:rsidP="0026144A">
            <w:pPr>
              <w:ind w:right="162"/>
              <w:rPr>
                <w:rFonts w:asciiTheme="minorHAnsi" w:hAnsiTheme="minorHAnsi" w:cstheme="minorHAnsi"/>
                <w:b/>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13DEC7D0" w14:textId="77777777" w:rsidR="0026144A" w:rsidRPr="00B3661C" w:rsidRDefault="0026144A" w:rsidP="0026144A">
            <w:pPr>
              <w:rPr>
                <w:rFonts w:asciiTheme="minorHAnsi" w:hAnsiTheme="minorHAnsi" w:cstheme="minorHAnsi"/>
                <w:sz w:val="22"/>
              </w:rPr>
            </w:pPr>
            <w:r w:rsidRPr="00B3661C">
              <w:rPr>
                <w:rFonts w:asciiTheme="minorHAnsi" w:hAnsiTheme="minorHAnsi" w:cstheme="minorHAnsi"/>
                <w:sz w:val="22"/>
              </w:rPr>
              <w:t>Family Literacy</w:t>
            </w:r>
          </w:p>
        </w:tc>
      </w:tr>
      <w:tr w:rsidR="0026144A" w:rsidRPr="00B3661C" w14:paraId="49300663" w14:textId="77777777" w:rsidTr="0026144A">
        <w:tc>
          <w:tcPr>
            <w:tcW w:w="527" w:type="pct"/>
            <w:tcBorders>
              <w:right w:val="single" w:sz="4" w:space="0" w:color="auto"/>
            </w:tcBorders>
          </w:tcPr>
          <w:p w14:paraId="0CF2A502" w14:textId="77777777" w:rsidR="0026144A" w:rsidRPr="00B3661C" w:rsidRDefault="0026144A" w:rsidP="0026144A">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53B10595" w14:textId="77777777" w:rsidR="0026144A" w:rsidRPr="00B3661C" w:rsidRDefault="0026144A" w:rsidP="0026144A">
            <w:pPr>
              <w:rPr>
                <w:rFonts w:asciiTheme="minorHAnsi" w:hAnsiTheme="minorHAnsi" w:cstheme="minorHAnsi"/>
                <w:sz w:val="22"/>
              </w:rPr>
            </w:pPr>
            <w:r w:rsidRPr="00B3661C">
              <w:rPr>
                <w:rFonts w:asciiTheme="minorHAnsi" w:hAnsiTheme="minorHAnsi" w:cstheme="minorHAnsi"/>
                <w:sz w:val="22"/>
              </w:rPr>
              <w:t>English Language Acquisition Activities</w:t>
            </w:r>
          </w:p>
        </w:tc>
      </w:tr>
      <w:tr w:rsidR="0026144A" w:rsidRPr="00B3661C" w14:paraId="5039FA84" w14:textId="77777777" w:rsidTr="0026144A">
        <w:tc>
          <w:tcPr>
            <w:tcW w:w="527" w:type="pct"/>
            <w:tcBorders>
              <w:right w:val="single" w:sz="4" w:space="0" w:color="auto"/>
            </w:tcBorders>
          </w:tcPr>
          <w:p w14:paraId="5271D4F6" w14:textId="77777777" w:rsidR="0026144A" w:rsidRPr="00B3661C" w:rsidRDefault="0026144A" w:rsidP="0026144A">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7403C8C4" w14:textId="77777777" w:rsidR="0026144A" w:rsidRPr="00B3661C" w:rsidRDefault="0026144A" w:rsidP="0026144A">
            <w:pPr>
              <w:rPr>
                <w:rFonts w:asciiTheme="minorHAnsi" w:hAnsiTheme="minorHAnsi" w:cstheme="minorHAnsi"/>
                <w:sz w:val="22"/>
              </w:rPr>
            </w:pPr>
            <w:r w:rsidRPr="00B3661C">
              <w:rPr>
                <w:rFonts w:asciiTheme="minorHAnsi" w:eastAsia="Times New Roman" w:hAnsiTheme="minorHAnsi" w:cstheme="minorHAnsi"/>
                <w:color w:val="000000"/>
                <w:sz w:val="22"/>
              </w:rPr>
              <w:t>Integrated English Literacy and Civics Education</w:t>
            </w:r>
            <w:r w:rsidR="00206023">
              <w:rPr>
                <w:rFonts w:asciiTheme="minorHAnsi" w:eastAsia="Times New Roman" w:hAnsiTheme="minorHAnsi" w:cstheme="minorHAnsi"/>
                <w:color w:val="000000"/>
                <w:sz w:val="22"/>
              </w:rPr>
              <w:t xml:space="preserve"> Program (WIOA Section 243)</w:t>
            </w:r>
          </w:p>
        </w:tc>
      </w:tr>
      <w:tr w:rsidR="0026144A" w:rsidRPr="00B3661C" w14:paraId="6ED127A5" w14:textId="77777777" w:rsidTr="0026144A">
        <w:tc>
          <w:tcPr>
            <w:tcW w:w="527" w:type="pct"/>
            <w:tcBorders>
              <w:right w:val="single" w:sz="4" w:space="0" w:color="auto"/>
            </w:tcBorders>
          </w:tcPr>
          <w:p w14:paraId="5B4C88C5" w14:textId="77777777" w:rsidR="0026144A" w:rsidRPr="00B3661C" w:rsidRDefault="0026144A" w:rsidP="0026144A">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2227E035" w14:textId="77777777" w:rsidR="0026144A" w:rsidRPr="00B3661C" w:rsidRDefault="0026144A" w:rsidP="0026144A">
            <w:pPr>
              <w:rPr>
                <w:rFonts w:asciiTheme="minorHAnsi" w:hAnsiTheme="minorHAnsi" w:cstheme="minorHAnsi"/>
                <w:sz w:val="22"/>
              </w:rPr>
            </w:pPr>
            <w:r w:rsidRPr="00B3661C">
              <w:rPr>
                <w:rFonts w:asciiTheme="minorHAnsi" w:eastAsia="Times New Roman" w:hAnsiTheme="minorHAnsi" w:cstheme="minorHAnsi"/>
                <w:color w:val="000000"/>
                <w:sz w:val="22"/>
              </w:rPr>
              <w:t xml:space="preserve">Workforce Preparation </w:t>
            </w:r>
          </w:p>
        </w:tc>
      </w:tr>
      <w:tr w:rsidR="0026144A" w:rsidRPr="00B3661C" w14:paraId="76FF69BD" w14:textId="77777777" w:rsidTr="0026144A">
        <w:tc>
          <w:tcPr>
            <w:tcW w:w="527" w:type="pct"/>
            <w:tcBorders>
              <w:right w:val="single" w:sz="4" w:space="0" w:color="auto"/>
            </w:tcBorders>
          </w:tcPr>
          <w:p w14:paraId="68EACF56" w14:textId="77777777" w:rsidR="0026144A" w:rsidRPr="00B3661C" w:rsidRDefault="0026144A" w:rsidP="0026144A">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132113C0" w14:textId="77777777" w:rsidR="0026144A" w:rsidRPr="00B3661C" w:rsidRDefault="0026144A" w:rsidP="0026144A">
            <w:pPr>
              <w:rPr>
                <w:rFonts w:asciiTheme="minorHAnsi" w:hAnsiTheme="minorHAnsi" w:cstheme="minorHAnsi"/>
                <w:sz w:val="22"/>
              </w:rPr>
            </w:pPr>
            <w:r w:rsidRPr="00B3661C">
              <w:rPr>
                <w:rFonts w:asciiTheme="minorHAnsi" w:eastAsia="Times New Roman" w:hAnsiTheme="minorHAnsi" w:cstheme="minorHAnsi"/>
                <w:color w:val="000000"/>
                <w:sz w:val="22"/>
              </w:rPr>
              <w:t>Integrated Education and Training</w:t>
            </w:r>
          </w:p>
        </w:tc>
      </w:tr>
    </w:tbl>
    <w:p w14:paraId="3F887251" w14:textId="77777777" w:rsidR="006106C3" w:rsidRPr="00B3661C" w:rsidRDefault="006106C3" w:rsidP="006106C3">
      <w:pPr>
        <w:rPr>
          <w:rFonts w:asciiTheme="minorHAnsi" w:hAnsiTheme="minorHAnsi" w:cstheme="minorHAnsi"/>
          <w:sz w:val="22"/>
        </w:rPr>
      </w:pPr>
    </w:p>
    <w:p w14:paraId="70967499" w14:textId="77777777" w:rsidR="00DC1E60" w:rsidRPr="00B3661C" w:rsidRDefault="00DC1E60" w:rsidP="006106C3">
      <w:pPr>
        <w:spacing w:after="200" w:line="276" w:lineRule="auto"/>
        <w:rPr>
          <w:rFonts w:asciiTheme="minorHAnsi" w:hAnsiTheme="minorHAnsi" w:cstheme="minorHAnsi"/>
          <w:sz w:val="22"/>
        </w:rPr>
      </w:pPr>
    </w:p>
    <w:tbl>
      <w:tblPr>
        <w:tblStyle w:val="TableGrid"/>
        <w:tblpPr w:leftFromText="180" w:rightFromText="180" w:vertAnchor="text" w:horzAnchor="margin" w:tblpY="299"/>
        <w:tblW w:w="4991" w:type="pct"/>
        <w:tblLook w:val="04A0" w:firstRow="1" w:lastRow="0" w:firstColumn="1" w:lastColumn="0" w:noHBand="0" w:noVBand="1"/>
      </w:tblPr>
      <w:tblGrid>
        <w:gridCol w:w="984"/>
        <w:gridCol w:w="8349"/>
      </w:tblGrid>
      <w:tr w:rsidR="00DC1E60" w:rsidRPr="00B3661C" w14:paraId="21E62406" w14:textId="77777777" w:rsidTr="008A7CDE">
        <w:trPr>
          <w:trHeight w:val="656"/>
        </w:trPr>
        <w:tc>
          <w:tcPr>
            <w:tcW w:w="5000" w:type="pct"/>
            <w:gridSpan w:val="2"/>
            <w:tcBorders>
              <w:right w:val="single" w:sz="4" w:space="0" w:color="auto"/>
            </w:tcBorders>
            <w:vAlign w:val="center"/>
          </w:tcPr>
          <w:p w14:paraId="5704165B" w14:textId="77777777" w:rsidR="00DC1E60" w:rsidRPr="00B3661C" w:rsidRDefault="00DC1E60" w:rsidP="008A7CDE">
            <w:pPr>
              <w:rPr>
                <w:rFonts w:asciiTheme="minorHAnsi" w:hAnsiTheme="minorHAnsi" w:cstheme="minorHAnsi"/>
                <w:b/>
              </w:rPr>
            </w:pPr>
            <w:r w:rsidRPr="00B3661C">
              <w:rPr>
                <w:rFonts w:asciiTheme="minorHAnsi" w:hAnsiTheme="minorHAnsi" w:cstheme="minorHAnsi"/>
                <w:b/>
              </w:rPr>
              <w:t>Will you be serving individuals who are in corrections programs or institutionalized?      YES__     NO__</w:t>
            </w:r>
          </w:p>
          <w:p w14:paraId="52DA75CD" w14:textId="77777777" w:rsidR="00DC1E60" w:rsidRPr="00B3661C" w:rsidRDefault="00DC1E60" w:rsidP="008A7CDE">
            <w:pPr>
              <w:rPr>
                <w:rFonts w:asciiTheme="minorHAnsi" w:hAnsiTheme="minorHAnsi" w:cstheme="minorHAnsi"/>
                <w:b/>
              </w:rPr>
            </w:pPr>
            <w:r w:rsidRPr="00B3661C">
              <w:rPr>
                <w:rFonts w:asciiTheme="minorHAnsi" w:hAnsiTheme="minorHAnsi" w:cstheme="minorHAnsi"/>
                <w:b/>
              </w:rPr>
              <w:t>If YES, which of these services will you provide?</w:t>
            </w:r>
          </w:p>
        </w:tc>
      </w:tr>
      <w:tr w:rsidR="00DC1E60" w:rsidRPr="00B3661C" w14:paraId="492BF961" w14:textId="77777777" w:rsidTr="008A7CDE">
        <w:tc>
          <w:tcPr>
            <w:tcW w:w="527" w:type="pct"/>
            <w:tcBorders>
              <w:right w:val="single" w:sz="4" w:space="0" w:color="auto"/>
            </w:tcBorders>
          </w:tcPr>
          <w:p w14:paraId="1500B8E6" w14:textId="77777777" w:rsidR="00DC1E60" w:rsidRPr="00B3661C" w:rsidRDefault="00DC1E60" w:rsidP="00DC1E60">
            <w:pPr>
              <w:ind w:right="162"/>
              <w:rPr>
                <w:rFonts w:asciiTheme="minorHAnsi" w:hAnsiTheme="minorHAnsi" w:cstheme="minorHAnsi"/>
                <w:b/>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57C2044E" w14:textId="77777777" w:rsidR="00DC1E60" w:rsidRPr="00B3661C" w:rsidRDefault="00DC1E60" w:rsidP="00DC1E60">
            <w:pPr>
              <w:ind w:right="162"/>
              <w:rPr>
                <w:rFonts w:asciiTheme="minorHAnsi" w:hAnsiTheme="minorHAnsi" w:cstheme="minorHAnsi"/>
                <w:sz w:val="22"/>
              </w:rPr>
            </w:pPr>
            <w:r w:rsidRPr="00B3661C">
              <w:rPr>
                <w:rFonts w:asciiTheme="minorHAnsi" w:eastAsia="Times New Roman" w:hAnsiTheme="minorHAnsi" w:cstheme="minorHAnsi"/>
                <w:color w:val="000000"/>
                <w:sz w:val="22"/>
              </w:rPr>
              <w:t>Adult education and literacy</w:t>
            </w:r>
          </w:p>
        </w:tc>
      </w:tr>
      <w:tr w:rsidR="00DC1E60" w:rsidRPr="00B3661C" w14:paraId="6A9F4D80" w14:textId="77777777" w:rsidTr="008A7CDE">
        <w:tc>
          <w:tcPr>
            <w:tcW w:w="527" w:type="pct"/>
            <w:tcBorders>
              <w:right w:val="single" w:sz="4" w:space="0" w:color="auto"/>
            </w:tcBorders>
          </w:tcPr>
          <w:p w14:paraId="370ADE4C" w14:textId="77777777" w:rsidR="00DC1E60" w:rsidRPr="00B3661C" w:rsidRDefault="00DC1E60" w:rsidP="00DC1E60">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36FEDE34" w14:textId="77777777" w:rsidR="00DC1E60" w:rsidRPr="00B3661C" w:rsidRDefault="00DC1E60" w:rsidP="00DC1E60">
            <w:pPr>
              <w:ind w:right="162"/>
              <w:rPr>
                <w:rFonts w:asciiTheme="minorHAnsi" w:hAnsiTheme="minorHAnsi" w:cstheme="minorHAnsi"/>
                <w:sz w:val="22"/>
              </w:rPr>
            </w:pPr>
            <w:r w:rsidRPr="00B3661C">
              <w:rPr>
                <w:rFonts w:asciiTheme="minorHAnsi" w:eastAsia="Times New Roman" w:hAnsiTheme="minorHAnsi" w:cstheme="minorHAnsi"/>
                <w:color w:val="000000"/>
                <w:sz w:val="22"/>
              </w:rPr>
              <w:t>Special education, as determined by the eligible agency</w:t>
            </w:r>
          </w:p>
        </w:tc>
      </w:tr>
      <w:tr w:rsidR="00DC1E60" w:rsidRPr="00B3661C" w14:paraId="33D460E8" w14:textId="77777777" w:rsidTr="008A7CDE">
        <w:tc>
          <w:tcPr>
            <w:tcW w:w="527" w:type="pct"/>
            <w:tcBorders>
              <w:right w:val="single" w:sz="4" w:space="0" w:color="auto"/>
            </w:tcBorders>
          </w:tcPr>
          <w:p w14:paraId="7C6D14D1" w14:textId="77777777" w:rsidR="00DC1E60" w:rsidRPr="00B3661C" w:rsidRDefault="00DC1E60" w:rsidP="00DC1E60">
            <w:pPr>
              <w:ind w:right="162"/>
              <w:rPr>
                <w:rFonts w:asciiTheme="minorHAnsi" w:hAnsiTheme="minorHAnsi" w:cstheme="minorHAnsi"/>
                <w:b/>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7FC496A6" w14:textId="77777777" w:rsidR="00DC1E60" w:rsidRPr="00B3661C" w:rsidRDefault="00DC1E60" w:rsidP="00DC1E60">
            <w:pPr>
              <w:rPr>
                <w:rFonts w:asciiTheme="minorHAnsi" w:hAnsiTheme="minorHAnsi" w:cstheme="minorHAnsi"/>
                <w:sz w:val="22"/>
              </w:rPr>
            </w:pPr>
            <w:r w:rsidRPr="00B3661C">
              <w:rPr>
                <w:rFonts w:asciiTheme="minorHAnsi" w:eastAsia="Times New Roman" w:hAnsiTheme="minorHAnsi" w:cstheme="minorHAnsi"/>
                <w:color w:val="000000"/>
                <w:sz w:val="22"/>
              </w:rPr>
              <w:t>Secondary school credit</w:t>
            </w:r>
          </w:p>
        </w:tc>
      </w:tr>
      <w:tr w:rsidR="00DC1E60" w:rsidRPr="00B3661C" w14:paraId="181F14AC" w14:textId="77777777" w:rsidTr="008A7CDE">
        <w:tc>
          <w:tcPr>
            <w:tcW w:w="527" w:type="pct"/>
            <w:tcBorders>
              <w:right w:val="single" w:sz="4" w:space="0" w:color="auto"/>
            </w:tcBorders>
          </w:tcPr>
          <w:p w14:paraId="75966ED5" w14:textId="77777777" w:rsidR="00DC1E60" w:rsidRPr="00B3661C" w:rsidRDefault="00DC1E60" w:rsidP="00DC1E60">
            <w:pPr>
              <w:ind w:right="162"/>
              <w:rPr>
                <w:rFonts w:asciiTheme="minorHAnsi" w:hAnsiTheme="minorHAnsi" w:cstheme="minorHAnsi"/>
                <w:b/>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2726D751" w14:textId="77777777" w:rsidR="00DC1E60" w:rsidRPr="00B3661C" w:rsidRDefault="00DC1E60" w:rsidP="00DC1E60">
            <w:pPr>
              <w:rPr>
                <w:rFonts w:asciiTheme="minorHAnsi" w:hAnsiTheme="minorHAnsi" w:cstheme="minorHAnsi"/>
                <w:sz w:val="22"/>
              </w:rPr>
            </w:pPr>
            <w:r w:rsidRPr="00B3661C">
              <w:rPr>
                <w:rFonts w:asciiTheme="minorHAnsi" w:eastAsia="Times New Roman" w:hAnsiTheme="minorHAnsi" w:cstheme="minorHAnsi"/>
                <w:color w:val="000000"/>
                <w:sz w:val="22"/>
              </w:rPr>
              <w:t>Integrated education and training</w:t>
            </w:r>
          </w:p>
        </w:tc>
      </w:tr>
      <w:tr w:rsidR="00DC1E60" w:rsidRPr="00B3661C" w14:paraId="2B7ACB46" w14:textId="77777777" w:rsidTr="008A7CDE">
        <w:tc>
          <w:tcPr>
            <w:tcW w:w="527" w:type="pct"/>
            <w:tcBorders>
              <w:right w:val="single" w:sz="4" w:space="0" w:color="auto"/>
            </w:tcBorders>
          </w:tcPr>
          <w:p w14:paraId="7B68C094" w14:textId="77777777" w:rsidR="00DC1E60" w:rsidRPr="00B3661C" w:rsidRDefault="00DC1E60" w:rsidP="00DC1E60">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7CB0F382" w14:textId="77777777" w:rsidR="00DC1E60" w:rsidRPr="00B3661C" w:rsidRDefault="00DC1E60" w:rsidP="00DC1E60">
            <w:pPr>
              <w:rPr>
                <w:rFonts w:asciiTheme="minorHAnsi" w:hAnsiTheme="minorHAnsi" w:cstheme="minorHAnsi"/>
                <w:sz w:val="22"/>
              </w:rPr>
            </w:pPr>
            <w:r w:rsidRPr="00B3661C">
              <w:rPr>
                <w:rFonts w:asciiTheme="minorHAnsi" w:eastAsia="Times New Roman" w:hAnsiTheme="minorHAnsi" w:cstheme="minorHAnsi"/>
                <w:color w:val="000000"/>
                <w:sz w:val="22"/>
              </w:rPr>
              <w:t>Career pathways</w:t>
            </w:r>
          </w:p>
        </w:tc>
      </w:tr>
      <w:tr w:rsidR="00DC1E60" w:rsidRPr="00B3661C" w14:paraId="73965990" w14:textId="77777777" w:rsidTr="008A7CDE">
        <w:tc>
          <w:tcPr>
            <w:tcW w:w="527" w:type="pct"/>
            <w:tcBorders>
              <w:right w:val="single" w:sz="4" w:space="0" w:color="auto"/>
            </w:tcBorders>
          </w:tcPr>
          <w:p w14:paraId="20D4F873" w14:textId="77777777" w:rsidR="00DC1E60" w:rsidRPr="00B3661C" w:rsidRDefault="00DC1E60" w:rsidP="00DC1E60">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254C1A36" w14:textId="77777777" w:rsidR="00DC1E60" w:rsidRPr="00B3661C" w:rsidRDefault="00DC1E60" w:rsidP="00DC1E60">
            <w:pPr>
              <w:rPr>
                <w:rFonts w:asciiTheme="minorHAnsi" w:hAnsiTheme="minorHAnsi" w:cstheme="minorHAnsi"/>
                <w:sz w:val="22"/>
              </w:rPr>
            </w:pPr>
            <w:r w:rsidRPr="00B3661C">
              <w:rPr>
                <w:rFonts w:asciiTheme="minorHAnsi" w:eastAsia="Times New Roman" w:hAnsiTheme="minorHAnsi" w:cstheme="minorHAnsi"/>
                <w:color w:val="000000"/>
                <w:sz w:val="22"/>
              </w:rPr>
              <w:t>Concurrent enrollment</w:t>
            </w:r>
          </w:p>
        </w:tc>
      </w:tr>
      <w:tr w:rsidR="00DC1E60" w:rsidRPr="00B3661C" w14:paraId="57EBF9DC" w14:textId="77777777" w:rsidTr="008A7CDE">
        <w:tc>
          <w:tcPr>
            <w:tcW w:w="527" w:type="pct"/>
            <w:tcBorders>
              <w:right w:val="single" w:sz="4" w:space="0" w:color="auto"/>
            </w:tcBorders>
          </w:tcPr>
          <w:p w14:paraId="69F6E23F" w14:textId="77777777" w:rsidR="00DC1E60" w:rsidRPr="00B3661C" w:rsidRDefault="00DC1E60" w:rsidP="00DC1E60">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3F526B52" w14:textId="77777777" w:rsidR="00DC1E60" w:rsidRPr="00B3661C" w:rsidRDefault="00DC1E60" w:rsidP="00DC1E60">
            <w:pPr>
              <w:rPr>
                <w:rFonts w:asciiTheme="minorHAnsi" w:hAnsiTheme="minorHAnsi" w:cstheme="minorHAnsi"/>
                <w:sz w:val="22"/>
              </w:rPr>
            </w:pPr>
            <w:r w:rsidRPr="00B3661C">
              <w:rPr>
                <w:rFonts w:asciiTheme="minorHAnsi" w:eastAsia="Times New Roman" w:hAnsiTheme="minorHAnsi" w:cstheme="minorHAnsi"/>
                <w:color w:val="000000"/>
                <w:sz w:val="22"/>
              </w:rPr>
              <w:t>Peer tutoring</w:t>
            </w:r>
          </w:p>
        </w:tc>
      </w:tr>
      <w:tr w:rsidR="00DC1E60" w:rsidRPr="00B3661C" w14:paraId="24A96906" w14:textId="77777777" w:rsidTr="008A7CDE">
        <w:tc>
          <w:tcPr>
            <w:tcW w:w="527" w:type="pct"/>
            <w:tcBorders>
              <w:right w:val="single" w:sz="4" w:space="0" w:color="auto"/>
            </w:tcBorders>
          </w:tcPr>
          <w:p w14:paraId="12DD5B4B" w14:textId="77777777" w:rsidR="00DC1E60" w:rsidRPr="00B3661C" w:rsidRDefault="00DC1E60" w:rsidP="00DC1E60">
            <w:pPr>
              <w:ind w:right="162"/>
              <w:rPr>
                <w:rFonts w:asciiTheme="minorHAnsi" w:hAnsiTheme="minorHAnsi" w:cstheme="minorHAnsi"/>
                <w:szCs w:val="24"/>
              </w:rPr>
            </w:pPr>
            <w:r w:rsidRPr="00B3661C">
              <w:rPr>
                <w:rFonts w:asciiTheme="minorHAnsi" w:hAnsiTheme="minorHAnsi" w:cstheme="minorHAnsi"/>
                <w:szCs w:val="24"/>
              </w:rPr>
              <w:fldChar w:fldCharType="begin">
                <w:ffData>
                  <w:name w:val="Check1"/>
                  <w:enabled/>
                  <w:calcOnExit w:val="0"/>
                  <w:checkBox>
                    <w:sizeAuto/>
                    <w:default w:val="0"/>
                  </w:checkBox>
                </w:ffData>
              </w:fldChar>
            </w:r>
            <w:r w:rsidRPr="00B3661C">
              <w:rPr>
                <w:rFonts w:asciiTheme="minorHAnsi" w:hAnsiTheme="minorHAnsi" w:cstheme="minorHAnsi"/>
                <w:szCs w:val="24"/>
              </w:rPr>
              <w:instrText xml:space="preserve"> FORMCHECKBOX </w:instrText>
            </w:r>
            <w:r w:rsidR="0048224B">
              <w:rPr>
                <w:rFonts w:asciiTheme="minorHAnsi" w:hAnsiTheme="minorHAnsi" w:cstheme="minorHAnsi"/>
                <w:szCs w:val="24"/>
              </w:rPr>
            </w:r>
            <w:r w:rsidR="0048224B">
              <w:rPr>
                <w:rFonts w:asciiTheme="minorHAnsi" w:hAnsiTheme="minorHAnsi" w:cstheme="minorHAnsi"/>
                <w:szCs w:val="24"/>
              </w:rPr>
              <w:fldChar w:fldCharType="separate"/>
            </w:r>
            <w:r w:rsidRPr="00B3661C">
              <w:rPr>
                <w:rFonts w:asciiTheme="minorHAnsi" w:hAnsiTheme="minorHAnsi" w:cstheme="minorHAnsi"/>
                <w:szCs w:val="24"/>
              </w:rPr>
              <w:fldChar w:fldCharType="end"/>
            </w:r>
          </w:p>
        </w:tc>
        <w:tc>
          <w:tcPr>
            <w:tcW w:w="4473" w:type="pct"/>
            <w:tcBorders>
              <w:right w:val="single" w:sz="4" w:space="0" w:color="auto"/>
            </w:tcBorders>
          </w:tcPr>
          <w:p w14:paraId="51041513" w14:textId="77777777" w:rsidR="00DC1E60" w:rsidRPr="00B3661C" w:rsidRDefault="00DC1E60" w:rsidP="00DC1E60">
            <w:pPr>
              <w:rPr>
                <w:rFonts w:asciiTheme="minorHAnsi" w:hAnsiTheme="minorHAnsi" w:cstheme="minorHAnsi"/>
                <w:sz w:val="22"/>
              </w:rPr>
            </w:pPr>
            <w:r w:rsidRPr="00B3661C">
              <w:rPr>
                <w:rFonts w:asciiTheme="minorHAnsi" w:eastAsia="Times New Roman" w:hAnsiTheme="minorHAnsi" w:cstheme="minorHAnsi"/>
                <w:color w:val="000000"/>
                <w:sz w:val="22"/>
              </w:rPr>
              <w:t>Transition to re-entry initiatives and other post-release-services with the goal of reducing recidivism</w:t>
            </w:r>
          </w:p>
        </w:tc>
      </w:tr>
    </w:tbl>
    <w:p w14:paraId="0B068119" w14:textId="77777777" w:rsidR="003347CD" w:rsidRDefault="003347CD" w:rsidP="006106C3">
      <w:pPr>
        <w:rPr>
          <w:rFonts w:asciiTheme="minorHAnsi" w:hAnsiTheme="minorHAnsi" w:cstheme="minorHAnsi"/>
          <w:b/>
          <w:sz w:val="28"/>
          <w:szCs w:val="28"/>
        </w:rPr>
      </w:pPr>
    </w:p>
    <w:p w14:paraId="17BB9777" w14:textId="77777777" w:rsidR="003347CD" w:rsidRDefault="003347CD">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122ECCF8" w14:textId="13935F4C" w:rsidR="006106C3" w:rsidRPr="00B3661C" w:rsidRDefault="006106C3" w:rsidP="006106C3">
      <w:pPr>
        <w:rPr>
          <w:rFonts w:asciiTheme="minorHAnsi" w:hAnsiTheme="minorHAnsi" w:cstheme="minorHAnsi"/>
          <w:b/>
          <w:sz w:val="28"/>
          <w:szCs w:val="28"/>
        </w:rPr>
      </w:pPr>
      <w:r w:rsidRPr="00B3661C">
        <w:rPr>
          <w:rFonts w:asciiTheme="minorHAnsi" w:hAnsiTheme="minorHAnsi" w:cstheme="minorHAnsi"/>
          <w:b/>
          <w:sz w:val="28"/>
          <w:szCs w:val="28"/>
        </w:rPr>
        <w:lastRenderedPageBreak/>
        <w:t>Proposed Service Locations and Projected Number of Participants</w:t>
      </w:r>
    </w:p>
    <w:p w14:paraId="287A0C01" w14:textId="77777777" w:rsidR="006106C3" w:rsidRPr="00B3661C" w:rsidRDefault="006106C3" w:rsidP="00AA5AA8">
      <w:pPr>
        <w:pStyle w:val="ListParagraph"/>
        <w:numPr>
          <w:ilvl w:val="0"/>
          <w:numId w:val="5"/>
        </w:numPr>
        <w:rPr>
          <w:rFonts w:asciiTheme="minorHAnsi" w:hAnsiTheme="minorHAnsi" w:cstheme="minorHAnsi"/>
          <w:sz w:val="22"/>
        </w:rPr>
      </w:pPr>
      <w:r w:rsidRPr="00B3661C">
        <w:rPr>
          <w:rFonts w:asciiTheme="minorHAnsi" w:hAnsiTheme="minorHAnsi" w:cstheme="minorHAnsi"/>
          <w:sz w:val="22"/>
        </w:rPr>
        <w:t>Select the counties in which you intend to provide services.</w:t>
      </w:r>
    </w:p>
    <w:p w14:paraId="6D2B47E5" w14:textId="77777777" w:rsidR="006106C3" w:rsidRPr="00B3661C" w:rsidRDefault="006106C3" w:rsidP="00AA5AA8">
      <w:pPr>
        <w:pStyle w:val="ListParagraph"/>
        <w:numPr>
          <w:ilvl w:val="0"/>
          <w:numId w:val="5"/>
        </w:numPr>
        <w:rPr>
          <w:rFonts w:asciiTheme="minorHAnsi" w:hAnsiTheme="minorHAnsi" w:cstheme="minorHAnsi"/>
          <w:sz w:val="22"/>
        </w:rPr>
      </w:pPr>
      <w:r w:rsidRPr="00B3661C">
        <w:rPr>
          <w:rFonts w:asciiTheme="minorHAnsi" w:hAnsiTheme="minorHAnsi" w:cstheme="minorHAnsi"/>
          <w:sz w:val="22"/>
        </w:rPr>
        <w:t>You need not limit your services to a single region.</w:t>
      </w:r>
    </w:p>
    <w:p w14:paraId="30720B9C" w14:textId="77777777" w:rsidR="006106C3" w:rsidRPr="00B3661C" w:rsidRDefault="006106C3" w:rsidP="00AA5AA8">
      <w:pPr>
        <w:pStyle w:val="ListParagraph"/>
        <w:numPr>
          <w:ilvl w:val="0"/>
          <w:numId w:val="5"/>
        </w:numPr>
        <w:rPr>
          <w:rFonts w:asciiTheme="minorHAnsi" w:hAnsiTheme="minorHAnsi" w:cstheme="minorHAnsi"/>
          <w:szCs w:val="24"/>
        </w:rPr>
      </w:pPr>
      <w:r w:rsidRPr="00B3661C">
        <w:rPr>
          <w:rFonts w:asciiTheme="minorHAnsi" w:hAnsiTheme="minorHAnsi" w:cstheme="minorHAnsi"/>
          <w:sz w:val="22"/>
        </w:rPr>
        <w:t xml:space="preserve">Indicate the number of participants </w:t>
      </w:r>
      <w:r w:rsidR="00477FBB" w:rsidRPr="00477FBB">
        <w:rPr>
          <w:rFonts w:asciiTheme="minorHAnsi" w:hAnsiTheme="minorHAnsi" w:cstheme="minorHAnsi"/>
          <w:i/>
          <w:sz w:val="22"/>
        </w:rPr>
        <w:t>in the coming year</w:t>
      </w:r>
      <w:r w:rsidR="00477FBB">
        <w:rPr>
          <w:rFonts w:asciiTheme="minorHAnsi" w:hAnsiTheme="minorHAnsi" w:cstheme="minorHAnsi"/>
          <w:sz w:val="22"/>
        </w:rPr>
        <w:t xml:space="preserve"> </w:t>
      </w:r>
      <w:r w:rsidRPr="00B3661C">
        <w:rPr>
          <w:rFonts w:asciiTheme="minorHAnsi" w:hAnsiTheme="minorHAnsi" w:cstheme="minorHAnsi"/>
          <w:sz w:val="22"/>
        </w:rPr>
        <w:t>you anticipate for each county.</w:t>
      </w:r>
    </w:p>
    <w:p w14:paraId="22343D69" w14:textId="77777777" w:rsidR="006106C3" w:rsidRPr="00B3661C" w:rsidRDefault="006106C3" w:rsidP="006106C3">
      <w:pPr>
        <w:ind w:left="360"/>
        <w:rPr>
          <w:rFonts w:asciiTheme="minorHAnsi" w:hAnsiTheme="minorHAnsi" w:cstheme="minorHAnsi"/>
          <w:sz w:val="22"/>
        </w:rPr>
      </w:pPr>
      <w:r w:rsidRPr="00B3661C">
        <w:rPr>
          <w:rFonts w:asciiTheme="minorHAnsi" w:hAnsiTheme="minorHAnsi" w:cstheme="minorHAnsi"/>
          <w:sz w:val="22"/>
        </w:rPr>
        <w:t>Placing a check in the box will not guarantee that you will be the service provider for this area, only that you are requesting consideration for this area. The NMHED reserves the right to allow multiple providers in a single service area and to distribute those funds in that service area at its discretion.</w:t>
      </w:r>
    </w:p>
    <w:tbl>
      <w:tblPr>
        <w:tblStyle w:val="TableGrid"/>
        <w:tblW w:w="9085" w:type="dxa"/>
        <w:jc w:val="center"/>
        <w:tblLook w:val="04A0" w:firstRow="1" w:lastRow="0" w:firstColumn="1" w:lastColumn="0" w:noHBand="0" w:noVBand="1"/>
      </w:tblPr>
      <w:tblGrid>
        <w:gridCol w:w="2728"/>
        <w:gridCol w:w="844"/>
        <w:gridCol w:w="3353"/>
        <w:gridCol w:w="2160"/>
      </w:tblGrid>
      <w:tr w:rsidR="006106C3" w:rsidRPr="00B3661C" w14:paraId="70C0FE6A" w14:textId="77777777" w:rsidTr="008A7CDE">
        <w:trPr>
          <w:jc w:val="center"/>
        </w:trPr>
        <w:tc>
          <w:tcPr>
            <w:tcW w:w="2728" w:type="dxa"/>
            <w:vAlign w:val="center"/>
          </w:tcPr>
          <w:p w14:paraId="4924A189" w14:textId="77777777" w:rsidR="006106C3" w:rsidRPr="00B3661C" w:rsidRDefault="006106C3" w:rsidP="008A7CDE">
            <w:pPr>
              <w:spacing w:after="0"/>
              <w:jc w:val="center"/>
              <w:rPr>
                <w:rFonts w:asciiTheme="minorHAnsi" w:hAnsiTheme="minorHAnsi" w:cstheme="minorHAnsi"/>
                <w:b/>
              </w:rPr>
            </w:pPr>
            <w:r w:rsidRPr="00B3661C">
              <w:rPr>
                <w:rFonts w:asciiTheme="minorHAnsi" w:hAnsiTheme="minorHAnsi" w:cstheme="minorHAnsi"/>
                <w:b/>
              </w:rPr>
              <w:t>Service Area</w:t>
            </w:r>
          </w:p>
        </w:tc>
        <w:tc>
          <w:tcPr>
            <w:tcW w:w="844" w:type="dxa"/>
            <w:vAlign w:val="center"/>
          </w:tcPr>
          <w:p w14:paraId="1D55EE0C" w14:textId="77777777" w:rsidR="006106C3" w:rsidRPr="00B3661C" w:rsidRDefault="006106C3" w:rsidP="008A7CDE">
            <w:pPr>
              <w:spacing w:after="0"/>
              <w:jc w:val="center"/>
              <w:rPr>
                <w:rFonts w:asciiTheme="minorHAnsi" w:hAnsiTheme="minorHAnsi" w:cstheme="minorHAnsi"/>
                <w:b/>
              </w:rPr>
            </w:pPr>
            <w:r w:rsidRPr="00B3661C">
              <w:rPr>
                <w:rFonts w:asciiTheme="minorHAnsi" w:hAnsiTheme="minorHAnsi" w:cstheme="minorHAnsi"/>
                <w:b/>
              </w:rPr>
              <w:t>Select</w:t>
            </w:r>
          </w:p>
        </w:tc>
        <w:tc>
          <w:tcPr>
            <w:tcW w:w="3353" w:type="dxa"/>
            <w:vAlign w:val="center"/>
          </w:tcPr>
          <w:p w14:paraId="0499FDB5" w14:textId="77777777" w:rsidR="006106C3" w:rsidRPr="00B3661C" w:rsidRDefault="006106C3" w:rsidP="008A7CDE">
            <w:pPr>
              <w:spacing w:after="0"/>
              <w:jc w:val="center"/>
              <w:rPr>
                <w:rFonts w:asciiTheme="minorHAnsi" w:hAnsiTheme="minorHAnsi" w:cstheme="minorHAnsi"/>
                <w:b/>
              </w:rPr>
            </w:pPr>
            <w:r w:rsidRPr="00B3661C">
              <w:rPr>
                <w:rFonts w:asciiTheme="minorHAnsi" w:hAnsiTheme="minorHAnsi" w:cstheme="minorHAnsi"/>
                <w:b/>
              </w:rPr>
              <w:t>Projected Participant Number</w:t>
            </w:r>
          </w:p>
        </w:tc>
        <w:tc>
          <w:tcPr>
            <w:tcW w:w="2160" w:type="dxa"/>
            <w:vAlign w:val="center"/>
          </w:tcPr>
          <w:p w14:paraId="22A6B6D6" w14:textId="77777777" w:rsidR="006106C3" w:rsidRPr="00B3661C" w:rsidRDefault="006106C3" w:rsidP="008A7CDE">
            <w:pPr>
              <w:spacing w:after="0"/>
              <w:jc w:val="center"/>
              <w:rPr>
                <w:rFonts w:asciiTheme="minorHAnsi" w:hAnsiTheme="minorHAnsi" w:cstheme="minorHAnsi"/>
                <w:b/>
              </w:rPr>
            </w:pPr>
            <w:r w:rsidRPr="00B3661C">
              <w:rPr>
                <w:rFonts w:asciiTheme="minorHAnsi" w:hAnsiTheme="minorHAnsi" w:cstheme="minorHAnsi"/>
                <w:b/>
              </w:rPr>
              <w:t>Counties</w:t>
            </w:r>
          </w:p>
        </w:tc>
      </w:tr>
      <w:tr w:rsidR="006106C3" w:rsidRPr="00B3661C" w14:paraId="3B289F17" w14:textId="77777777" w:rsidTr="008A7CDE">
        <w:trPr>
          <w:jc w:val="center"/>
        </w:trPr>
        <w:tc>
          <w:tcPr>
            <w:tcW w:w="2728" w:type="dxa"/>
            <w:vMerge w:val="restart"/>
          </w:tcPr>
          <w:p w14:paraId="36ED1E12" w14:textId="77777777" w:rsidR="006106C3" w:rsidRPr="00B3661C" w:rsidRDefault="006106C3" w:rsidP="008A7CDE">
            <w:pPr>
              <w:spacing w:after="0"/>
              <w:jc w:val="center"/>
              <w:rPr>
                <w:rFonts w:asciiTheme="minorHAnsi" w:hAnsiTheme="minorHAnsi" w:cstheme="minorHAnsi"/>
                <w:sz w:val="22"/>
              </w:rPr>
            </w:pPr>
            <w:r w:rsidRPr="00B3661C">
              <w:rPr>
                <w:rFonts w:asciiTheme="minorHAnsi" w:hAnsiTheme="minorHAnsi" w:cstheme="minorHAnsi"/>
                <w:sz w:val="22"/>
              </w:rPr>
              <w:t>Central Region</w:t>
            </w:r>
          </w:p>
        </w:tc>
        <w:tc>
          <w:tcPr>
            <w:tcW w:w="844" w:type="dxa"/>
          </w:tcPr>
          <w:p w14:paraId="41A7723A"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bookmarkStart w:id="5" w:name="Check1"/>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bookmarkEnd w:id="5"/>
          </w:p>
        </w:tc>
        <w:tc>
          <w:tcPr>
            <w:tcW w:w="3353" w:type="dxa"/>
          </w:tcPr>
          <w:p w14:paraId="4FD6052B" w14:textId="77777777" w:rsidR="006106C3" w:rsidRPr="00B3661C" w:rsidRDefault="006106C3" w:rsidP="008A7CDE">
            <w:pPr>
              <w:spacing w:after="0"/>
              <w:rPr>
                <w:rFonts w:asciiTheme="minorHAnsi" w:hAnsiTheme="minorHAnsi" w:cstheme="minorHAnsi"/>
                <w:sz w:val="22"/>
              </w:rPr>
            </w:pPr>
          </w:p>
        </w:tc>
        <w:tc>
          <w:tcPr>
            <w:tcW w:w="2160" w:type="dxa"/>
          </w:tcPr>
          <w:p w14:paraId="60912440"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Valencia</w:t>
            </w:r>
          </w:p>
        </w:tc>
      </w:tr>
      <w:tr w:rsidR="006106C3" w:rsidRPr="00B3661C" w14:paraId="52DD9FB4" w14:textId="77777777" w:rsidTr="008A7CDE">
        <w:trPr>
          <w:jc w:val="center"/>
        </w:trPr>
        <w:tc>
          <w:tcPr>
            <w:tcW w:w="2728" w:type="dxa"/>
            <w:vMerge/>
          </w:tcPr>
          <w:p w14:paraId="206C0827" w14:textId="77777777" w:rsidR="006106C3" w:rsidRPr="00B3661C" w:rsidRDefault="006106C3" w:rsidP="008A7CDE">
            <w:pPr>
              <w:spacing w:after="0"/>
              <w:jc w:val="center"/>
              <w:rPr>
                <w:rFonts w:asciiTheme="minorHAnsi" w:hAnsiTheme="minorHAnsi" w:cstheme="minorHAnsi"/>
                <w:sz w:val="22"/>
              </w:rPr>
            </w:pPr>
          </w:p>
        </w:tc>
        <w:tc>
          <w:tcPr>
            <w:tcW w:w="844" w:type="dxa"/>
          </w:tcPr>
          <w:p w14:paraId="6B818EFD"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64578368" w14:textId="77777777" w:rsidR="006106C3" w:rsidRPr="00B3661C" w:rsidRDefault="006106C3" w:rsidP="008A7CDE">
            <w:pPr>
              <w:spacing w:after="0"/>
              <w:rPr>
                <w:rFonts w:asciiTheme="minorHAnsi" w:hAnsiTheme="minorHAnsi" w:cstheme="minorHAnsi"/>
                <w:sz w:val="22"/>
              </w:rPr>
            </w:pPr>
          </w:p>
        </w:tc>
        <w:tc>
          <w:tcPr>
            <w:tcW w:w="2160" w:type="dxa"/>
          </w:tcPr>
          <w:p w14:paraId="0C592498"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Bernalillo</w:t>
            </w:r>
          </w:p>
        </w:tc>
      </w:tr>
      <w:tr w:rsidR="006106C3" w:rsidRPr="00B3661C" w14:paraId="2AED1BB5" w14:textId="77777777" w:rsidTr="008A7CDE">
        <w:trPr>
          <w:jc w:val="center"/>
        </w:trPr>
        <w:tc>
          <w:tcPr>
            <w:tcW w:w="2728" w:type="dxa"/>
            <w:vMerge/>
          </w:tcPr>
          <w:p w14:paraId="1B4496FB" w14:textId="77777777" w:rsidR="006106C3" w:rsidRPr="00B3661C" w:rsidRDefault="006106C3" w:rsidP="008A7CDE">
            <w:pPr>
              <w:spacing w:after="0"/>
              <w:jc w:val="center"/>
              <w:rPr>
                <w:rFonts w:asciiTheme="minorHAnsi" w:hAnsiTheme="minorHAnsi" w:cstheme="minorHAnsi"/>
                <w:sz w:val="22"/>
              </w:rPr>
            </w:pPr>
          </w:p>
        </w:tc>
        <w:tc>
          <w:tcPr>
            <w:tcW w:w="844" w:type="dxa"/>
          </w:tcPr>
          <w:p w14:paraId="3160E5D0"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6D5D331A" w14:textId="77777777" w:rsidR="006106C3" w:rsidRPr="00B3661C" w:rsidRDefault="006106C3" w:rsidP="008A7CDE">
            <w:pPr>
              <w:spacing w:after="0"/>
              <w:rPr>
                <w:rFonts w:asciiTheme="minorHAnsi" w:hAnsiTheme="minorHAnsi" w:cstheme="minorHAnsi"/>
                <w:sz w:val="22"/>
              </w:rPr>
            </w:pPr>
          </w:p>
        </w:tc>
        <w:tc>
          <w:tcPr>
            <w:tcW w:w="2160" w:type="dxa"/>
          </w:tcPr>
          <w:p w14:paraId="2B7E64C8"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Torrance</w:t>
            </w:r>
          </w:p>
        </w:tc>
      </w:tr>
      <w:tr w:rsidR="006106C3" w:rsidRPr="00B3661C" w14:paraId="72FA3A0C" w14:textId="77777777" w:rsidTr="008A7CDE">
        <w:trPr>
          <w:jc w:val="center"/>
        </w:trPr>
        <w:tc>
          <w:tcPr>
            <w:tcW w:w="2728" w:type="dxa"/>
            <w:vMerge/>
          </w:tcPr>
          <w:p w14:paraId="654CBA6E" w14:textId="77777777" w:rsidR="006106C3" w:rsidRPr="00B3661C" w:rsidRDefault="006106C3" w:rsidP="008A7CDE">
            <w:pPr>
              <w:spacing w:after="0"/>
              <w:jc w:val="center"/>
              <w:rPr>
                <w:rFonts w:asciiTheme="minorHAnsi" w:hAnsiTheme="minorHAnsi" w:cstheme="minorHAnsi"/>
                <w:sz w:val="22"/>
              </w:rPr>
            </w:pPr>
          </w:p>
        </w:tc>
        <w:tc>
          <w:tcPr>
            <w:tcW w:w="844" w:type="dxa"/>
          </w:tcPr>
          <w:p w14:paraId="4B98F955"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46A216E2" w14:textId="77777777" w:rsidR="006106C3" w:rsidRPr="00B3661C" w:rsidRDefault="006106C3" w:rsidP="008A7CDE">
            <w:pPr>
              <w:spacing w:after="0"/>
              <w:rPr>
                <w:rFonts w:asciiTheme="minorHAnsi" w:hAnsiTheme="minorHAnsi" w:cstheme="minorHAnsi"/>
                <w:sz w:val="22"/>
              </w:rPr>
            </w:pPr>
          </w:p>
        </w:tc>
        <w:tc>
          <w:tcPr>
            <w:tcW w:w="2160" w:type="dxa"/>
          </w:tcPr>
          <w:p w14:paraId="5354B03F"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Sandoval</w:t>
            </w:r>
          </w:p>
        </w:tc>
      </w:tr>
      <w:tr w:rsidR="006106C3" w:rsidRPr="00B3661C" w14:paraId="2E44E13F" w14:textId="77777777" w:rsidTr="008A7CDE">
        <w:trPr>
          <w:jc w:val="center"/>
        </w:trPr>
        <w:tc>
          <w:tcPr>
            <w:tcW w:w="2728" w:type="dxa"/>
            <w:vMerge w:val="restart"/>
          </w:tcPr>
          <w:p w14:paraId="0491E469" w14:textId="77777777" w:rsidR="006106C3" w:rsidRPr="00B3661C" w:rsidRDefault="006106C3" w:rsidP="008A7CDE">
            <w:pPr>
              <w:spacing w:after="0"/>
              <w:jc w:val="center"/>
              <w:rPr>
                <w:rFonts w:asciiTheme="minorHAnsi" w:hAnsiTheme="minorHAnsi" w:cstheme="minorHAnsi"/>
                <w:sz w:val="22"/>
              </w:rPr>
            </w:pPr>
            <w:r w:rsidRPr="00B3661C">
              <w:rPr>
                <w:rFonts w:asciiTheme="minorHAnsi" w:hAnsiTheme="minorHAnsi" w:cstheme="minorHAnsi"/>
                <w:sz w:val="22"/>
              </w:rPr>
              <w:t>Southwestern Region</w:t>
            </w:r>
          </w:p>
        </w:tc>
        <w:tc>
          <w:tcPr>
            <w:tcW w:w="844" w:type="dxa"/>
          </w:tcPr>
          <w:p w14:paraId="6BF441F8"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1493BF48" w14:textId="77777777" w:rsidR="006106C3" w:rsidRPr="00B3661C" w:rsidRDefault="006106C3" w:rsidP="008A7CDE">
            <w:pPr>
              <w:spacing w:after="0"/>
              <w:rPr>
                <w:rFonts w:asciiTheme="minorHAnsi" w:hAnsiTheme="minorHAnsi" w:cstheme="minorHAnsi"/>
                <w:sz w:val="22"/>
              </w:rPr>
            </w:pPr>
          </w:p>
        </w:tc>
        <w:tc>
          <w:tcPr>
            <w:tcW w:w="2160" w:type="dxa"/>
          </w:tcPr>
          <w:p w14:paraId="031DEE20"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Doña Ana</w:t>
            </w:r>
          </w:p>
        </w:tc>
      </w:tr>
      <w:tr w:rsidR="006106C3" w:rsidRPr="00B3661C" w14:paraId="0B86E232" w14:textId="77777777" w:rsidTr="008A7CDE">
        <w:trPr>
          <w:jc w:val="center"/>
        </w:trPr>
        <w:tc>
          <w:tcPr>
            <w:tcW w:w="2728" w:type="dxa"/>
            <w:vMerge/>
          </w:tcPr>
          <w:p w14:paraId="2381FA65" w14:textId="77777777" w:rsidR="006106C3" w:rsidRPr="00B3661C" w:rsidRDefault="006106C3" w:rsidP="008A7CDE">
            <w:pPr>
              <w:spacing w:after="0"/>
              <w:rPr>
                <w:rFonts w:asciiTheme="minorHAnsi" w:hAnsiTheme="minorHAnsi" w:cstheme="minorHAnsi"/>
                <w:sz w:val="22"/>
              </w:rPr>
            </w:pPr>
          </w:p>
        </w:tc>
        <w:tc>
          <w:tcPr>
            <w:tcW w:w="844" w:type="dxa"/>
          </w:tcPr>
          <w:p w14:paraId="4C6FAA44"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72E3C7AB" w14:textId="77777777" w:rsidR="006106C3" w:rsidRPr="00B3661C" w:rsidRDefault="006106C3" w:rsidP="008A7CDE">
            <w:pPr>
              <w:spacing w:after="0"/>
              <w:rPr>
                <w:rFonts w:asciiTheme="minorHAnsi" w:hAnsiTheme="minorHAnsi" w:cstheme="minorHAnsi"/>
                <w:sz w:val="22"/>
              </w:rPr>
            </w:pPr>
          </w:p>
        </w:tc>
        <w:tc>
          <w:tcPr>
            <w:tcW w:w="2160" w:type="dxa"/>
          </w:tcPr>
          <w:p w14:paraId="276FEA93"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Sierra</w:t>
            </w:r>
          </w:p>
        </w:tc>
      </w:tr>
      <w:tr w:rsidR="006106C3" w:rsidRPr="00B3661C" w14:paraId="54AA34C9" w14:textId="77777777" w:rsidTr="008A7CDE">
        <w:trPr>
          <w:jc w:val="center"/>
        </w:trPr>
        <w:tc>
          <w:tcPr>
            <w:tcW w:w="2728" w:type="dxa"/>
            <w:vMerge/>
          </w:tcPr>
          <w:p w14:paraId="50A05501" w14:textId="77777777" w:rsidR="006106C3" w:rsidRPr="00B3661C" w:rsidRDefault="006106C3" w:rsidP="008A7CDE">
            <w:pPr>
              <w:spacing w:after="0"/>
              <w:rPr>
                <w:rFonts w:asciiTheme="minorHAnsi" w:hAnsiTheme="minorHAnsi" w:cstheme="minorHAnsi"/>
                <w:sz w:val="22"/>
              </w:rPr>
            </w:pPr>
          </w:p>
        </w:tc>
        <w:tc>
          <w:tcPr>
            <w:tcW w:w="844" w:type="dxa"/>
          </w:tcPr>
          <w:p w14:paraId="31E9F416"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7745B8F8" w14:textId="77777777" w:rsidR="006106C3" w:rsidRPr="00B3661C" w:rsidRDefault="006106C3" w:rsidP="008A7CDE">
            <w:pPr>
              <w:spacing w:after="0"/>
              <w:rPr>
                <w:rFonts w:asciiTheme="minorHAnsi" w:hAnsiTheme="minorHAnsi" w:cstheme="minorHAnsi"/>
                <w:sz w:val="22"/>
              </w:rPr>
            </w:pPr>
          </w:p>
        </w:tc>
        <w:tc>
          <w:tcPr>
            <w:tcW w:w="2160" w:type="dxa"/>
          </w:tcPr>
          <w:p w14:paraId="48D5FF26"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Socorro</w:t>
            </w:r>
          </w:p>
        </w:tc>
      </w:tr>
      <w:tr w:rsidR="006106C3" w:rsidRPr="00B3661C" w14:paraId="0311BE17" w14:textId="77777777" w:rsidTr="008A7CDE">
        <w:trPr>
          <w:jc w:val="center"/>
        </w:trPr>
        <w:tc>
          <w:tcPr>
            <w:tcW w:w="2728" w:type="dxa"/>
            <w:vMerge/>
          </w:tcPr>
          <w:p w14:paraId="20B7F703" w14:textId="77777777" w:rsidR="006106C3" w:rsidRPr="00B3661C" w:rsidRDefault="006106C3" w:rsidP="008A7CDE">
            <w:pPr>
              <w:spacing w:after="0"/>
              <w:rPr>
                <w:rFonts w:asciiTheme="minorHAnsi" w:hAnsiTheme="minorHAnsi" w:cstheme="minorHAnsi"/>
                <w:sz w:val="22"/>
              </w:rPr>
            </w:pPr>
          </w:p>
        </w:tc>
        <w:tc>
          <w:tcPr>
            <w:tcW w:w="844" w:type="dxa"/>
          </w:tcPr>
          <w:p w14:paraId="4C8BE875"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2E61BD73" w14:textId="77777777" w:rsidR="006106C3" w:rsidRPr="00B3661C" w:rsidRDefault="006106C3" w:rsidP="008A7CDE">
            <w:pPr>
              <w:spacing w:after="0"/>
              <w:rPr>
                <w:rFonts w:asciiTheme="minorHAnsi" w:hAnsiTheme="minorHAnsi" w:cstheme="minorHAnsi"/>
                <w:sz w:val="22"/>
              </w:rPr>
            </w:pPr>
          </w:p>
        </w:tc>
        <w:tc>
          <w:tcPr>
            <w:tcW w:w="2160" w:type="dxa"/>
          </w:tcPr>
          <w:p w14:paraId="76ADC2A9"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Catron</w:t>
            </w:r>
          </w:p>
        </w:tc>
      </w:tr>
      <w:tr w:rsidR="006106C3" w:rsidRPr="00B3661C" w14:paraId="12928A74" w14:textId="77777777" w:rsidTr="008A7CDE">
        <w:trPr>
          <w:jc w:val="center"/>
        </w:trPr>
        <w:tc>
          <w:tcPr>
            <w:tcW w:w="2728" w:type="dxa"/>
            <w:vMerge/>
          </w:tcPr>
          <w:p w14:paraId="5AB63306" w14:textId="77777777" w:rsidR="006106C3" w:rsidRPr="00B3661C" w:rsidRDefault="006106C3" w:rsidP="008A7CDE">
            <w:pPr>
              <w:spacing w:after="0"/>
              <w:rPr>
                <w:rFonts w:asciiTheme="minorHAnsi" w:hAnsiTheme="minorHAnsi" w:cstheme="minorHAnsi"/>
                <w:sz w:val="22"/>
              </w:rPr>
            </w:pPr>
          </w:p>
        </w:tc>
        <w:tc>
          <w:tcPr>
            <w:tcW w:w="844" w:type="dxa"/>
          </w:tcPr>
          <w:p w14:paraId="1AD04FA4"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448C049E" w14:textId="77777777" w:rsidR="006106C3" w:rsidRPr="00B3661C" w:rsidRDefault="006106C3" w:rsidP="008A7CDE">
            <w:pPr>
              <w:spacing w:after="0"/>
              <w:rPr>
                <w:rFonts w:asciiTheme="minorHAnsi" w:hAnsiTheme="minorHAnsi" w:cstheme="minorHAnsi"/>
                <w:sz w:val="22"/>
              </w:rPr>
            </w:pPr>
          </w:p>
        </w:tc>
        <w:tc>
          <w:tcPr>
            <w:tcW w:w="2160" w:type="dxa"/>
          </w:tcPr>
          <w:p w14:paraId="4A9A0A86"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Grant</w:t>
            </w:r>
          </w:p>
        </w:tc>
      </w:tr>
      <w:tr w:rsidR="006106C3" w:rsidRPr="00B3661C" w14:paraId="483840B7" w14:textId="77777777" w:rsidTr="008A7CDE">
        <w:trPr>
          <w:jc w:val="center"/>
        </w:trPr>
        <w:tc>
          <w:tcPr>
            <w:tcW w:w="2728" w:type="dxa"/>
            <w:vMerge/>
          </w:tcPr>
          <w:p w14:paraId="1AD63A77" w14:textId="77777777" w:rsidR="006106C3" w:rsidRPr="00B3661C" w:rsidRDefault="006106C3" w:rsidP="008A7CDE">
            <w:pPr>
              <w:spacing w:after="0"/>
              <w:rPr>
                <w:rFonts w:asciiTheme="minorHAnsi" w:hAnsiTheme="minorHAnsi" w:cstheme="minorHAnsi"/>
                <w:sz w:val="22"/>
              </w:rPr>
            </w:pPr>
          </w:p>
        </w:tc>
        <w:tc>
          <w:tcPr>
            <w:tcW w:w="844" w:type="dxa"/>
          </w:tcPr>
          <w:p w14:paraId="278DB528"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026B95C7" w14:textId="77777777" w:rsidR="006106C3" w:rsidRPr="00B3661C" w:rsidRDefault="006106C3" w:rsidP="008A7CDE">
            <w:pPr>
              <w:spacing w:after="0"/>
              <w:rPr>
                <w:rFonts w:asciiTheme="minorHAnsi" w:hAnsiTheme="minorHAnsi" w:cstheme="minorHAnsi"/>
                <w:sz w:val="22"/>
              </w:rPr>
            </w:pPr>
          </w:p>
        </w:tc>
        <w:tc>
          <w:tcPr>
            <w:tcW w:w="2160" w:type="dxa"/>
          </w:tcPr>
          <w:p w14:paraId="745DA963"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Luna</w:t>
            </w:r>
          </w:p>
        </w:tc>
      </w:tr>
      <w:tr w:rsidR="006106C3" w:rsidRPr="00B3661C" w14:paraId="078CCD0C" w14:textId="77777777" w:rsidTr="008A7CDE">
        <w:trPr>
          <w:jc w:val="center"/>
        </w:trPr>
        <w:tc>
          <w:tcPr>
            <w:tcW w:w="2728" w:type="dxa"/>
            <w:vMerge/>
          </w:tcPr>
          <w:p w14:paraId="31177FBA" w14:textId="77777777" w:rsidR="006106C3" w:rsidRPr="00B3661C" w:rsidRDefault="006106C3" w:rsidP="008A7CDE">
            <w:pPr>
              <w:spacing w:after="0"/>
              <w:rPr>
                <w:rFonts w:asciiTheme="minorHAnsi" w:hAnsiTheme="minorHAnsi" w:cstheme="minorHAnsi"/>
                <w:sz w:val="22"/>
              </w:rPr>
            </w:pPr>
          </w:p>
        </w:tc>
        <w:tc>
          <w:tcPr>
            <w:tcW w:w="844" w:type="dxa"/>
          </w:tcPr>
          <w:p w14:paraId="6D8BD4D7"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287126E1" w14:textId="77777777" w:rsidR="006106C3" w:rsidRPr="00B3661C" w:rsidRDefault="006106C3" w:rsidP="008A7CDE">
            <w:pPr>
              <w:spacing w:after="0"/>
              <w:rPr>
                <w:rFonts w:asciiTheme="minorHAnsi" w:hAnsiTheme="minorHAnsi" w:cstheme="minorHAnsi"/>
                <w:sz w:val="22"/>
              </w:rPr>
            </w:pPr>
          </w:p>
        </w:tc>
        <w:tc>
          <w:tcPr>
            <w:tcW w:w="2160" w:type="dxa"/>
          </w:tcPr>
          <w:p w14:paraId="17ED5970"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Hidalgo</w:t>
            </w:r>
          </w:p>
        </w:tc>
      </w:tr>
      <w:tr w:rsidR="006106C3" w:rsidRPr="00B3661C" w14:paraId="0AE81109" w14:textId="77777777" w:rsidTr="008A7CDE">
        <w:trPr>
          <w:jc w:val="center"/>
        </w:trPr>
        <w:tc>
          <w:tcPr>
            <w:tcW w:w="2728" w:type="dxa"/>
            <w:vMerge w:val="restart"/>
          </w:tcPr>
          <w:p w14:paraId="3FA2F10B" w14:textId="77777777" w:rsidR="006106C3" w:rsidRPr="00B3661C" w:rsidRDefault="006106C3" w:rsidP="008A7CDE">
            <w:pPr>
              <w:spacing w:after="0"/>
              <w:jc w:val="center"/>
              <w:rPr>
                <w:rFonts w:asciiTheme="minorHAnsi" w:hAnsiTheme="minorHAnsi" w:cstheme="minorHAnsi"/>
                <w:sz w:val="22"/>
              </w:rPr>
            </w:pPr>
            <w:r w:rsidRPr="00B3661C">
              <w:rPr>
                <w:rFonts w:asciiTheme="minorHAnsi" w:hAnsiTheme="minorHAnsi" w:cstheme="minorHAnsi"/>
                <w:sz w:val="22"/>
              </w:rPr>
              <w:t>Northern Region</w:t>
            </w:r>
          </w:p>
        </w:tc>
        <w:tc>
          <w:tcPr>
            <w:tcW w:w="844" w:type="dxa"/>
          </w:tcPr>
          <w:p w14:paraId="690608DD"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278EE645" w14:textId="77777777" w:rsidR="006106C3" w:rsidRPr="00B3661C" w:rsidRDefault="006106C3" w:rsidP="008A7CDE">
            <w:pPr>
              <w:spacing w:after="0"/>
              <w:rPr>
                <w:rFonts w:asciiTheme="minorHAnsi" w:hAnsiTheme="minorHAnsi" w:cstheme="minorHAnsi"/>
                <w:sz w:val="22"/>
              </w:rPr>
            </w:pPr>
          </w:p>
        </w:tc>
        <w:tc>
          <w:tcPr>
            <w:tcW w:w="2160" w:type="dxa"/>
          </w:tcPr>
          <w:p w14:paraId="3024B2B2"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Cibola</w:t>
            </w:r>
          </w:p>
        </w:tc>
      </w:tr>
      <w:tr w:rsidR="006106C3" w:rsidRPr="00B3661C" w14:paraId="6AD7D3B9" w14:textId="77777777" w:rsidTr="008A7CDE">
        <w:trPr>
          <w:jc w:val="center"/>
        </w:trPr>
        <w:tc>
          <w:tcPr>
            <w:tcW w:w="2728" w:type="dxa"/>
            <w:vMerge/>
          </w:tcPr>
          <w:p w14:paraId="03E24CDB" w14:textId="77777777" w:rsidR="006106C3" w:rsidRPr="00B3661C" w:rsidRDefault="006106C3" w:rsidP="008A7CDE">
            <w:pPr>
              <w:spacing w:after="0"/>
              <w:jc w:val="center"/>
              <w:rPr>
                <w:rFonts w:asciiTheme="minorHAnsi" w:hAnsiTheme="minorHAnsi" w:cstheme="minorHAnsi"/>
                <w:sz w:val="22"/>
              </w:rPr>
            </w:pPr>
          </w:p>
        </w:tc>
        <w:tc>
          <w:tcPr>
            <w:tcW w:w="844" w:type="dxa"/>
          </w:tcPr>
          <w:p w14:paraId="1BAB2515"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0FBA60F6" w14:textId="77777777" w:rsidR="006106C3" w:rsidRPr="00B3661C" w:rsidRDefault="006106C3" w:rsidP="008A7CDE">
            <w:pPr>
              <w:spacing w:after="0"/>
              <w:rPr>
                <w:rFonts w:asciiTheme="minorHAnsi" w:hAnsiTheme="minorHAnsi" w:cstheme="minorHAnsi"/>
                <w:sz w:val="22"/>
              </w:rPr>
            </w:pPr>
          </w:p>
        </w:tc>
        <w:tc>
          <w:tcPr>
            <w:tcW w:w="2160" w:type="dxa"/>
          </w:tcPr>
          <w:p w14:paraId="7C267808"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McKinley</w:t>
            </w:r>
          </w:p>
        </w:tc>
      </w:tr>
      <w:tr w:rsidR="006106C3" w:rsidRPr="00B3661C" w14:paraId="6E1804FF" w14:textId="77777777" w:rsidTr="008A7CDE">
        <w:trPr>
          <w:jc w:val="center"/>
        </w:trPr>
        <w:tc>
          <w:tcPr>
            <w:tcW w:w="2728" w:type="dxa"/>
            <w:vMerge/>
          </w:tcPr>
          <w:p w14:paraId="74E2541E" w14:textId="77777777" w:rsidR="006106C3" w:rsidRPr="00B3661C" w:rsidRDefault="006106C3" w:rsidP="008A7CDE">
            <w:pPr>
              <w:spacing w:after="0"/>
              <w:jc w:val="center"/>
              <w:rPr>
                <w:rFonts w:asciiTheme="minorHAnsi" w:hAnsiTheme="minorHAnsi" w:cstheme="minorHAnsi"/>
                <w:sz w:val="22"/>
              </w:rPr>
            </w:pPr>
          </w:p>
        </w:tc>
        <w:tc>
          <w:tcPr>
            <w:tcW w:w="844" w:type="dxa"/>
          </w:tcPr>
          <w:p w14:paraId="29C2031A"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12FDCE32" w14:textId="77777777" w:rsidR="006106C3" w:rsidRPr="00B3661C" w:rsidRDefault="006106C3" w:rsidP="008A7CDE">
            <w:pPr>
              <w:spacing w:after="0"/>
              <w:rPr>
                <w:rFonts w:asciiTheme="minorHAnsi" w:hAnsiTheme="minorHAnsi" w:cstheme="minorHAnsi"/>
                <w:sz w:val="22"/>
              </w:rPr>
            </w:pPr>
          </w:p>
        </w:tc>
        <w:tc>
          <w:tcPr>
            <w:tcW w:w="2160" w:type="dxa"/>
          </w:tcPr>
          <w:p w14:paraId="2DDC0E29"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San Juan</w:t>
            </w:r>
          </w:p>
        </w:tc>
      </w:tr>
      <w:tr w:rsidR="006106C3" w:rsidRPr="00B3661C" w14:paraId="68C654C6" w14:textId="77777777" w:rsidTr="008A7CDE">
        <w:trPr>
          <w:jc w:val="center"/>
        </w:trPr>
        <w:tc>
          <w:tcPr>
            <w:tcW w:w="2728" w:type="dxa"/>
            <w:vMerge/>
          </w:tcPr>
          <w:p w14:paraId="2A849D21" w14:textId="77777777" w:rsidR="006106C3" w:rsidRPr="00B3661C" w:rsidRDefault="006106C3" w:rsidP="008A7CDE">
            <w:pPr>
              <w:spacing w:after="0"/>
              <w:rPr>
                <w:rFonts w:asciiTheme="minorHAnsi" w:hAnsiTheme="minorHAnsi" w:cstheme="minorHAnsi"/>
                <w:sz w:val="22"/>
              </w:rPr>
            </w:pPr>
          </w:p>
        </w:tc>
        <w:tc>
          <w:tcPr>
            <w:tcW w:w="844" w:type="dxa"/>
          </w:tcPr>
          <w:p w14:paraId="3C8CC372"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7F32B8B0" w14:textId="77777777" w:rsidR="006106C3" w:rsidRPr="00B3661C" w:rsidRDefault="006106C3" w:rsidP="008A7CDE">
            <w:pPr>
              <w:spacing w:after="0"/>
              <w:rPr>
                <w:rFonts w:asciiTheme="minorHAnsi" w:hAnsiTheme="minorHAnsi" w:cstheme="minorHAnsi"/>
                <w:sz w:val="22"/>
              </w:rPr>
            </w:pPr>
          </w:p>
        </w:tc>
        <w:tc>
          <w:tcPr>
            <w:tcW w:w="2160" w:type="dxa"/>
          </w:tcPr>
          <w:p w14:paraId="57E434B1"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Rio Arriba</w:t>
            </w:r>
          </w:p>
        </w:tc>
      </w:tr>
      <w:tr w:rsidR="006106C3" w:rsidRPr="00B3661C" w14:paraId="34197FA3" w14:textId="77777777" w:rsidTr="008A7CDE">
        <w:trPr>
          <w:jc w:val="center"/>
        </w:trPr>
        <w:tc>
          <w:tcPr>
            <w:tcW w:w="2728" w:type="dxa"/>
            <w:vMerge/>
          </w:tcPr>
          <w:p w14:paraId="1BAF0E0B" w14:textId="77777777" w:rsidR="006106C3" w:rsidRPr="00B3661C" w:rsidRDefault="006106C3" w:rsidP="008A7CDE">
            <w:pPr>
              <w:spacing w:after="0"/>
              <w:jc w:val="center"/>
              <w:rPr>
                <w:rFonts w:asciiTheme="minorHAnsi" w:hAnsiTheme="minorHAnsi" w:cstheme="minorHAnsi"/>
                <w:sz w:val="22"/>
              </w:rPr>
            </w:pPr>
          </w:p>
        </w:tc>
        <w:tc>
          <w:tcPr>
            <w:tcW w:w="844" w:type="dxa"/>
          </w:tcPr>
          <w:p w14:paraId="25BA74DE"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7D223D50" w14:textId="77777777" w:rsidR="006106C3" w:rsidRPr="00B3661C" w:rsidRDefault="006106C3" w:rsidP="008A7CDE">
            <w:pPr>
              <w:spacing w:after="0"/>
              <w:rPr>
                <w:rFonts w:asciiTheme="minorHAnsi" w:hAnsiTheme="minorHAnsi" w:cstheme="minorHAnsi"/>
                <w:sz w:val="22"/>
              </w:rPr>
            </w:pPr>
          </w:p>
        </w:tc>
        <w:tc>
          <w:tcPr>
            <w:tcW w:w="2160" w:type="dxa"/>
          </w:tcPr>
          <w:p w14:paraId="25973002"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Taos</w:t>
            </w:r>
          </w:p>
        </w:tc>
      </w:tr>
      <w:tr w:rsidR="006106C3" w:rsidRPr="00B3661C" w14:paraId="00F69B9E" w14:textId="77777777" w:rsidTr="008A7CDE">
        <w:trPr>
          <w:jc w:val="center"/>
        </w:trPr>
        <w:tc>
          <w:tcPr>
            <w:tcW w:w="2728" w:type="dxa"/>
            <w:vMerge/>
          </w:tcPr>
          <w:p w14:paraId="514271EC" w14:textId="77777777" w:rsidR="006106C3" w:rsidRPr="00B3661C" w:rsidRDefault="006106C3" w:rsidP="008A7CDE">
            <w:pPr>
              <w:spacing w:after="0"/>
              <w:jc w:val="center"/>
              <w:rPr>
                <w:rFonts w:asciiTheme="minorHAnsi" w:hAnsiTheme="minorHAnsi" w:cstheme="minorHAnsi"/>
                <w:sz w:val="22"/>
              </w:rPr>
            </w:pPr>
          </w:p>
        </w:tc>
        <w:tc>
          <w:tcPr>
            <w:tcW w:w="844" w:type="dxa"/>
          </w:tcPr>
          <w:p w14:paraId="7D193F2D"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4C999663" w14:textId="77777777" w:rsidR="006106C3" w:rsidRPr="00B3661C" w:rsidRDefault="006106C3" w:rsidP="008A7CDE">
            <w:pPr>
              <w:spacing w:after="0"/>
              <w:rPr>
                <w:rFonts w:asciiTheme="minorHAnsi" w:hAnsiTheme="minorHAnsi" w:cstheme="minorHAnsi"/>
                <w:sz w:val="22"/>
              </w:rPr>
            </w:pPr>
          </w:p>
        </w:tc>
        <w:tc>
          <w:tcPr>
            <w:tcW w:w="2160" w:type="dxa"/>
          </w:tcPr>
          <w:p w14:paraId="3B2B2351"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Colfax</w:t>
            </w:r>
          </w:p>
        </w:tc>
      </w:tr>
      <w:tr w:rsidR="006106C3" w:rsidRPr="00B3661C" w14:paraId="4C28B9E4" w14:textId="77777777" w:rsidTr="008A7CDE">
        <w:trPr>
          <w:jc w:val="center"/>
        </w:trPr>
        <w:tc>
          <w:tcPr>
            <w:tcW w:w="2728" w:type="dxa"/>
            <w:vMerge/>
          </w:tcPr>
          <w:p w14:paraId="0FBCB0ED" w14:textId="77777777" w:rsidR="006106C3" w:rsidRPr="00B3661C" w:rsidRDefault="006106C3" w:rsidP="008A7CDE">
            <w:pPr>
              <w:spacing w:after="0"/>
              <w:jc w:val="center"/>
              <w:rPr>
                <w:rFonts w:asciiTheme="minorHAnsi" w:hAnsiTheme="minorHAnsi" w:cstheme="minorHAnsi"/>
                <w:sz w:val="22"/>
              </w:rPr>
            </w:pPr>
          </w:p>
        </w:tc>
        <w:tc>
          <w:tcPr>
            <w:tcW w:w="844" w:type="dxa"/>
          </w:tcPr>
          <w:p w14:paraId="54DC343D"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1ECCD9B9" w14:textId="77777777" w:rsidR="006106C3" w:rsidRPr="00B3661C" w:rsidRDefault="006106C3" w:rsidP="008A7CDE">
            <w:pPr>
              <w:spacing w:after="0"/>
              <w:rPr>
                <w:rFonts w:asciiTheme="minorHAnsi" w:hAnsiTheme="minorHAnsi" w:cstheme="minorHAnsi"/>
                <w:sz w:val="22"/>
              </w:rPr>
            </w:pPr>
          </w:p>
        </w:tc>
        <w:tc>
          <w:tcPr>
            <w:tcW w:w="2160" w:type="dxa"/>
          </w:tcPr>
          <w:p w14:paraId="33C94A00"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Mora</w:t>
            </w:r>
          </w:p>
        </w:tc>
      </w:tr>
      <w:tr w:rsidR="006106C3" w:rsidRPr="00B3661C" w14:paraId="31C2F37B" w14:textId="77777777" w:rsidTr="008A7CDE">
        <w:trPr>
          <w:jc w:val="center"/>
        </w:trPr>
        <w:tc>
          <w:tcPr>
            <w:tcW w:w="2728" w:type="dxa"/>
            <w:vMerge/>
          </w:tcPr>
          <w:p w14:paraId="51703C24" w14:textId="77777777" w:rsidR="006106C3" w:rsidRPr="00B3661C" w:rsidRDefault="006106C3" w:rsidP="008A7CDE">
            <w:pPr>
              <w:spacing w:after="0"/>
              <w:jc w:val="center"/>
              <w:rPr>
                <w:rFonts w:asciiTheme="minorHAnsi" w:hAnsiTheme="minorHAnsi" w:cstheme="minorHAnsi"/>
                <w:sz w:val="22"/>
              </w:rPr>
            </w:pPr>
          </w:p>
        </w:tc>
        <w:tc>
          <w:tcPr>
            <w:tcW w:w="844" w:type="dxa"/>
          </w:tcPr>
          <w:p w14:paraId="59C00286"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362DB987" w14:textId="77777777" w:rsidR="006106C3" w:rsidRPr="00B3661C" w:rsidRDefault="006106C3" w:rsidP="008A7CDE">
            <w:pPr>
              <w:spacing w:after="0"/>
              <w:rPr>
                <w:rFonts w:asciiTheme="minorHAnsi" w:hAnsiTheme="minorHAnsi" w:cstheme="minorHAnsi"/>
                <w:sz w:val="22"/>
              </w:rPr>
            </w:pPr>
          </w:p>
        </w:tc>
        <w:tc>
          <w:tcPr>
            <w:tcW w:w="2160" w:type="dxa"/>
          </w:tcPr>
          <w:p w14:paraId="13334AA2"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San Miguel</w:t>
            </w:r>
          </w:p>
        </w:tc>
      </w:tr>
      <w:tr w:rsidR="006106C3" w:rsidRPr="00B3661C" w14:paraId="011660DD" w14:textId="77777777" w:rsidTr="008A7CDE">
        <w:trPr>
          <w:jc w:val="center"/>
        </w:trPr>
        <w:tc>
          <w:tcPr>
            <w:tcW w:w="2728" w:type="dxa"/>
            <w:vMerge/>
          </w:tcPr>
          <w:p w14:paraId="1F038C3A" w14:textId="77777777" w:rsidR="006106C3" w:rsidRPr="00B3661C" w:rsidRDefault="006106C3" w:rsidP="008A7CDE">
            <w:pPr>
              <w:spacing w:after="0"/>
              <w:jc w:val="center"/>
              <w:rPr>
                <w:rFonts w:asciiTheme="minorHAnsi" w:hAnsiTheme="minorHAnsi" w:cstheme="minorHAnsi"/>
                <w:sz w:val="22"/>
              </w:rPr>
            </w:pPr>
          </w:p>
        </w:tc>
        <w:tc>
          <w:tcPr>
            <w:tcW w:w="844" w:type="dxa"/>
          </w:tcPr>
          <w:p w14:paraId="66275F0A"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0F75F7E6" w14:textId="77777777" w:rsidR="006106C3" w:rsidRPr="00B3661C" w:rsidRDefault="006106C3" w:rsidP="008A7CDE">
            <w:pPr>
              <w:spacing w:after="0"/>
              <w:rPr>
                <w:rFonts w:asciiTheme="minorHAnsi" w:hAnsiTheme="minorHAnsi" w:cstheme="minorHAnsi"/>
                <w:sz w:val="22"/>
              </w:rPr>
            </w:pPr>
          </w:p>
        </w:tc>
        <w:tc>
          <w:tcPr>
            <w:tcW w:w="2160" w:type="dxa"/>
          </w:tcPr>
          <w:p w14:paraId="3BB3F04C"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Santa Fe</w:t>
            </w:r>
          </w:p>
        </w:tc>
      </w:tr>
      <w:tr w:rsidR="006106C3" w:rsidRPr="00B3661C" w14:paraId="53A31D75" w14:textId="77777777" w:rsidTr="008A7CDE">
        <w:trPr>
          <w:jc w:val="center"/>
        </w:trPr>
        <w:tc>
          <w:tcPr>
            <w:tcW w:w="2728" w:type="dxa"/>
            <w:vMerge/>
          </w:tcPr>
          <w:p w14:paraId="528EBC2D" w14:textId="77777777" w:rsidR="006106C3" w:rsidRPr="00B3661C" w:rsidRDefault="006106C3" w:rsidP="008A7CDE">
            <w:pPr>
              <w:spacing w:after="0"/>
              <w:jc w:val="center"/>
              <w:rPr>
                <w:rFonts w:asciiTheme="minorHAnsi" w:hAnsiTheme="minorHAnsi" w:cstheme="minorHAnsi"/>
                <w:sz w:val="22"/>
              </w:rPr>
            </w:pPr>
          </w:p>
        </w:tc>
        <w:tc>
          <w:tcPr>
            <w:tcW w:w="844" w:type="dxa"/>
          </w:tcPr>
          <w:p w14:paraId="48D5E589"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50D3A03F" w14:textId="77777777" w:rsidR="006106C3" w:rsidRPr="00B3661C" w:rsidRDefault="006106C3" w:rsidP="008A7CDE">
            <w:pPr>
              <w:spacing w:after="0"/>
              <w:rPr>
                <w:rFonts w:asciiTheme="minorHAnsi" w:hAnsiTheme="minorHAnsi" w:cstheme="minorHAnsi"/>
                <w:sz w:val="22"/>
              </w:rPr>
            </w:pPr>
          </w:p>
        </w:tc>
        <w:tc>
          <w:tcPr>
            <w:tcW w:w="2160" w:type="dxa"/>
          </w:tcPr>
          <w:p w14:paraId="61B764CE"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Los Alamos</w:t>
            </w:r>
          </w:p>
        </w:tc>
      </w:tr>
      <w:tr w:rsidR="006106C3" w:rsidRPr="00B3661C" w14:paraId="7514F7E3" w14:textId="77777777" w:rsidTr="008A7CDE">
        <w:trPr>
          <w:trHeight w:val="288"/>
          <w:jc w:val="center"/>
        </w:trPr>
        <w:tc>
          <w:tcPr>
            <w:tcW w:w="2728" w:type="dxa"/>
            <w:vMerge w:val="restart"/>
          </w:tcPr>
          <w:p w14:paraId="33ADFD8D" w14:textId="77777777" w:rsidR="006106C3" w:rsidRPr="00B3661C" w:rsidRDefault="006106C3" w:rsidP="008A7CDE">
            <w:pPr>
              <w:spacing w:after="0"/>
              <w:jc w:val="center"/>
              <w:rPr>
                <w:rFonts w:asciiTheme="minorHAnsi" w:hAnsiTheme="minorHAnsi" w:cstheme="minorHAnsi"/>
                <w:sz w:val="22"/>
              </w:rPr>
            </w:pPr>
            <w:r w:rsidRPr="00B3661C">
              <w:rPr>
                <w:rFonts w:asciiTheme="minorHAnsi" w:hAnsiTheme="minorHAnsi" w:cstheme="minorHAnsi"/>
                <w:sz w:val="22"/>
              </w:rPr>
              <w:t>Eastern</w:t>
            </w:r>
          </w:p>
          <w:p w14:paraId="34E4E137" w14:textId="77777777" w:rsidR="006106C3" w:rsidRPr="00B3661C" w:rsidRDefault="006106C3" w:rsidP="008A7CDE">
            <w:pPr>
              <w:spacing w:after="0"/>
              <w:jc w:val="center"/>
              <w:rPr>
                <w:rFonts w:asciiTheme="minorHAnsi" w:hAnsiTheme="minorHAnsi" w:cstheme="minorHAnsi"/>
                <w:sz w:val="22"/>
              </w:rPr>
            </w:pPr>
            <w:r w:rsidRPr="00B3661C">
              <w:rPr>
                <w:rFonts w:asciiTheme="minorHAnsi" w:hAnsiTheme="minorHAnsi" w:cstheme="minorHAnsi"/>
                <w:sz w:val="22"/>
              </w:rPr>
              <w:t>Region</w:t>
            </w:r>
          </w:p>
        </w:tc>
        <w:tc>
          <w:tcPr>
            <w:tcW w:w="844" w:type="dxa"/>
          </w:tcPr>
          <w:p w14:paraId="4BA0D066"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7367B597" w14:textId="77777777" w:rsidR="006106C3" w:rsidRPr="00B3661C" w:rsidRDefault="006106C3" w:rsidP="008A7CDE">
            <w:pPr>
              <w:spacing w:after="0"/>
              <w:rPr>
                <w:rFonts w:asciiTheme="minorHAnsi" w:hAnsiTheme="minorHAnsi" w:cstheme="minorHAnsi"/>
                <w:sz w:val="22"/>
              </w:rPr>
            </w:pPr>
          </w:p>
        </w:tc>
        <w:tc>
          <w:tcPr>
            <w:tcW w:w="2160" w:type="dxa"/>
          </w:tcPr>
          <w:p w14:paraId="6CAE4835"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Union</w:t>
            </w:r>
          </w:p>
        </w:tc>
      </w:tr>
      <w:tr w:rsidR="006106C3" w:rsidRPr="00B3661C" w14:paraId="1A1483CF" w14:textId="77777777" w:rsidTr="008A7CDE">
        <w:trPr>
          <w:jc w:val="center"/>
        </w:trPr>
        <w:tc>
          <w:tcPr>
            <w:tcW w:w="2728" w:type="dxa"/>
            <w:vMerge/>
          </w:tcPr>
          <w:p w14:paraId="4076A930" w14:textId="77777777" w:rsidR="006106C3" w:rsidRPr="00B3661C" w:rsidRDefault="006106C3" w:rsidP="008A7CDE">
            <w:pPr>
              <w:spacing w:after="0"/>
              <w:jc w:val="center"/>
              <w:rPr>
                <w:rFonts w:asciiTheme="minorHAnsi" w:hAnsiTheme="minorHAnsi" w:cstheme="minorHAnsi"/>
                <w:sz w:val="22"/>
              </w:rPr>
            </w:pPr>
          </w:p>
        </w:tc>
        <w:tc>
          <w:tcPr>
            <w:tcW w:w="844" w:type="dxa"/>
          </w:tcPr>
          <w:p w14:paraId="23457BAB"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3BA611CF" w14:textId="77777777" w:rsidR="006106C3" w:rsidRPr="00B3661C" w:rsidRDefault="006106C3" w:rsidP="008A7CDE">
            <w:pPr>
              <w:spacing w:after="0"/>
              <w:rPr>
                <w:rFonts w:asciiTheme="minorHAnsi" w:hAnsiTheme="minorHAnsi" w:cstheme="minorHAnsi"/>
                <w:sz w:val="22"/>
              </w:rPr>
            </w:pPr>
          </w:p>
        </w:tc>
        <w:tc>
          <w:tcPr>
            <w:tcW w:w="2160" w:type="dxa"/>
          </w:tcPr>
          <w:p w14:paraId="6D05FF00"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Harding</w:t>
            </w:r>
          </w:p>
        </w:tc>
      </w:tr>
      <w:tr w:rsidR="006106C3" w:rsidRPr="00B3661C" w14:paraId="4C49BA59" w14:textId="77777777" w:rsidTr="008A7CDE">
        <w:trPr>
          <w:jc w:val="center"/>
        </w:trPr>
        <w:tc>
          <w:tcPr>
            <w:tcW w:w="2728" w:type="dxa"/>
            <w:vMerge/>
          </w:tcPr>
          <w:p w14:paraId="201169C1" w14:textId="77777777" w:rsidR="006106C3" w:rsidRPr="00B3661C" w:rsidRDefault="006106C3" w:rsidP="008A7CDE">
            <w:pPr>
              <w:spacing w:after="0"/>
              <w:jc w:val="center"/>
              <w:rPr>
                <w:rFonts w:asciiTheme="minorHAnsi" w:hAnsiTheme="minorHAnsi" w:cstheme="minorHAnsi"/>
                <w:sz w:val="22"/>
              </w:rPr>
            </w:pPr>
          </w:p>
        </w:tc>
        <w:tc>
          <w:tcPr>
            <w:tcW w:w="844" w:type="dxa"/>
          </w:tcPr>
          <w:p w14:paraId="5712C483"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0609C6A9" w14:textId="77777777" w:rsidR="006106C3" w:rsidRPr="00B3661C" w:rsidRDefault="006106C3" w:rsidP="008A7CDE">
            <w:pPr>
              <w:spacing w:after="0"/>
              <w:rPr>
                <w:rFonts w:asciiTheme="minorHAnsi" w:hAnsiTheme="minorHAnsi" w:cstheme="minorHAnsi"/>
                <w:sz w:val="22"/>
              </w:rPr>
            </w:pPr>
          </w:p>
        </w:tc>
        <w:tc>
          <w:tcPr>
            <w:tcW w:w="2160" w:type="dxa"/>
          </w:tcPr>
          <w:p w14:paraId="4016F88B"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Quay</w:t>
            </w:r>
          </w:p>
        </w:tc>
      </w:tr>
      <w:tr w:rsidR="006106C3" w:rsidRPr="00B3661C" w14:paraId="0FD9E998" w14:textId="77777777" w:rsidTr="008A7CDE">
        <w:trPr>
          <w:jc w:val="center"/>
        </w:trPr>
        <w:tc>
          <w:tcPr>
            <w:tcW w:w="2728" w:type="dxa"/>
            <w:vMerge/>
          </w:tcPr>
          <w:p w14:paraId="437EB79B" w14:textId="77777777" w:rsidR="006106C3" w:rsidRPr="00B3661C" w:rsidRDefault="006106C3" w:rsidP="008A7CDE">
            <w:pPr>
              <w:spacing w:after="0"/>
              <w:jc w:val="center"/>
              <w:rPr>
                <w:rFonts w:asciiTheme="minorHAnsi" w:hAnsiTheme="minorHAnsi" w:cstheme="minorHAnsi"/>
                <w:sz w:val="22"/>
              </w:rPr>
            </w:pPr>
          </w:p>
        </w:tc>
        <w:tc>
          <w:tcPr>
            <w:tcW w:w="844" w:type="dxa"/>
          </w:tcPr>
          <w:p w14:paraId="6F5695E3"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67C12AD6" w14:textId="77777777" w:rsidR="006106C3" w:rsidRPr="00B3661C" w:rsidRDefault="006106C3" w:rsidP="008A7CDE">
            <w:pPr>
              <w:spacing w:after="0"/>
              <w:rPr>
                <w:rFonts w:asciiTheme="minorHAnsi" w:hAnsiTheme="minorHAnsi" w:cstheme="minorHAnsi"/>
                <w:sz w:val="22"/>
              </w:rPr>
            </w:pPr>
          </w:p>
        </w:tc>
        <w:tc>
          <w:tcPr>
            <w:tcW w:w="2160" w:type="dxa"/>
          </w:tcPr>
          <w:p w14:paraId="789539DE"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Guadalupe</w:t>
            </w:r>
          </w:p>
        </w:tc>
      </w:tr>
      <w:tr w:rsidR="006106C3" w:rsidRPr="00B3661C" w14:paraId="786353DD" w14:textId="77777777" w:rsidTr="008A7CDE">
        <w:trPr>
          <w:jc w:val="center"/>
        </w:trPr>
        <w:tc>
          <w:tcPr>
            <w:tcW w:w="2728" w:type="dxa"/>
            <w:vMerge/>
          </w:tcPr>
          <w:p w14:paraId="35E32E15" w14:textId="77777777" w:rsidR="006106C3" w:rsidRPr="00B3661C" w:rsidRDefault="006106C3" w:rsidP="008A7CDE">
            <w:pPr>
              <w:spacing w:after="0"/>
              <w:jc w:val="center"/>
              <w:rPr>
                <w:rFonts w:asciiTheme="minorHAnsi" w:hAnsiTheme="minorHAnsi" w:cstheme="minorHAnsi"/>
                <w:sz w:val="22"/>
              </w:rPr>
            </w:pPr>
          </w:p>
        </w:tc>
        <w:tc>
          <w:tcPr>
            <w:tcW w:w="844" w:type="dxa"/>
          </w:tcPr>
          <w:p w14:paraId="676BA881"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282C44A4" w14:textId="77777777" w:rsidR="006106C3" w:rsidRPr="00B3661C" w:rsidRDefault="006106C3" w:rsidP="008A7CDE">
            <w:pPr>
              <w:spacing w:after="0"/>
              <w:rPr>
                <w:rFonts w:asciiTheme="minorHAnsi" w:hAnsiTheme="minorHAnsi" w:cstheme="minorHAnsi"/>
                <w:sz w:val="22"/>
              </w:rPr>
            </w:pPr>
          </w:p>
        </w:tc>
        <w:tc>
          <w:tcPr>
            <w:tcW w:w="2160" w:type="dxa"/>
          </w:tcPr>
          <w:p w14:paraId="45521102"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Lincoln</w:t>
            </w:r>
          </w:p>
        </w:tc>
      </w:tr>
      <w:tr w:rsidR="006106C3" w:rsidRPr="00B3661C" w14:paraId="086E7A48" w14:textId="77777777" w:rsidTr="008A7CDE">
        <w:trPr>
          <w:jc w:val="center"/>
        </w:trPr>
        <w:tc>
          <w:tcPr>
            <w:tcW w:w="2728" w:type="dxa"/>
            <w:vMerge/>
          </w:tcPr>
          <w:p w14:paraId="159532D5" w14:textId="77777777" w:rsidR="006106C3" w:rsidRPr="00B3661C" w:rsidRDefault="006106C3" w:rsidP="008A7CDE">
            <w:pPr>
              <w:spacing w:after="0"/>
              <w:jc w:val="center"/>
              <w:rPr>
                <w:rFonts w:asciiTheme="minorHAnsi" w:hAnsiTheme="minorHAnsi" w:cstheme="minorHAnsi"/>
                <w:sz w:val="22"/>
              </w:rPr>
            </w:pPr>
          </w:p>
        </w:tc>
        <w:tc>
          <w:tcPr>
            <w:tcW w:w="844" w:type="dxa"/>
          </w:tcPr>
          <w:p w14:paraId="17CBDE70"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032125FD" w14:textId="77777777" w:rsidR="006106C3" w:rsidRPr="00B3661C" w:rsidRDefault="006106C3" w:rsidP="008A7CDE">
            <w:pPr>
              <w:spacing w:after="0"/>
              <w:rPr>
                <w:rFonts w:asciiTheme="minorHAnsi" w:hAnsiTheme="minorHAnsi" w:cstheme="minorHAnsi"/>
                <w:sz w:val="22"/>
              </w:rPr>
            </w:pPr>
          </w:p>
        </w:tc>
        <w:tc>
          <w:tcPr>
            <w:tcW w:w="2160" w:type="dxa"/>
          </w:tcPr>
          <w:p w14:paraId="29BB1056"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Otero</w:t>
            </w:r>
          </w:p>
        </w:tc>
      </w:tr>
      <w:tr w:rsidR="006106C3" w:rsidRPr="00B3661C" w14:paraId="0B34AA37" w14:textId="77777777" w:rsidTr="008A7CDE">
        <w:trPr>
          <w:jc w:val="center"/>
        </w:trPr>
        <w:tc>
          <w:tcPr>
            <w:tcW w:w="2728" w:type="dxa"/>
            <w:vMerge/>
          </w:tcPr>
          <w:p w14:paraId="1155C7C5" w14:textId="77777777" w:rsidR="006106C3" w:rsidRPr="00B3661C" w:rsidRDefault="006106C3" w:rsidP="008A7CDE">
            <w:pPr>
              <w:spacing w:after="0"/>
              <w:jc w:val="center"/>
              <w:rPr>
                <w:rFonts w:asciiTheme="minorHAnsi" w:hAnsiTheme="minorHAnsi" w:cstheme="minorHAnsi"/>
                <w:sz w:val="22"/>
              </w:rPr>
            </w:pPr>
          </w:p>
        </w:tc>
        <w:tc>
          <w:tcPr>
            <w:tcW w:w="844" w:type="dxa"/>
          </w:tcPr>
          <w:p w14:paraId="22DD791B"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257BBE8D" w14:textId="77777777" w:rsidR="006106C3" w:rsidRPr="00B3661C" w:rsidRDefault="006106C3" w:rsidP="008A7CDE">
            <w:pPr>
              <w:spacing w:after="0"/>
              <w:rPr>
                <w:rFonts w:asciiTheme="minorHAnsi" w:hAnsiTheme="minorHAnsi" w:cstheme="minorHAnsi"/>
                <w:sz w:val="22"/>
              </w:rPr>
            </w:pPr>
          </w:p>
        </w:tc>
        <w:tc>
          <w:tcPr>
            <w:tcW w:w="2160" w:type="dxa"/>
          </w:tcPr>
          <w:p w14:paraId="1749F47A"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Eddy</w:t>
            </w:r>
          </w:p>
        </w:tc>
      </w:tr>
      <w:tr w:rsidR="006106C3" w:rsidRPr="00B3661C" w14:paraId="1A9C08DD" w14:textId="77777777" w:rsidTr="008A7CDE">
        <w:trPr>
          <w:jc w:val="center"/>
        </w:trPr>
        <w:tc>
          <w:tcPr>
            <w:tcW w:w="2728" w:type="dxa"/>
            <w:vMerge/>
          </w:tcPr>
          <w:p w14:paraId="7E72B4CD" w14:textId="77777777" w:rsidR="006106C3" w:rsidRPr="00B3661C" w:rsidRDefault="006106C3" w:rsidP="008A7CDE">
            <w:pPr>
              <w:spacing w:after="0"/>
              <w:jc w:val="center"/>
              <w:rPr>
                <w:rFonts w:asciiTheme="minorHAnsi" w:hAnsiTheme="minorHAnsi" w:cstheme="minorHAnsi"/>
                <w:sz w:val="22"/>
              </w:rPr>
            </w:pPr>
          </w:p>
        </w:tc>
        <w:tc>
          <w:tcPr>
            <w:tcW w:w="844" w:type="dxa"/>
          </w:tcPr>
          <w:p w14:paraId="118F1EDA"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3A9F46C5" w14:textId="77777777" w:rsidR="006106C3" w:rsidRPr="00B3661C" w:rsidRDefault="006106C3" w:rsidP="008A7CDE">
            <w:pPr>
              <w:spacing w:after="0"/>
              <w:rPr>
                <w:rFonts w:asciiTheme="minorHAnsi" w:hAnsiTheme="minorHAnsi" w:cstheme="minorHAnsi"/>
                <w:sz w:val="22"/>
              </w:rPr>
            </w:pPr>
          </w:p>
        </w:tc>
        <w:tc>
          <w:tcPr>
            <w:tcW w:w="2160" w:type="dxa"/>
          </w:tcPr>
          <w:p w14:paraId="0B6AC88A"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Lea</w:t>
            </w:r>
          </w:p>
        </w:tc>
      </w:tr>
      <w:tr w:rsidR="006106C3" w:rsidRPr="00B3661C" w14:paraId="552F3740" w14:textId="77777777" w:rsidTr="008A7CDE">
        <w:trPr>
          <w:jc w:val="center"/>
        </w:trPr>
        <w:tc>
          <w:tcPr>
            <w:tcW w:w="2728" w:type="dxa"/>
            <w:vMerge/>
          </w:tcPr>
          <w:p w14:paraId="6F0CB8A2" w14:textId="77777777" w:rsidR="006106C3" w:rsidRPr="00B3661C" w:rsidRDefault="006106C3" w:rsidP="008A7CDE">
            <w:pPr>
              <w:spacing w:after="0"/>
              <w:jc w:val="center"/>
              <w:rPr>
                <w:rFonts w:asciiTheme="minorHAnsi" w:hAnsiTheme="minorHAnsi" w:cstheme="minorHAnsi"/>
                <w:sz w:val="22"/>
              </w:rPr>
            </w:pPr>
          </w:p>
        </w:tc>
        <w:tc>
          <w:tcPr>
            <w:tcW w:w="844" w:type="dxa"/>
          </w:tcPr>
          <w:p w14:paraId="56142173"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5D5429B1" w14:textId="77777777" w:rsidR="006106C3" w:rsidRPr="00B3661C" w:rsidRDefault="006106C3" w:rsidP="008A7CDE">
            <w:pPr>
              <w:spacing w:after="0"/>
              <w:rPr>
                <w:rFonts w:asciiTheme="minorHAnsi" w:hAnsiTheme="minorHAnsi" w:cstheme="minorHAnsi"/>
                <w:sz w:val="22"/>
              </w:rPr>
            </w:pPr>
          </w:p>
        </w:tc>
        <w:tc>
          <w:tcPr>
            <w:tcW w:w="2160" w:type="dxa"/>
          </w:tcPr>
          <w:p w14:paraId="00D0613E"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Chaves</w:t>
            </w:r>
          </w:p>
        </w:tc>
      </w:tr>
      <w:tr w:rsidR="006106C3" w:rsidRPr="00B3661C" w14:paraId="580C71B4" w14:textId="77777777" w:rsidTr="008A7CDE">
        <w:trPr>
          <w:jc w:val="center"/>
        </w:trPr>
        <w:tc>
          <w:tcPr>
            <w:tcW w:w="2728" w:type="dxa"/>
            <w:vMerge/>
          </w:tcPr>
          <w:p w14:paraId="0F678725" w14:textId="77777777" w:rsidR="006106C3" w:rsidRPr="00B3661C" w:rsidRDefault="006106C3" w:rsidP="008A7CDE">
            <w:pPr>
              <w:spacing w:after="0"/>
              <w:jc w:val="center"/>
              <w:rPr>
                <w:rFonts w:asciiTheme="minorHAnsi" w:hAnsiTheme="minorHAnsi" w:cstheme="minorHAnsi"/>
                <w:sz w:val="22"/>
              </w:rPr>
            </w:pPr>
          </w:p>
        </w:tc>
        <w:tc>
          <w:tcPr>
            <w:tcW w:w="844" w:type="dxa"/>
          </w:tcPr>
          <w:p w14:paraId="11B83CCF"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640184AC" w14:textId="77777777" w:rsidR="006106C3" w:rsidRPr="00B3661C" w:rsidRDefault="006106C3" w:rsidP="008A7CDE">
            <w:pPr>
              <w:spacing w:after="0"/>
              <w:rPr>
                <w:rFonts w:asciiTheme="minorHAnsi" w:hAnsiTheme="minorHAnsi" w:cstheme="minorHAnsi"/>
                <w:sz w:val="22"/>
              </w:rPr>
            </w:pPr>
          </w:p>
        </w:tc>
        <w:tc>
          <w:tcPr>
            <w:tcW w:w="2160" w:type="dxa"/>
          </w:tcPr>
          <w:p w14:paraId="294BB285"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Roosevelt</w:t>
            </w:r>
          </w:p>
        </w:tc>
      </w:tr>
      <w:tr w:rsidR="006106C3" w:rsidRPr="00B3661C" w14:paraId="7FC7DC7C" w14:textId="77777777" w:rsidTr="008A7CDE">
        <w:trPr>
          <w:jc w:val="center"/>
        </w:trPr>
        <w:tc>
          <w:tcPr>
            <w:tcW w:w="2728" w:type="dxa"/>
            <w:vMerge/>
          </w:tcPr>
          <w:p w14:paraId="7072FAFA" w14:textId="77777777" w:rsidR="006106C3" w:rsidRPr="00B3661C" w:rsidRDefault="006106C3" w:rsidP="008A7CDE">
            <w:pPr>
              <w:spacing w:after="0"/>
              <w:jc w:val="center"/>
              <w:rPr>
                <w:rFonts w:asciiTheme="minorHAnsi" w:hAnsiTheme="minorHAnsi" w:cstheme="minorHAnsi"/>
                <w:sz w:val="22"/>
              </w:rPr>
            </w:pPr>
          </w:p>
        </w:tc>
        <w:tc>
          <w:tcPr>
            <w:tcW w:w="844" w:type="dxa"/>
          </w:tcPr>
          <w:p w14:paraId="06133AF1"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2AC8D53E" w14:textId="77777777" w:rsidR="006106C3" w:rsidRPr="00B3661C" w:rsidRDefault="006106C3" w:rsidP="008A7CDE">
            <w:pPr>
              <w:spacing w:after="0"/>
              <w:rPr>
                <w:rFonts w:asciiTheme="minorHAnsi" w:hAnsiTheme="minorHAnsi" w:cstheme="minorHAnsi"/>
                <w:sz w:val="22"/>
              </w:rPr>
            </w:pPr>
          </w:p>
        </w:tc>
        <w:tc>
          <w:tcPr>
            <w:tcW w:w="2160" w:type="dxa"/>
          </w:tcPr>
          <w:p w14:paraId="75A96D02"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Curry</w:t>
            </w:r>
          </w:p>
        </w:tc>
      </w:tr>
      <w:tr w:rsidR="006106C3" w:rsidRPr="00B3661C" w14:paraId="13A2D3C7" w14:textId="77777777" w:rsidTr="008A7CDE">
        <w:trPr>
          <w:trHeight w:val="170"/>
          <w:jc w:val="center"/>
        </w:trPr>
        <w:tc>
          <w:tcPr>
            <w:tcW w:w="2728" w:type="dxa"/>
            <w:vMerge/>
          </w:tcPr>
          <w:p w14:paraId="31627D81" w14:textId="77777777" w:rsidR="006106C3" w:rsidRPr="00B3661C" w:rsidRDefault="006106C3" w:rsidP="008A7CDE">
            <w:pPr>
              <w:spacing w:after="0"/>
              <w:jc w:val="center"/>
              <w:rPr>
                <w:rFonts w:asciiTheme="minorHAnsi" w:hAnsiTheme="minorHAnsi" w:cstheme="minorHAnsi"/>
                <w:sz w:val="22"/>
              </w:rPr>
            </w:pPr>
          </w:p>
        </w:tc>
        <w:tc>
          <w:tcPr>
            <w:tcW w:w="844" w:type="dxa"/>
          </w:tcPr>
          <w:p w14:paraId="2A758C77" w14:textId="77777777" w:rsidR="006106C3" w:rsidRPr="00B3661C" w:rsidRDefault="006106C3" w:rsidP="008A7CDE">
            <w:pPr>
              <w:spacing w:after="0"/>
              <w:jc w:val="center"/>
              <w:rPr>
                <w:rFonts w:asciiTheme="minorHAnsi" w:hAnsiTheme="minorHAnsi" w:cstheme="minorHAnsi"/>
              </w:rPr>
            </w:pPr>
            <w:r w:rsidRPr="00B3661C">
              <w:rPr>
                <w:rFonts w:asciiTheme="minorHAnsi" w:hAnsiTheme="minorHAnsi" w:cstheme="minorHAnsi"/>
              </w:rPr>
              <w:fldChar w:fldCharType="begin">
                <w:ffData>
                  <w:name w:val="Check1"/>
                  <w:enabled/>
                  <w:calcOnExit w:val="0"/>
                  <w:checkBox>
                    <w:sizeAuto/>
                    <w:default w:val="0"/>
                  </w:checkBox>
                </w:ffData>
              </w:fldChar>
            </w:r>
            <w:r w:rsidRPr="00B3661C">
              <w:rPr>
                <w:rFonts w:asciiTheme="minorHAnsi" w:hAnsiTheme="minorHAnsi" w:cstheme="minorHAnsi"/>
              </w:rPr>
              <w:instrText xml:space="preserve"> FORMCHECKBOX </w:instrText>
            </w:r>
            <w:r w:rsidR="0048224B">
              <w:rPr>
                <w:rFonts w:asciiTheme="minorHAnsi" w:hAnsiTheme="minorHAnsi" w:cstheme="minorHAnsi"/>
              </w:rPr>
            </w:r>
            <w:r w:rsidR="0048224B">
              <w:rPr>
                <w:rFonts w:asciiTheme="minorHAnsi" w:hAnsiTheme="minorHAnsi" w:cstheme="minorHAnsi"/>
              </w:rPr>
              <w:fldChar w:fldCharType="separate"/>
            </w:r>
            <w:r w:rsidRPr="00B3661C">
              <w:rPr>
                <w:rFonts w:asciiTheme="minorHAnsi" w:hAnsiTheme="minorHAnsi" w:cstheme="minorHAnsi"/>
              </w:rPr>
              <w:fldChar w:fldCharType="end"/>
            </w:r>
          </w:p>
        </w:tc>
        <w:tc>
          <w:tcPr>
            <w:tcW w:w="3353" w:type="dxa"/>
          </w:tcPr>
          <w:p w14:paraId="7A9A7975" w14:textId="77777777" w:rsidR="006106C3" w:rsidRPr="00B3661C" w:rsidRDefault="006106C3" w:rsidP="008A7CDE">
            <w:pPr>
              <w:spacing w:after="0"/>
              <w:rPr>
                <w:rFonts w:asciiTheme="minorHAnsi" w:hAnsiTheme="minorHAnsi" w:cstheme="minorHAnsi"/>
                <w:sz w:val="22"/>
              </w:rPr>
            </w:pPr>
          </w:p>
        </w:tc>
        <w:tc>
          <w:tcPr>
            <w:tcW w:w="2160" w:type="dxa"/>
          </w:tcPr>
          <w:p w14:paraId="1332819B" w14:textId="77777777" w:rsidR="006106C3" w:rsidRPr="00B3661C" w:rsidRDefault="006106C3" w:rsidP="008A7CDE">
            <w:pPr>
              <w:spacing w:after="0"/>
              <w:rPr>
                <w:rFonts w:asciiTheme="minorHAnsi" w:hAnsiTheme="minorHAnsi" w:cstheme="minorHAnsi"/>
                <w:sz w:val="22"/>
              </w:rPr>
            </w:pPr>
            <w:r w:rsidRPr="00B3661C">
              <w:rPr>
                <w:rFonts w:asciiTheme="minorHAnsi" w:hAnsiTheme="minorHAnsi" w:cstheme="minorHAnsi"/>
                <w:sz w:val="22"/>
              </w:rPr>
              <w:t>De Baca</w:t>
            </w:r>
          </w:p>
        </w:tc>
      </w:tr>
    </w:tbl>
    <w:p w14:paraId="68A3432C" w14:textId="77777777" w:rsidR="006106C3" w:rsidRPr="00B3661C" w:rsidRDefault="006106C3" w:rsidP="006106C3">
      <w:pPr>
        <w:rPr>
          <w:rFonts w:asciiTheme="minorHAnsi" w:hAnsiTheme="minorHAnsi" w:cstheme="minorHAnsi"/>
          <w:b/>
          <w:i/>
        </w:rPr>
      </w:pPr>
      <w:r w:rsidRPr="00B3661C">
        <w:rPr>
          <w:rFonts w:asciiTheme="minorHAnsi" w:hAnsiTheme="minorHAnsi" w:cstheme="minorHAnsi"/>
          <w:b/>
        </w:rPr>
        <w:br w:type="page"/>
      </w:r>
    </w:p>
    <w:p w14:paraId="5A54CC92" w14:textId="49AC4BF9" w:rsidR="006106C3" w:rsidRPr="00B3661C" w:rsidRDefault="006106C3" w:rsidP="006106C3">
      <w:pPr>
        <w:rPr>
          <w:rFonts w:asciiTheme="minorHAnsi" w:hAnsiTheme="minorHAnsi" w:cstheme="minorHAnsi"/>
          <w:b/>
        </w:rPr>
      </w:pPr>
      <w:r w:rsidRPr="00B3661C">
        <w:rPr>
          <w:rFonts w:asciiTheme="minorHAnsi" w:hAnsiTheme="minorHAnsi" w:cstheme="minorHAnsi"/>
          <w:b/>
        </w:rPr>
        <w:lastRenderedPageBreak/>
        <w:t>Additional Comments from the Eligible Provider</w:t>
      </w:r>
      <w:r w:rsidR="003347CD">
        <w:rPr>
          <w:rFonts w:asciiTheme="minorHAnsi" w:hAnsiTheme="minorHAnsi" w:cstheme="minorHAnsi"/>
          <w:b/>
        </w:rPr>
        <w:t>:</w:t>
      </w:r>
      <w:r w:rsidRPr="00B3661C">
        <w:rPr>
          <w:rFonts w:asciiTheme="minorHAnsi" w:hAnsiTheme="minorHAnsi" w:cstheme="minorHAnsi"/>
          <w:b/>
        </w:rPr>
        <w:t xml:space="preserve"> </w:t>
      </w:r>
    </w:p>
    <w:p w14:paraId="0238D1DD" w14:textId="77777777" w:rsidR="006106C3" w:rsidRPr="00B3661C" w:rsidRDefault="006106C3" w:rsidP="006106C3">
      <w:pPr>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6106C3" w:rsidRPr="00B3661C" w14:paraId="13A34F6A" w14:textId="77777777" w:rsidTr="008A7CDE">
        <w:tc>
          <w:tcPr>
            <w:tcW w:w="9576" w:type="dxa"/>
          </w:tcPr>
          <w:p w14:paraId="58D7B013" w14:textId="77777777" w:rsidR="006106C3" w:rsidRPr="00B3661C" w:rsidRDefault="006106C3" w:rsidP="008A7CDE">
            <w:pPr>
              <w:spacing w:after="200" w:line="276" w:lineRule="auto"/>
              <w:rPr>
                <w:rFonts w:asciiTheme="minorHAnsi" w:hAnsiTheme="minorHAnsi" w:cstheme="minorHAnsi"/>
                <w:i/>
              </w:rPr>
            </w:pPr>
            <w:r w:rsidRPr="00B3661C">
              <w:rPr>
                <w:rFonts w:asciiTheme="minorHAnsi" w:hAnsiTheme="minorHAnsi" w:cstheme="minorHAnsi"/>
                <w:i/>
              </w:rPr>
              <w:t xml:space="preserve">If you have selected more or fewer counties than those for which you </w:t>
            </w:r>
            <w:r w:rsidR="00206023">
              <w:rPr>
                <w:rFonts w:asciiTheme="minorHAnsi" w:hAnsiTheme="minorHAnsi" w:cstheme="minorHAnsi"/>
                <w:i/>
              </w:rPr>
              <w:t xml:space="preserve">have historically provided </w:t>
            </w:r>
            <w:r w:rsidRPr="00B3661C">
              <w:rPr>
                <w:rFonts w:asciiTheme="minorHAnsi" w:hAnsiTheme="minorHAnsi" w:cstheme="minorHAnsi"/>
                <w:i/>
              </w:rPr>
              <w:t>services, please indicate this and explain your reasons here:</w:t>
            </w:r>
          </w:p>
          <w:p w14:paraId="658AA9DC" w14:textId="77777777" w:rsidR="006106C3" w:rsidRPr="00B3661C" w:rsidRDefault="006106C3" w:rsidP="008A7CDE">
            <w:pPr>
              <w:spacing w:after="200" w:line="276" w:lineRule="auto"/>
              <w:rPr>
                <w:rFonts w:asciiTheme="minorHAnsi" w:hAnsiTheme="minorHAnsi" w:cstheme="minorHAnsi"/>
                <w:b/>
                <w:szCs w:val="24"/>
              </w:rPr>
            </w:pPr>
          </w:p>
        </w:tc>
      </w:tr>
    </w:tbl>
    <w:p w14:paraId="7B2A5DF6" w14:textId="77777777" w:rsidR="006106C3" w:rsidRPr="00B3661C" w:rsidRDefault="006106C3" w:rsidP="006106C3">
      <w:pPr>
        <w:spacing w:after="200" w:line="276" w:lineRule="auto"/>
        <w:rPr>
          <w:rFonts w:asciiTheme="minorHAnsi" w:hAnsiTheme="minorHAnsi" w:cstheme="minorHAnsi"/>
          <w:b/>
          <w:szCs w:val="24"/>
        </w:rPr>
      </w:pPr>
    </w:p>
    <w:p w14:paraId="23639902" w14:textId="77777777" w:rsidR="006106C3" w:rsidRPr="00B3661C" w:rsidRDefault="006106C3" w:rsidP="006106C3">
      <w:pPr>
        <w:spacing w:after="200" w:line="276" w:lineRule="auto"/>
        <w:rPr>
          <w:rFonts w:asciiTheme="minorHAnsi" w:hAnsiTheme="minorHAnsi" w:cstheme="minorHAnsi"/>
          <w:b/>
          <w:szCs w:val="24"/>
        </w:rPr>
      </w:pPr>
      <w:r w:rsidRPr="00B3661C">
        <w:rPr>
          <w:rFonts w:asciiTheme="minorHAnsi" w:hAnsiTheme="minorHAnsi" w:cstheme="minorHAnsi"/>
          <w:b/>
          <w:szCs w:val="24"/>
        </w:rPr>
        <w:br w:type="page"/>
      </w:r>
    </w:p>
    <w:p w14:paraId="3EF1B845" w14:textId="77777777" w:rsidR="0028462F" w:rsidRPr="00B3661C" w:rsidRDefault="00FA31F4" w:rsidP="0028462F">
      <w:pPr>
        <w:pStyle w:val="Heading3"/>
        <w:rPr>
          <w:rFonts w:asciiTheme="minorHAnsi" w:hAnsiTheme="minorHAnsi" w:cstheme="minorHAnsi"/>
        </w:rPr>
      </w:pPr>
      <w:r w:rsidRPr="00B3661C">
        <w:rPr>
          <w:rFonts w:asciiTheme="minorHAnsi" w:hAnsiTheme="minorHAnsi" w:cstheme="minorHAnsi"/>
        </w:rPr>
        <w:lastRenderedPageBreak/>
        <w:t>4</w:t>
      </w:r>
      <w:r w:rsidR="0028462F" w:rsidRPr="00B3661C">
        <w:rPr>
          <w:rFonts w:asciiTheme="minorHAnsi" w:hAnsiTheme="minorHAnsi" w:cstheme="minorHAnsi"/>
        </w:rPr>
        <w:t>. FUNDING APPLICATION</w:t>
      </w:r>
      <w:r w:rsidR="00F35148" w:rsidRPr="00B3661C">
        <w:rPr>
          <w:rFonts w:asciiTheme="minorHAnsi" w:hAnsiTheme="minorHAnsi" w:cstheme="minorHAnsi"/>
        </w:rPr>
        <w:t xml:space="preserve"> NARRATIVE</w:t>
      </w:r>
    </w:p>
    <w:p w14:paraId="5A370109" w14:textId="77777777" w:rsidR="002866A3" w:rsidRDefault="0028462F" w:rsidP="0028462F">
      <w:pPr>
        <w:jc w:val="center"/>
        <w:rPr>
          <w:rFonts w:asciiTheme="minorHAnsi" w:hAnsiTheme="minorHAnsi" w:cstheme="minorHAnsi"/>
          <w:b/>
        </w:rPr>
      </w:pPr>
      <w:r w:rsidRPr="00B3661C">
        <w:rPr>
          <w:rFonts w:asciiTheme="minorHAnsi" w:hAnsiTheme="minorHAnsi" w:cstheme="minorHAnsi"/>
          <w:b/>
        </w:rPr>
        <w:t xml:space="preserve">Total Possible Points = </w:t>
      </w:r>
      <w:r w:rsidR="002866A3">
        <w:rPr>
          <w:rFonts w:asciiTheme="minorHAnsi" w:hAnsiTheme="minorHAnsi" w:cstheme="minorHAnsi"/>
          <w:b/>
        </w:rPr>
        <w:t xml:space="preserve">700* </w:t>
      </w:r>
    </w:p>
    <w:p w14:paraId="0B2FAB89" w14:textId="77777777" w:rsidR="0028462F" w:rsidRPr="00565148" w:rsidRDefault="002866A3" w:rsidP="002866A3">
      <w:pPr>
        <w:rPr>
          <w:rFonts w:asciiTheme="minorHAnsi" w:hAnsiTheme="minorHAnsi" w:cstheme="minorHAnsi"/>
          <w:bCs/>
          <w:color w:val="FF0000"/>
        </w:rPr>
      </w:pPr>
      <w:r>
        <w:rPr>
          <w:rFonts w:asciiTheme="minorHAnsi" w:hAnsiTheme="minorHAnsi" w:cstheme="minorHAnsi"/>
          <w:b/>
        </w:rPr>
        <w:t xml:space="preserve">*Please note: </w:t>
      </w:r>
      <w:r w:rsidRPr="00565148">
        <w:rPr>
          <w:rFonts w:asciiTheme="minorHAnsi" w:hAnsiTheme="minorHAnsi" w:cstheme="minorHAnsi"/>
          <w:bCs/>
        </w:rPr>
        <w:t xml:space="preserve">There are two </w:t>
      </w:r>
      <w:r w:rsidRPr="003347CD">
        <w:rPr>
          <w:rFonts w:asciiTheme="minorHAnsi" w:hAnsiTheme="minorHAnsi" w:cstheme="minorHAnsi"/>
          <w:bCs/>
          <w:i/>
          <w:iCs/>
        </w:rPr>
        <w:t xml:space="preserve">optional </w:t>
      </w:r>
      <w:r w:rsidRPr="00565148">
        <w:rPr>
          <w:rFonts w:asciiTheme="minorHAnsi" w:hAnsiTheme="minorHAnsi" w:cstheme="minorHAnsi"/>
          <w:bCs/>
        </w:rPr>
        <w:t>sections in this application: IECLCE</w:t>
      </w:r>
      <w:r w:rsidR="00206023">
        <w:rPr>
          <w:rFonts w:asciiTheme="minorHAnsi" w:hAnsiTheme="minorHAnsi" w:cstheme="minorHAnsi"/>
          <w:bCs/>
        </w:rPr>
        <w:t xml:space="preserve"> Program</w:t>
      </w:r>
      <w:r w:rsidRPr="00565148">
        <w:rPr>
          <w:rFonts w:asciiTheme="minorHAnsi" w:hAnsiTheme="minorHAnsi" w:cstheme="minorHAnsi"/>
          <w:bCs/>
        </w:rPr>
        <w:t xml:space="preserve"> funds and Corrections Education funds. These are </w:t>
      </w:r>
      <w:r w:rsidR="00136FDF">
        <w:rPr>
          <w:rFonts w:asciiTheme="minorHAnsi" w:hAnsiTheme="minorHAnsi" w:cstheme="minorHAnsi"/>
          <w:bCs/>
        </w:rPr>
        <w:t>100</w:t>
      </w:r>
      <w:r w:rsidRPr="00565148">
        <w:rPr>
          <w:rFonts w:asciiTheme="minorHAnsi" w:hAnsiTheme="minorHAnsi" w:cstheme="minorHAnsi"/>
          <w:bCs/>
        </w:rPr>
        <w:t xml:space="preserve"> points each and are not included in the total of 700</w:t>
      </w:r>
      <w:r w:rsidR="00BE723A">
        <w:rPr>
          <w:rFonts w:asciiTheme="minorHAnsi" w:hAnsiTheme="minorHAnsi" w:cstheme="minorHAnsi"/>
          <w:bCs/>
        </w:rPr>
        <w:t>; they are scored separately for those who apply</w:t>
      </w:r>
      <w:r w:rsidR="00136FDF">
        <w:rPr>
          <w:rFonts w:asciiTheme="minorHAnsi" w:hAnsiTheme="minorHAnsi" w:cstheme="minorHAnsi"/>
          <w:bCs/>
        </w:rPr>
        <w:t>.</w:t>
      </w:r>
    </w:p>
    <w:p w14:paraId="3ED46483" w14:textId="77777777" w:rsidR="0028462F" w:rsidRPr="00B3661C" w:rsidRDefault="0028462F" w:rsidP="0028462F">
      <w:pPr>
        <w:rPr>
          <w:rFonts w:asciiTheme="minorHAnsi" w:hAnsiTheme="minorHAnsi" w:cstheme="minorHAnsi"/>
          <w:i/>
          <w:sz w:val="22"/>
        </w:rPr>
      </w:pPr>
      <w:r w:rsidRPr="00B3661C">
        <w:rPr>
          <w:rFonts w:asciiTheme="minorHAnsi" w:hAnsiTheme="minorHAnsi" w:cstheme="minorHAnsi"/>
          <w:b/>
          <w:sz w:val="22"/>
        </w:rPr>
        <w:t>Directions</w:t>
      </w:r>
      <w:r w:rsidRPr="00B3661C">
        <w:rPr>
          <w:rFonts w:asciiTheme="minorHAnsi" w:hAnsiTheme="minorHAnsi" w:cstheme="minorHAnsi"/>
          <w:i/>
          <w:sz w:val="22"/>
        </w:rPr>
        <w:t xml:space="preserve">:  </w:t>
      </w:r>
      <w:r w:rsidR="00477FBB">
        <w:rPr>
          <w:rFonts w:asciiTheme="minorHAnsi" w:hAnsiTheme="minorHAnsi" w:cstheme="minorHAnsi"/>
          <w:i/>
          <w:sz w:val="22"/>
        </w:rPr>
        <w:t>Respond to</w:t>
      </w:r>
      <w:r w:rsidRPr="00B3661C">
        <w:rPr>
          <w:rFonts w:asciiTheme="minorHAnsi" w:hAnsiTheme="minorHAnsi" w:cstheme="minorHAnsi"/>
          <w:i/>
          <w:sz w:val="22"/>
        </w:rPr>
        <w:t xml:space="preserve"> each of the following </w:t>
      </w:r>
      <w:r w:rsidR="00477FBB">
        <w:rPr>
          <w:rFonts w:asciiTheme="minorHAnsi" w:hAnsiTheme="minorHAnsi" w:cstheme="minorHAnsi"/>
          <w:i/>
          <w:sz w:val="22"/>
        </w:rPr>
        <w:t>items</w:t>
      </w:r>
      <w:r w:rsidRPr="00B3661C">
        <w:rPr>
          <w:rFonts w:asciiTheme="minorHAnsi" w:hAnsiTheme="minorHAnsi" w:cstheme="minorHAnsi"/>
          <w:i/>
          <w:sz w:val="22"/>
        </w:rPr>
        <w:t xml:space="preserve">. Responses should be </w:t>
      </w:r>
      <w:r w:rsidR="00477FBB" w:rsidRPr="002866A3">
        <w:rPr>
          <w:rFonts w:asciiTheme="minorHAnsi" w:hAnsiTheme="minorHAnsi" w:cstheme="minorHAnsi"/>
          <w:b/>
          <w:bCs/>
          <w:i/>
          <w:sz w:val="22"/>
        </w:rPr>
        <w:t>lettered</w:t>
      </w:r>
      <w:r w:rsidRPr="00B3661C">
        <w:rPr>
          <w:rFonts w:asciiTheme="minorHAnsi" w:hAnsiTheme="minorHAnsi" w:cstheme="minorHAnsi"/>
          <w:i/>
          <w:sz w:val="22"/>
        </w:rPr>
        <w:t xml:space="preserve"> and a</w:t>
      </w:r>
      <w:r w:rsidR="00477FBB">
        <w:rPr>
          <w:rFonts w:asciiTheme="minorHAnsi" w:hAnsiTheme="minorHAnsi" w:cstheme="minorHAnsi"/>
          <w:i/>
          <w:sz w:val="22"/>
        </w:rPr>
        <w:t>ns</w:t>
      </w:r>
      <w:r w:rsidRPr="00B3661C">
        <w:rPr>
          <w:rFonts w:asciiTheme="minorHAnsi" w:hAnsiTheme="minorHAnsi" w:cstheme="minorHAnsi"/>
          <w:i/>
          <w:sz w:val="22"/>
        </w:rPr>
        <w:t xml:space="preserve">wered in a clear and concise manner. </w:t>
      </w:r>
      <w:r w:rsidRPr="00B3661C">
        <w:rPr>
          <w:rFonts w:asciiTheme="minorHAnsi" w:hAnsiTheme="minorHAnsi" w:cstheme="minorHAnsi"/>
          <w:b/>
          <w:i/>
          <w:sz w:val="22"/>
        </w:rPr>
        <w:t xml:space="preserve">Please use Times New Roman </w:t>
      </w:r>
      <w:r w:rsidR="009D000A" w:rsidRPr="00B3661C">
        <w:rPr>
          <w:rFonts w:asciiTheme="minorHAnsi" w:hAnsiTheme="minorHAnsi" w:cstheme="minorHAnsi"/>
          <w:b/>
          <w:i/>
          <w:sz w:val="22"/>
        </w:rPr>
        <w:t>or Calibri font</w:t>
      </w:r>
      <w:r w:rsidR="00E3339F" w:rsidRPr="00B3661C">
        <w:rPr>
          <w:rFonts w:asciiTheme="minorHAnsi" w:hAnsiTheme="minorHAnsi" w:cstheme="minorHAnsi"/>
          <w:b/>
          <w:i/>
          <w:sz w:val="22"/>
        </w:rPr>
        <w:t>, 11</w:t>
      </w:r>
      <w:r w:rsidR="00A57601" w:rsidRPr="00B3661C">
        <w:rPr>
          <w:rFonts w:asciiTheme="minorHAnsi" w:hAnsiTheme="minorHAnsi" w:cstheme="minorHAnsi"/>
          <w:b/>
          <w:i/>
          <w:sz w:val="22"/>
        </w:rPr>
        <w:t xml:space="preserve"> points,</w:t>
      </w:r>
      <w:r w:rsidRPr="00B3661C">
        <w:rPr>
          <w:rFonts w:asciiTheme="minorHAnsi" w:hAnsiTheme="minorHAnsi" w:cstheme="minorHAnsi"/>
          <w:b/>
          <w:i/>
          <w:sz w:val="22"/>
        </w:rPr>
        <w:t xml:space="preserve"> and </w:t>
      </w:r>
      <w:r w:rsidR="00E3339F" w:rsidRPr="00B3661C">
        <w:rPr>
          <w:rFonts w:asciiTheme="minorHAnsi" w:hAnsiTheme="minorHAnsi" w:cstheme="minorHAnsi"/>
          <w:b/>
          <w:i/>
          <w:sz w:val="22"/>
        </w:rPr>
        <w:t xml:space="preserve">set line spacing to 1.5. Adhere to </w:t>
      </w:r>
      <w:r w:rsidR="006C418A">
        <w:rPr>
          <w:rFonts w:asciiTheme="minorHAnsi" w:hAnsiTheme="minorHAnsi" w:cstheme="minorHAnsi"/>
          <w:b/>
          <w:i/>
          <w:sz w:val="22"/>
        </w:rPr>
        <w:t>word</w:t>
      </w:r>
      <w:r w:rsidR="00E3339F" w:rsidRPr="00B3661C">
        <w:rPr>
          <w:rFonts w:asciiTheme="minorHAnsi" w:hAnsiTheme="minorHAnsi" w:cstheme="minorHAnsi"/>
          <w:b/>
          <w:i/>
          <w:sz w:val="22"/>
        </w:rPr>
        <w:t xml:space="preserve"> limits indicated after each criterion</w:t>
      </w:r>
      <w:r w:rsidR="00E3339F" w:rsidRPr="00B3661C">
        <w:rPr>
          <w:rFonts w:asciiTheme="minorHAnsi" w:hAnsiTheme="minorHAnsi" w:cstheme="minorHAnsi"/>
          <w:i/>
          <w:sz w:val="22"/>
        </w:rPr>
        <w:t>.</w:t>
      </w:r>
      <w:r w:rsidR="006C418A">
        <w:rPr>
          <w:rFonts w:asciiTheme="minorHAnsi" w:hAnsiTheme="minorHAnsi" w:cstheme="minorHAnsi"/>
          <w:i/>
          <w:sz w:val="22"/>
        </w:rPr>
        <w:t xml:space="preserve">  </w:t>
      </w:r>
    </w:p>
    <w:p w14:paraId="7520C2D7" w14:textId="77777777" w:rsidR="005D316E" w:rsidRDefault="005D316E" w:rsidP="0028462F">
      <w:pPr>
        <w:rPr>
          <w:rFonts w:asciiTheme="minorHAnsi" w:hAnsiTheme="minorHAnsi" w:cstheme="minorHAnsi"/>
          <w:i/>
          <w:sz w:val="22"/>
        </w:rPr>
      </w:pPr>
      <w:r w:rsidRPr="00B3661C">
        <w:rPr>
          <w:rFonts w:asciiTheme="minorHAnsi" w:hAnsiTheme="minorHAnsi" w:cstheme="minorHAnsi"/>
          <w:i/>
          <w:sz w:val="22"/>
        </w:rPr>
        <w:t xml:space="preserve">As you complete your narrative, </w:t>
      </w:r>
      <w:r w:rsidR="007238B2" w:rsidRPr="00B3661C">
        <w:rPr>
          <w:rFonts w:asciiTheme="minorHAnsi" w:hAnsiTheme="minorHAnsi" w:cstheme="minorHAnsi"/>
          <w:i/>
          <w:sz w:val="22"/>
        </w:rPr>
        <w:t>include</w:t>
      </w:r>
      <w:r w:rsidRPr="00B3661C">
        <w:rPr>
          <w:rFonts w:asciiTheme="minorHAnsi" w:hAnsiTheme="minorHAnsi" w:cstheme="minorHAnsi"/>
          <w:i/>
          <w:sz w:val="22"/>
        </w:rPr>
        <w:t xml:space="preserve"> program data or research on which you base these practices as appropriate</w:t>
      </w:r>
      <w:r w:rsidR="002866A3">
        <w:rPr>
          <w:rFonts w:asciiTheme="minorHAnsi" w:hAnsiTheme="minorHAnsi" w:cstheme="minorHAnsi"/>
          <w:i/>
          <w:sz w:val="22"/>
        </w:rPr>
        <w:t>.</w:t>
      </w:r>
    </w:p>
    <w:p w14:paraId="04DF965D" w14:textId="77777777" w:rsidR="00FE64E0" w:rsidRPr="00B3661C" w:rsidRDefault="00FE64E0" w:rsidP="00FE64E0">
      <w:pPr>
        <w:rPr>
          <w:rFonts w:asciiTheme="minorHAnsi" w:hAnsiTheme="minorHAnsi" w:cstheme="minorHAnsi"/>
          <w:sz w:val="22"/>
        </w:rPr>
      </w:pPr>
      <w:r w:rsidRPr="00B3661C">
        <w:rPr>
          <w:rFonts w:asciiTheme="minorHAnsi" w:hAnsiTheme="minorHAnsi" w:cstheme="minorHAnsi"/>
          <w:i/>
          <w:sz w:val="22"/>
        </w:rPr>
        <w:t xml:space="preserve">We suggest you become acquainted with the requirements in the Workforce Innovation and Opportunity Act (Public Law 113-128) and the resulting regulations. WIOA is found at </w:t>
      </w:r>
      <w:hyperlink r:id="rId37" w:history="1">
        <w:r w:rsidRPr="00B3661C">
          <w:rPr>
            <w:rStyle w:val="Hyperlink"/>
            <w:rFonts w:asciiTheme="minorHAnsi" w:hAnsiTheme="minorHAnsi" w:cstheme="minorHAnsi"/>
            <w:sz w:val="22"/>
          </w:rPr>
          <w:t>https://www.congress.gov/113/plaws/publ128/PLAW-113publ128.pdf</w:t>
        </w:r>
      </w:hyperlink>
      <w:r w:rsidRPr="00B3661C">
        <w:rPr>
          <w:rFonts w:asciiTheme="minorHAnsi" w:hAnsiTheme="minorHAnsi" w:cstheme="minorHAnsi"/>
          <w:sz w:val="22"/>
        </w:rPr>
        <w:t xml:space="preserve"> </w:t>
      </w:r>
    </w:p>
    <w:p w14:paraId="109822C3" w14:textId="77777777" w:rsidR="00FE64E0" w:rsidRPr="00B3661C" w:rsidRDefault="00FE64E0" w:rsidP="00FE64E0">
      <w:pPr>
        <w:rPr>
          <w:rFonts w:asciiTheme="minorHAnsi" w:hAnsiTheme="minorHAnsi" w:cstheme="minorHAnsi"/>
          <w:sz w:val="22"/>
        </w:rPr>
      </w:pPr>
      <w:r w:rsidRPr="00B3661C">
        <w:rPr>
          <w:rFonts w:asciiTheme="minorHAnsi" w:hAnsiTheme="minorHAnsi" w:cstheme="minorHAnsi"/>
          <w:i/>
          <w:sz w:val="22"/>
        </w:rPr>
        <w:t xml:space="preserve">Applicable regulations are at </w:t>
      </w:r>
      <w:r w:rsidRPr="00B3661C">
        <w:rPr>
          <w:rFonts w:asciiTheme="minorHAnsi" w:hAnsiTheme="minorHAnsi" w:cstheme="minorHAnsi"/>
          <w:sz w:val="22"/>
        </w:rPr>
        <w:t xml:space="preserve">  </w:t>
      </w:r>
      <w:hyperlink r:id="rId38" w:history="1">
        <w:r w:rsidRPr="00B3661C">
          <w:rPr>
            <w:rStyle w:val="Hyperlink"/>
            <w:rFonts w:asciiTheme="minorHAnsi" w:hAnsiTheme="minorHAnsi" w:cstheme="minorHAnsi"/>
          </w:rPr>
          <w:t>https://www.ecfr.gov/cgi-bin/text-idx?SID=f284d9f4d8e105d9b4ccbc1dfc7c5fc6&amp;mc=true&amp;node=pt34.3.463&amp;rgn=div5#</w:t>
        </w:r>
      </w:hyperlink>
      <w:r w:rsidRPr="00B3661C">
        <w:rPr>
          <w:rFonts w:asciiTheme="minorHAnsi" w:hAnsiTheme="minorHAnsi" w:cstheme="minorHAnsi"/>
        </w:rPr>
        <w:t xml:space="preserve"> </w:t>
      </w:r>
    </w:p>
    <w:p w14:paraId="377A566D" w14:textId="77777777" w:rsidR="002866A3" w:rsidRPr="002866A3" w:rsidRDefault="002866A3" w:rsidP="002866A3">
      <w:pPr>
        <w:rPr>
          <w:rFonts w:asciiTheme="minorHAnsi" w:hAnsiTheme="minorHAnsi" w:cstheme="minorHAnsi"/>
          <w:i/>
          <w:sz w:val="22"/>
        </w:rPr>
      </w:pPr>
    </w:p>
    <w:p w14:paraId="6B52674A" w14:textId="77777777" w:rsidR="00E3339F" w:rsidRPr="00B3661C" w:rsidRDefault="00E3339F">
      <w:pPr>
        <w:spacing w:after="200" w:line="276" w:lineRule="auto"/>
        <w:rPr>
          <w:rFonts w:asciiTheme="minorHAnsi" w:hAnsiTheme="minorHAnsi" w:cstheme="minorHAnsi"/>
          <w:i/>
          <w:szCs w:val="24"/>
        </w:rPr>
      </w:pPr>
      <w:r w:rsidRPr="00B3661C">
        <w:rPr>
          <w:rFonts w:asciiTheme="minorHAnsi" w:hAnsiTheme="minorHAnsi" w:cstheme="minorHAnsi"/>
          <w:i/>
          <w:szCs w:val="24"/>
        </w:rPr>
        <w:br w:type="page"/>
      </w:r>
    </w:p>
    <w:p w14:paraId="53517DF7" w14:textId="77777777" w:rsidR="007D142F" w:rsidRPr="00B3661C" w:rsidRDefault="007D142F" w:rsidP="007D142F">
      <w:pPr>
        <w:pStyle w:val="Heading2"/>
        <w:spacing w:before="0" w:after="0"/>
        <w:contextualSpacing/>
        <w:jc w:val="left"/>
        <w:rPr>
          <w:rFonts w:asciiTheme="minorHAnsi" w:hAnsiTheme="minorHAnsi" w:cstheme="minorHAnsi"/>
          <w:b w:val="0"/>
          <w:sz w:val="22"/>
          <w:szCs w:val="22"/>
        </w:rPr>
      </w:pPr>
      <w:r w:rsidRPr="00B3661C">
        <w:rPr>
          <w:rFonts w:asciiTheme="minorHAnsi" w:hAnsiTheme="minorHAnsi" w:cstheme="minorHAnsi"/>
          <w:sz w:val="22"/>
          <w:szCs w:val="22"/>
        </w:rPr>
        <w:lastRenderedPageBreak/>
        <w:t xml:space="preserve">A. Executive Summary (Maximum </w:t>
      </w:r>
      <w:r w:rsidR="006C418A">
        <w:rPr>
          <w:rFonts w:asciiTheme="minorHAnsi" w:hAnsiTheme="minorHAnsi" w:cstheme="minorHAnsi"/>
          <w:sz w:val="22"/>
          <w:szCs w:val="22"/>
        </w:rPr>
        <w:t>1</w:t>
      </w:r>
      <w:r w:rsidR="00E46D76">
        <w:rPr>
          <w:rFonts w:asciiTheme="minorHAnsi" w:hAnsiTheme="minorHAnsi" w:cstheme="minorHAnsi"/>
          <w:sz w:val="22"/>
          <w:szCs w:val="22"/>
        </w:rPr>
        <w:t>,</w:t>
      </w:r>
      <w:r w:rsidR="007E0279">
        <w:rPr>
          <w:rFonts w:asciiTheme="minorHAnsi" w:hAnsiTheme="minorHAnsi" w:cstheme="minorHAnsi"/>
          <w:sz w:val="22"/>
          <w:szCs w:val="22"/>
        </w:rPr>
        <w:t>5</w:t>
      </w:r>
      <w:r w:rsidR="006C418A">
        <w:rPr>
          <w:rFonts w:asciiTheme="minorHAnsi" w:hAnsiTheme="minorHAnsi" w:cstheme="minorHAnsi"/>
          <w:sz w:val="22"/>
          <w:szCs w:val="22"/>
        </w:rPr>
        <w:t>00 words</w:t>
      </w:r>
      <w:r w:rsidRPr="00B3661C">
        <w:rPr>
          <w:rFonts w:asciiTheme="minorHAnsi" w:hAnsiTheme="minorHAnsi" w:cstheme="minorHAnsi"/>
          <w:sz w:val="22"/>
          <w:szCs w:val="22"/>
        </w:rPr>
        <w:t>)</w:t>
      </w:r>
      <w:r w:rsidRPr="00B3661C">
        <w:rPr>
          <w:rFonts w:asciiTheme="minorHAnsi" w:hAnsiTheme="minorHAnsi" w:cstheme="minorHAnsi"/>
          <w:sz w:val="22"/>
          <w:szCs w:val="22"/>
        </w:rPr>
        <w:tab/>
      </w:r>
      <w:r w:rsidRPr="00B3661C">
        <w:rPr>
          <w:rFonts w:asciiTheme="minorHAnsi" w:hAnsiTheme="minorHAnsi" w:cstheme="minorHAnsi"/>
          <w:sz w:val="22"/>
          <w:szCs w:val="22"/>
        </w:rPr>
        <w:tab/>
      </w:r>
      <w:r w:rsidRPr="00B3661C">
        <w:rPr>
          <w:rFonts w:asciiTheme="minorHAnsi" w:hAnsiTheme="minorHAnsi" w:cstheme="minorHAnsi"/>
          <w:sz w:val="22"/>
          <w:szCs w:val="22"/>
        </w:rPr>
        <w:tab/>
      </w:r>
      <w:r w:rsidRPr="00B3661C">
        <w:rPr>
          <w:rFonts w:asciiTheme="minorHAnsi" w:hAnsiTheme="minorHAnsi" w:cstheme="minorHAnsi"/>
          <w:sz w:val="22"/>
          <w:szCs w:val="22"/>
        </w:rPr>
        <w:tab/>
      </w:r>
      <w:r w:rsidR="00A63E70">
        <w:rPr>
          <w:rFonts w:asciiTheme="minorHAnsi" w:hAnsiTheme="minorHAnsi" w:cstheme="minorHAnsi"/>
          <w:sz w:val="22"/>
          <w:szCs w:val="22"/>
        </w:rPr>
        <w:t xml:space="preserve">    </w:t>
      </w:r>
      <w:r w:rsidRPr="00B3661C">
        <w:rPr>
          <w:rFonts w:asciiTheme="minorHAnsi" w:hAnsiTheme="minorHAnsi" w:cstheme="minorHAnsi"/>
          <w:sz w:val="22"/>
          <w:szCs w:val="22"/>
        </w:rPr>
        <w:t xml:space="preserve"> </w:t>
      </w:r>
      <w:r w:rsidR="002866A3">
        <w:rPr>
          <w:rFonts w:asciiTheme="minorHAnsi" w:hAnsiTheme="minorHAnsi" w:cstheme="minorHAnsi"/>
          <w:sz w:val="22"/>
          <w:szCs w:val="22"/>
        </w:rPr>
        <w:t xml:space="preserve">                </w:t>
      </w:r>
      <w:r w:rsidR="00565148">
        <w:rPr>
          <w:rFonts w:asciiTheme="minorHAnsi" w:hAnsiTheme="minorHAnsi" w:cstheme="minorHAnsi"/>
          <w:sz w:val="22"/>
          <w:szCs w:val="22"/>
        </w:rPr>
        <w:t xml:space="preserve">        </w:t>
      </w:r>
      <w:r w:rsidR="007D51C2">
        <w:rPr>
          <w:rFonts w:asciiTheme="minorHAnsi" w:hAnsiTheme="minorHAnsi" w:cstheme="minorHAnsi"/>
          <w:sz w:val="22"/>
          <w:szCs w:val="22"/>
        </w:rPr>
        <w:t xml:space="preserve">  </w:t>
      </w:r>
      <w:r w:rsidR="00951A06">
        <w:rPr>
          <w:rFonts w:asciiTheme="minorHAnsi" w:hAnsiTheme="minorHAnsi" w:cstheme="minorHAnsi"/>
          <w:sz w:val="22"/>
          <w:szCs w:val="22"/>
        </w:rPr>
        <w:t>90</w:t>
      </w:r>
      <w:r w:rsidR="002866A3">
        <w:rPr>
          <w:rFonts w:asciiTheme="minorHAnsi" w:hAnsiTheme="minorHAnsi" w:cstheme="minorHAnsi"/>
          <w:sz w:val="22"/>
          <w:szCs w:val="22"/>
        </w:rPr>
        <w:t xml:space="preserve"> </w:t>
      </w:r>
      <w:r w:rsidRPr="00B3661C">
        <w:rPr>
          <w:rFonts w:asciiTheme="minorHAnsi" w:hAnsiTheme="minorHAnsi" w:cstheme="minorHAnsi"/>
          <w:sz w:val="22"/>
          <w:szCs w:val="22"/>
        </w:rPr>
        <w:t>PTS</w:t>
      </w:r>
    </w:p>
    <w:p w14:paraId="74CEED26" w14:textId="77777777" w:rsidR="00E954C3" w:rsidRDefault="00E954C3" w:rsidP="00E954C3">
      <w:pPr>
        <w:pStyle w:val="NoSpacing"/>
        <w:spacing w:before="50" w:after="160"/>
        <w:rPr>
          <w:rFonts w:asciiTheme="minorHAnsi" w:hAnsiTheme="minorHAnsi" w:cstheme="minorHAnsi"/>
        </w:rPr>
      </w:pPr>
      <w:r w:rsidRPr="00E954C3">
        <w:rPr>
          <w:rFonts w:asciiTheme="minorHAnsi" w:hAnsiTheme="minorHAnsi" w:cstheme="minorHAnsi"/>
        </w:rPr>
        <w:t>Briefly describe the proposed Adult Education (AE) program, including:</w:t>
      </w:r>
    </w:p>
    <w:p w14:paraId="7FF77D73" w14:textId="3604E4EB" w:rsidR="00E954C3" w:rsidRPr="00E954C3" w:rsidRDefault="00E954C3" w:rsidP="00E954C3">
      <w:pPr>
        <w:pStyle w:val="NoSpacing"/>
        <w:spacing w:before="50" w:after="160"/>
        <w:rPr>
          <w:rFonts w:asciiTheme="minorHAnsi" w:hAnsiTheme="minorHAnsi" w:cstheme="minorHAnsi"/>
        </w:rPr>
      </w:pPr>
      <w:proofErr w:type="spellStart"/>
      <w:r w:rsidRPr="00E954C3">
        <w:rPr>
          <w:rFonts w:asciiTheme="minorHAnsi" w:hAnsiTheme="minorHAnsi" w:cstheme="minorHAnsi"/>
        </w:rPr>
        <w:t>i</w:t>
      </w:r>
      <w:proofErr w:type="spellEnd"/>
      <w:r w:rsidRPr="00E954C3">
        <w:rPr>
          <w:rFonts w:asciiTheme="minorHAnsi" w:hAnsiTheme="minorHAnsi" w:cstheme="minorHAnsi"/>
        </w:rPr>
        <w:t>.</w:t>
      </w:r>
      <w:r w:rsidRPr="00E954C3">
        <w:rPr>
          <w:rFonts w:asciiTheme="minorHAnsi" w:hAnsiTheme="minorHAnsi" w:cstheme="minorHAnsi"/>
        </w:rPr>
        <w:tab/>
        <w:t xml:space="preserve">Geographic area of service and special population(s) served </w:t>
      </w:r>
    </w:p>
    <w:p w14:paraId="5494AA00" w14:textId="77777777" w:rsidR="00E954C3" w:rsidRPr="00E954C3" w:rsidRDefault="00E954C3" w:rsidP="00E954C3">
      <w:pPr>
        <w:pStyle w:val="NoSpacing"/>
        <w:spacing w:before="50" w:after="160"/>
        <w:rPr>
          <w:rFonts w:asciiTheme="minorHAnsi" w:hAnsiTheme="minorHAnsi" w:cstheme="minorHAnsi"/>
        </w:rPr>
      </w:pPr>
      <w:r w:rsidRPr="00E954C3">
        <w:rPr>
          <w:rFonts w:asciiTheme="minorHAnsi" w:hAnsiTheme="minorHAnsi" w:cstheme="minorHAnsi"/>
        </w:rPr>
        <w:t>ii.</w:t>
      </w:r>
      <w:r w:rsidRPr="00E954C3">
        <w:rPr>
          <w:rFonts w:asciiTheme="minorHAnsi" w:hAnsiTheme="minorHAnsi" w:cstheme="minorHAnsi"/>
        </w:rPr>
        <w:tab/>
        <w:t xml:space="preserve">Overview of current services, student population, and key initiatives or partnerships </w:t>
      </w:r>
    </w:p>
    <w:p w14:paraId="664A9A57" w14:textId="416CCC95" w:rsidR="00E954C3" w:rsidRPr="00E954C3" w:rsidRDefault="00E954C3" w:rsidP="00E954C3">
      <w:pPr>
        <w:pStyle w:val="NoSpacing"/>
        <w:spacing w:before="50" w:after="160"/>
        <w:ind w:left="720" w:hanging="720"/>
        <w:rPr>
          <w:rFonts w:asciiTheme="minorHAnsi" w:hAnsiTheme="minorHAnsi" w:cstheme="minorHAnsi"/>
        </w:rPr>
      </w:pPr>
      <w:r w:rsidRPr="00E954C3">
        <w:rPr>
          <w:rFonts w:asciiTheme="minorHAnsi" w:hAnsiTheme="minorHAnsi" w:cstheme="minorHAnsi"/>
        </w:rPr>
        <w:t>iii.</w:t>
      </w:r>
      <w:r w:rsidRPr="00E954C3">
        <w:rPr>
          <w:rFonts w:asciiTheme="minorHAnsi" w:hAnsiTheme="minorHAnsi" w:cstheme="minorHAnsi"/>
        </w:rPr>
        <w:tab/>
        <w:t>Overview of planned services, student population, and key initiatives or partnerships (Sec. 463.22) Include:</w:t>
      </w:r>
    </w:p>
    <w:p w14:paraId="570FDB5D" w14:textId="77777777" w:rsidR="00E954C3" w:rsidRPr="00E954C3" w:rsidRDefault="00E954C3" w:rsidP="00E954C3">
      <w:pPr>
        <w:pStyle w:val="NoSpacing"/>
        <w:spacing w:before="50" w:after="160"/>
        <w:ind w:left="720"/>
        <w:rPr>
          <w:rFonts w:asciiTheme="minorHAnsi" w:hAnsiTheme="minorHAnsi" w:cstheme="minorHAnsi"/>
        </w:rPr>
      </w:pPr>
      <w:r w:rsidRPr="00E954C3">
        <w:rPr>
          <w:rFonts w:asciiTheme="minorHAnsi" w:hAnsiTheme="minorHAnsi" w:cstheme="minorHAnsi"/>
        </w:rPr>
        <w:t>(1) A description of how funds awarded under this title will be spent consistent with the requirements of Title II of WIOA (AEFLA);</w:t>
      </w:r>
    </w:p>
    <w:p w14:paraId="165F5DDF" w14:textId="77777777" w:rsidR="00E954C3" w:rsidRPr="00E954C3" w:rsidRDefault="00E954C3" w:rsidP="00E954C3">
      <w:pPr>
        <w:pStyle w:val="NoSpacing"/>
        <w:spacing w:before="50" w:after="160"/>
        <w:ind w:left="720"/>
        <w:rPr>
          <w:rFonts w:asciiTheme="minorHAnsi" w:hAnsiTheme="minorHAnsi" w:cstheme="minorHAnsi"/>
        </w:rPr>
      </w:pPr>
      <w:r w:rsidRPr="00E954C3">
        <w:rPr>
          <w:rFonts w:asciiTheme="minorHAnsi" w:hAnsiTheme="minorHAnsi" w:cstheme="minorHAnsi"/>
        </w:rPr>
        <w:t>(2) A description of any cooperative arrangements the eligible provider has with other agencies, institutions, or organizations for the delivery of adult education and literacy activities;</w:t>
      </w:r>
    </w:p>
    <w:p w14:paraId="528D4B31" w14:textId="63A0FABE" w:rsidR="000A7027" w:rsidRDefault="00E954C3" w:rsidP="00E954C3">
      <w:pPr>
        <w:pStyle w:val="NoSpacing"/>
        <w:spacing w:before="50" w:after="160" w:line="240" w:lineRule="auto"/>
        <w:ind w:left="720"/>
        <w:rPr>
          <w:rFonts w:asciiTheme="minorHAnsi" w:hAnsiTheme="minorHAnsi" w:cstheme="minorHAnsi"/>
          <w:b/>
        </w:rPr>
      </w:pPr>
      <w:r w:rsidRPr="00E954C3">
        <w:rPr>
          <w:rFonts w:asciiTheme="minorHAnsi" w:hAnsiTheme="minorHAnsi" w:cstheme="minorHAnsi"/>
        </w:rPr>
        <w:t>(3) A description of how the eligible provider will provide services in alignment with the local workforce development plan, including how such provider will promote concurrent enrollment in programs and activities under Title I of WIOA, as appropriate.</w:t>
      </w:r>
    </w:p>
    <w:tbl>
      <w:tblPr>
        <w:tblStyle w:val="TableGrid"/>
        <w:tblW w:w="0" w:type="auto"/>
        <w:tblLook w:val="04A0" w:firstRow="1" w:lastRow="0" w:firstColumn="1" w:lastColumn="0" w:noHBand="0" w:noVBand="1"/>
      </w:tblPr>
      <w:tblGrid>
        <w:gridCol w:w="3116"/>
        <w:gridCol w:w="3117"/>
        <w:gridCol w:w="3117"/>
      </w:tblGrid>
      <w:tr w:rsidR="00432D30" w:rsidRPr="007C4E37" w14:paraId="08B3C25F" w14:textId="77777777" w:rsidTr="00432D30">
        <w:tc>
          <w:tcPr>
            <w:tcW w:w="9350" w:type="dxa"/>
            <w:gridSpan w:val="3"/>
            <w:shd w:val="clear" w:color="auto" w:fill="8DB3E2" w:themeFill="text2" w:themeFillTint="66"/>
          </w:tcPr>
          <w:p w14:paraId="118A7B95" w14:textId="77777777" w:rsidR="00432D30" w:rsidRPr="007C4E37" w:rsidRDefault="00432D30" w:rsidP="00432D30">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A</w:t>
            </w:r>
            <w:r w:rsidR="009171E7" w:rsidRPr="007C4E37">
              <w:rPr>
                <w:rFonts w:asciiTheme="minorHAnsi" w:hAnsiTheme="minorHAnsi" w:cstheme="minorHAnsi"/>
                <w:b/>
                <w:sz w:val="20"/>
                <w:szCs w:val="20"/>
              </w:rPr>
              <w:t>. EXECUTIVE SUMMARY</w:t>
            </w:r>
          </w:p>
        </w:tc>
      </w:tr>
      <w:tr w:rsidR="000A7027" w:rsidRPr="007C4E37" w14:paraId="430E94EA" w14:textId="77777777" w:rsidTr="00432D30">
        <w:tc>
          <w:tcPr>
            <w:tcW w:w="3116" w:type="dxa"/>
            <w:shd w:val="clear" w:color="auto" w:fill="C6D9F1" w:themeFill="text2" w:themeFillTint="33"/>
          </w:tcPr>
          <w:p w14:paraId="733475AC" w14:textId="77777777" w:rsidR="000A7027" w:rsidRPr="007C4E37" w:rsidRDefault="007F0134" w:rsidP="00432D30">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61-90 Points</w:t>
            </w:r>
          </w:p>
        </w:tc>
        <w:tc>
          <w:tcPr>
            <w:tcW w:w="3117" w:type="dxa"/>
            <w:shd w:val="clear" w:color="auto" w:fill="C6D9F1" w:themeFill="text2" w:themeFillTint="33"/>
          </w:tcPr>
          <w:p w14:paraId="3E934C68" w14:textId="77777777" w:rsidR="000A7027" w:rsidRPr="007C4E37" w:rsidRDefault="007F0134" w:rsidP="00432D30">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31-60 Points</w:t>
            </w:r>
          </w:p>
        </w:tc>
        <w:tc>
          <w:tcPr>
            <w:tcW w:w="3117" w:type="dxa"/>
            <w:shd w:val="clear" w:color="auto" w:fill="C6D9F1" w:themeFill="text2" w:themeFillTint="33"/>
          </w:tcPr>
          <w:p w14:paraId="33E7149D" w14:textId="77777777" w:rsidR="000A7027" w:rsidRPr="007C4E37" w:rsidRDefault="007F0134" w:rsidP="00432D30">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0-30 Points</w:t>
            </w:r>
          </w:p>
        </w:tc>
      </w:tr>
      <w:tr w:rsidR="000A7027" w:rsidRPr="007C4E37" w14:paraId="4BCBD80D" w14:textId="77777777" w:rsidTr="007C4E37">
        <w:trPr>
          <w:trHeight w:val="2951"/>
        </w:trPr>
        <w:tc>
          <w:tcPr>
            <w:tcW w:w="3116" w:type="dxa"/>
          </w:tcPr>
          <w:p w14:paraId="2173B298" w14:textId="77777777" w:rsidR="000A7027" w:rsidRPr="007C4E37" w:rsidRDefault="007F0134" w:rsidP="007F0134">
            <w:pPr>
              <w:pStyle w:val="NoSpacing"/>
              <w:spacing w:before="50" w:after="160" w:line="240" w:lineRule="auto"/>
              <w:rPr>
                <w:rFonts w:ascii="Calibri" w:hAnsi="Calibri" w:cs="Calibri"/>
                <w:b/>
                <w:sz w:val="20"/>
                <w:szCs w:val="20"/>
              </w:rPr>
            </w:pPr>
            <w:r w:rsidRPr="007C4E37">
              <w:rPr>
                <w:rFonts w:ascii="Calibri" w:hAnsi="Calibri" w:cs="Calibri"/>
                <w:bCs/>
                <w:sz w:val="20"/>
                <w:szCs w:val="20"/>
              </w:rPr>
              <w:t>Clear, complete summary of the proposed program, including a full description of area of service, special populations served, and current services. Detailed information is provided about how AEFLA funds will be spent and existing cooperative arrangements. There is evidence of clear alignment with local workforce plan and the requirements of AEFLA.</w:t>
            </w:r>
          </w:p>
        </w:tc>
        <w:tc>
          <w:tcPr>
            <w:tcW w:w="3117" w:type="dxa"/>
          </w:tcPr>
          <w:p w14:paraId="6E974609" w14:textId="77777777" w:rsidR="000A7027" w:rsidRPr="007C4E37" w:rsidRDefault="008B189A" w:rsidP="000A7027">
            <w:pPr>
              <w:pStyle w:val="NoSpacing"/>
              <w:spacing w:before="50" w:after="160" w:line="240" w:lineRule="auto"/>
              <w:rPr>
                <w:rFonts w:ascii="Calibri" w:hAnsi="Calibri" w:cs="Calibri"/>
                <w:bCs/>
                <w:sz w:val="20"/>
                <w:szCs w:val="20"/>
              </w:rPr>
            </w:pPr>
            <w:r w:rsidRPr="007C4E37">
              <w:rPr>
                <w:rFonts w:ascii="Calibri" w:hAnsi="Calibri" w:cs="Calibri"/>
                <w:bCs/>
                <w:sz w:val="20"/>
                <w:szCs w:val="20"/>
              </w:rPr>
              <w:t>Summary is incomplete or unclear</w:t>
            </w:r>
            <w:r w:rsidR="007F0134" w:rsidRPr="007C4E37">
              <w:rPr>
                <w:rFonts w:ascii="Calibri" w:hAnsi="Calibri" w:cs="Calibri"/>
                <w:bCs/>
                <w:sz w:val="20"/>
                <w:szCs w:val="20"/>
              </w:rPr>
              <w:t xml:space="preserve"> in some respects</w:t>
            </w:r>
            <w:r w:rsidRPr="007C4E37">
              <w:rPr>
                <w:rFonts w:ascii="Calibri" w:hAnsi="Calibri" w:cs="Calibri"/>
                <w:bCs/>
                <w:sz w:val="20"/>
                <w:szCs w:val="20"/>
              </w:rPr>
              <w:t xml:space="preserve">. Geographic areas of service, special populations served, and current services only partially described. Sparse or unspecific description of how funds will be spent in a way that is consistent with AEFLA and local workforce plan. </w:t>
            </w:r>
          </w:p>
        </w:tc>
        <w:tc>
          <w:tcPr>
            <w:tcW w:w="3117" w:type="dxa"/>
          </w:tcPr>
          <w:p w14:paraId="3C66B8C9" w14:textId="77777777" w:rsidR="000A7027" w:rsidRPr="007C4E37" w:rsidRDefault="007F0134" w:rsidP="007F0134">
            <w:pPr>
              <w:pStyle w:val="NoSpacing"/>
              <w:spacing w:before="50" w:after="160" w:line="240" w:lineRule="auto"/>
              <w:rPr>
                <w:rFonts w:ascii="Calibri" w:hAnsi="Calibri" w:cs="Calibri"/>
                <w:bCs/>
                <w:sz w:val="20"/>
                <w:szCs w:val="20"/>
              </w:rPr>
            </w:pPr>
            <w:r w:rsidRPr="007C4E37">
              <w:rPr>
                <w:rFonts w:ascii="Calibri" w:hAnsi="Calibri" w:cs="Calibri"/>
                <w:spacing w:val="-3"/>
                <w:sz w:val="20"/>
                <w:szCs w:val="20"/>
              </w:rPr>
              <w:t xml:space="preserve">Geographic area of service, special populations served, and current services are not described. Does not demonstrate clear knowledge of AEFLA and local workforce plan and/or does not describe in detail how services will be provided. </w:t>
            </w:r>
          </w:p>
        </w:tc>
      </w:tr>
    </w:tbl>
    <w:p w14:paraId="662C4D2D" w14:textId="77777777" w:rsidR="007F0134" w:rsidRPr="007C4E37" w:rsidRDefault="007F0134" w:rsidP="007D142F">
      <w:pPr>
        <w:pStyle w:val="Heading2"/>
        <w:jc w:val="left"/>
        <w:rPr>
          <w:rFonts w:asciiTheme="minorHAnsi" w:hAnsiTheme="minorHAnsi" w:cstheme="minorHAnsi"/>
          <w:sz w:val="20"/>
          <w:szCs w:val="20"/>
        </w:rPr>
      </w:pPr>
    </w:p>
    <w:p w14:paraId="4C99AB1D" w14:textId="77777777" w:rsidR="00DC21FE" w:rsidRDefault="00DC21FE">
      <w:pPr>
        <w:spacing w:after="200" w:line="276" w:lineRule="auto"/>
        <w:rPr>
          <w:rFonts w:asciiTheme="minorHAnsi" w:eastAsiaTheme="majorEastAsia" w:hAnsiTheme="minorHAnsi" w:cstheme="minorHAnsi"/>
          <w:b/>
          <w:bCs/>
          <w:caps/>
          <w:sz w:val="22"/>
        </w:rPr>
      </w:pPr>
      <w:r>
        <w:rPr>
          <w:rFonts w:asciiTheme="minorHAnsi" w:hAnsiTheme="minorHAnsi" w:cstheme="minorHAnsi"/>
          <w:sz w:val="22"/>
        </w:rPr>
        <w:br w:type="page"/>
      </w:r>
    </w:p>
    <w:p w14:paraId="3E46435D" w14:textId="77777777" w:rsidR="003A7D01" w:rsidRDefault="007D142F" w:rsidP="007D142F">
      <w:pPr>
        <w:pStyle w:val="Heading2"/>
        <w:jc w:val="left"/>
        <w:rPr>
          <w:rFonts w:asciiTheme="minorHAnsi" w:hAnsiTheme="minorHAnsi" w:cstheme="minorHAnsi"/>
          <w:sz w:val="22"/>
          <w:szCs w:val="22"/>
        </w:rPr>
      </w:pPr>
      <w:r w:rsidRPr="00B3661C">
        <w:rPr>
          <w:rFonts w:asciiTheme="minorHAnsi" w:hAnsiTheme="minorHAnsi" w:cstheme="minorHAnsi"/>
          <w:sz w:val="22"/>
          <w:szCs w:val="22"/>
        </w:rPr>
        <w:lastRenderedPageBreak/>
        <w:t>B. General Education Provisions Act (GEPA) Statement</w:t>
      </w:r>
      <w:r w:rsidR="003A7D01">
        <w:rPr>
          <w:rFonts w:asciiTheme="minorHAnsi" w:hAnsiTheme="minorHAnsi" w:cstheme="minorHAnsi"/>
          <w:sz w:val="22"/>
          <w:szCs w:val="22"/>
        </w:rPr>
        <w:t xml:space="preserve"> </w:t>
      </w:r>
      <w:r w:rsidR="006837A8">
        <w:rPr>
          <w:rFonts w:asciiTheme="minorHAnsi" w:hAnsiTheme="minorHAnsi" w:cstheme="minorHAnsi"/>
          <w:sz w:val="22"/>
          <w:szCs w:val="22"/>
        </w:rPr>
        <w:t>(MAX</w:t>
      </w:r>
      <w:r w:rsidR="00565148">
        <w:rPr>
          <w:rFonts w:asciiTheme="minorHAnsi" w:hAnsiTheme="minorHAnsi" w:cstheme="minorHAnsi"/>
          <w:sz w:val="22"/>
          <w:szCs w:val="22"/>
        </w:rPr>
        <w:t>imum</w:t>
      </w:r>
      <w:r w:rsidR="006837A8">
        <w:rPr>
          <w:rFonts w:asciiTheme="minorHAnsi" w:hAnsiTheme="minorHAnsi" w:cstheme="minorHAnsi"/>
          <w:sz w:val="22"/>
          <w:szCs w:val="22"/>
        </w:rPr>
        <w:t xml:space="preserve"> </w:t>
      </w:r>
      <w:r w:rsidR="006C418A">
        <w:rPr>
          <w:rFonts w:asciiTheme="minorHAnsi" w:hAnsiTheme="minorHAnsi" w:cstheme="minorHAnsi"/>
          <w:sz w:val="22"/>
          <w:szCs w:val="22"/>
        </w:rPr>
        <w:t xml:space="preserve">500 </w:t>
      </w:r>
      <w:proofErr w:type="gramStart"/>
      <w:r w:rsidR="006C418A">
        <w:rPr>
          <w:rFonts w:asciiTheme="minorHAnsi" w:hAnsiTheme="minorHAnsi" w:cstheme="minorHAnsi"/>
          <w:sz w:val="22"/>
          <w:szCs w:val="22"/>
        </w:rPr>
        <w:t>words</w:t>
      </w:r>
      <w:r w:rsidR="006837A8">
        <w:rPr>
          <w:rFonts w:asciiTheme="minorHAnsi" w:hAnsiTheme="minorHAnsi" w:cstheme="minorHAnsi"/>
          <w:sz w:val="22"/>
          <w:szCs w:val="22"/>
        </w:rPr>
        <w:t>)</w:t>
      </w:r>
      <w:r w:rsidR="003A7D01">
        <w:rPr>
          <w:rFonts w:asciiTheme="minorHAnsi" w:hAnsiTheme="minorHAnsi" w:cstheme="minorHAnsi"/>
          <w:sz w:val="22"/>
          <w:szCs w:val="22"/>
        </w:rPr>
        <w:t xml:space="preserve">   </w:t>
      </w:r>
      <w:proofErr w:type="gramEnd"/>
      <w:r w:rsidR="003A7D01">
        <w:rPr>
          <w:rFonts w:asciiTheme="minorHAnsi" w:hAnsiTheme="minorHAnsi" w:cstheme="minorHAnsi"/>
          <w:sz w:val="22"/>
          <w:szCs w:val="22"/>
        </w:rPr>
        <w:t xml:space="preserve">         </w:t>
      </w:r>
      <w:r w:rsidR="00DC21FE">
        <w:rPr>
          <w:rFonts w:asciiTheme="minorHAnsi" w:hAnsiTheme="minorHAnsi" w:cstheme="minorHAnsi"/>
          <w:sz w:val="22"/>
          <w:szCs w:val="22"/>
        </w:rPr>
        <w:t>YES/NO</w:t>
      </w:r>
      <w:r w:rsidR="003A7D01">
        <w:rPr>
          <w:rFonts w:asciiTheme="minorHAnsi" w:hAnsiTheme="minorHAnsi" w:cstheme="minorHAnsi"/>
          <w:sz w:val="22"/>
          <w:szCs w:val="22"/>
        </w:rPr>
        <w:t xml:space="preserve"> </w:t>
      </w:r>
    </w:p>
    <w:p w14:paraId="289319BC" w14:textId="77777777" w:rsidR="007D142F" w:rsidRPr="00B3661C" w:rsidRDefault="003A7D01" w:rsidP="007D142F">
      <w:pPr>
        <w:pStyle w:val="Heading2"/>
        <w:jc w:val="left"/>
        <w:rPr>
          <w:rFonts w:asciiTheme="minorHAnsi" w:hAnsiTheme="minorHAnsi" w:cstheme="minorHAnsi"/>
          <w:sz w:val="22"/>
          <w:szCs w:val="22"/>
        </w:rPr>
      </w:pPr>
      <w:r>
        <w:rPr>
          <w:rFonts w:asciiTheme="minorHAnsi" w:hAnsiTheme="minorHAnsi" w:cstheme="minorHAnsi"/>
          <w:sz w:val="22"/>
          <w:szCs w:val="22"/>
        </w:rPr>
        <w:t>10 pts</w:t>
      </w:r>
    </w:p>
    <w:p w14:paraId="6439F36B" w14:textId="77777777" w:rsidR="00E954C3" w:rsidRPr="00E954C3" w:rsidRDefault="00E954C3" w:rsidP="00E954C3">
      <w:pPr>
        <w:spacing w:after="160"/>
        <w:contextualSpacing/>
        <w:rPr>
          <w:rFonts w:asciiTheme="minorHAnsi" w:hAnsiTheme="minorHAnsi" w:cstheme="minorHAnsi"/>
          <w:sz w:val="22"/>
        </w:rPr>
      </w:pPr>
      <w:r w:rsidRPr="00E954C3">
        <w:rPr>
          <w:rFonts w:asciiTheme="minorHAnsi" w:hAnsiTheme="minorHAnsi" w:cstheme="minorHAnsi"/>
          <w:sz w:val="22"/>
        </w:rPr>
        <w:t xml:space="preserve">The Department of Education's General Education Provisions Act (GEPA) applies to applicants for new grant awards under Department programs. This provision is Section 427 of GEPA, enacted as part of the Improving America's Schools Act of 1994 (Public Law (P.L.) 103-382). </w:t>
      </w:r>
    </w:p>
    <w:p w14:paraId="1E3C4570" w14:textId="77777777" w:rsidR="00E954C3" w:rsidRPr="00E954C3" w:rsidRDefault="00E954C3" w:rsidP="00E954C3">
      <w:pPr>
        <w:spacing w:after="160"/>
        <w:contextualSpacing/>
        <w:rPr>
          <w:rFonts w:asciiTheme="minorHAnsi" w:hAnsiTheme="minorHAnsi" w:cstheme="minorHAnsi"/>
          <w:sz w:val="22"/>
        </w:rPr>
      </w:pPr>
    </w:p>
    <w:p w14:paraId="09408CF1" w14:textId="77777777" w:rsidR="00E954C3" w:rsidRPr="00E954C3" w:rsidRDefault="00E954C3" w:rsidP="00E954C3">
      <w:pPr>
        <w:spacing w:after="160"/>
        <w:contextualSpacing/>
        <w:rPr>
          <w:rFonts w:asciiTheme="minorHAnsi" w:hAnsiTheme="minorHAnsi" w:cstheme="minorHAnsi"/>
          <w:sz w:val="22"/>
        </w:rPr>
      </w:pPr>
      <w:r w:rsidRPr="00E954C3">
        <w:rPr>
          <w:rFonts w:asciiTheme="minorHAnsi" w:hAnsiTheme="minorHAnsi" w:cstheme="minorHAnsi"/>
          <w:sz w:val="22"/>
        </w:rPr>
        <w:t xml:space="preserve">Section 427 of GEPA lists six types of barriers that may impede equitable access or full participation in a project: gender, race, national origin, color, disability, or age. Determine whether these or other barriers may prevent students access or participation to in the project. In the statement, describe the steps the program will take to overcome the barriers and ensure equity of access and participation in the project.  </w:t>
      </w:r>
    </w:p>
    <w:p w14:paraId="0C6BB652" w14:textId="77777777" w:rsidR="00E954C3" w:rsidRPr="00E954C3" w:rsidRDefault="00E954C3" w:rsidP="00E954C3">
      <w:pPr>
        <w:spacing w:after="160"/>
        <w:contextualSpacing/>
        <w:rPr>
          <w:rFonts w:asciiTheme="minorHAnsi" w:hAnsiTheme="minorHAnsi" w:cstheme="minorHAnsi"/>
          <w:sz w:val="22"/>
        </w:rPr>
      </w:pPr>
    </w:p>
    <w:p w14:paraId="46FD0C12" w14:textId="79DE5A6E" w:rsidR="005D2A19" w:rsidRDefault="00E954C3" w:rsidP="00E954C3">
      <w:pPr>
        <w:spacing w:after="160"/>
        <w:contextualSpacing/>
        <w:rPr>
          <w:rFonts w:asciiTheme="minorHAnsi" w:hAnsiTheme="minorHAnsi" w:cstheme="minorHAnsi"/>
          <w:sz w:val="22"/>
        </w:rPr>
      </w:pPr>
      <w:r w:rsidRPr="00E954C3">
        <w:rPr>
          <w:rFonts w:asciiTheme="minorHAnsi" w:hAnsiTheme="minorHAnsi" w:cstheme="minorHAnsi"/>
          <w:sz w:val="22"/>
        </w:rPr>
        <w:t xml:space="preserve">For more information, see </w:t>
      </w:r>
      <w:hyperlink r:id="rId39" w:history="1">
        <w:r w:rsidRPr="00301922">
          <w:rPr>
            <w:rStyle w:val="Hyperlink"/>
            <w:rFonts w:asciiTheme="minorHAnsi" w:hAnsiTheme="minorHAnsi" w:cstheme="minorHAnsi"/>
            <w:sz w:val="22"/>
          </w:rPr>
          <w:t>https://www2.ed.gov/fund/grant/apply/appforms/gepa427.pdf</w:t>
        </w:r>
      </w:hyperlink>
      <w:r>
        <w:rPr>
          <w:rFonts w:asciiTheme="minorHAnsi" w:hAnsiTheme="minorHAnsi" w:cstheme="minorHAnsi"/>
          <w:sz w:val="22"/>
        </w:rPr>
        <w:t xml:space="preserve"> </w:t>
      </w:r>
    </w:p>
    <w:tbl>
      <w:tblPr>
        <w:tblStyle w:val="TableGrid"/>
        <w:tblW w:w="0" w:type="auto"/>
        <w:tblLook w:val="04A0" w:firstRow="1" w:lastRow="0" w:firstColumn="1" w:lastColumn="0" w:noHBand="0" w:noVBand="1"/>
      </w:tblPr>
      <w:tblGrid>
        <w:gridCol w:w="4765"/>
        <w:gridCol w:w="4585"/>
      </w:tblGrid>
      <w:tr w:rsidR="00DC21FE" w14:paraId="41869DBD" w14:textId="77777777" w:rsidTr="00C06A72">
        <w:tc>
          <w:tcPr>
            <w:tcW w:w="9350" w:type="dxa"/>
            <w:gridSpan w:val="2"/>
            <w:shd w:val="clear" w:color="auto" w:fill="8DB3E2" w:themeFill="text2" w:themeFillTint="66"/>
          </w:tcPr>
          <w:p w14:paraId="74C4EB5F" w14:textId="77777777" w:rsidR="00DC21FE" w:rsidRPr="007C4E37" w:rsidRDefault="00DC21F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B</w:t>
            </w:r>
            <w:r w:rsidR="009171E7" w:rsidRPr="007C4E37">
              <w:rPr>
                <w:rFonts w:asciiTheme="minorHAnsi" w:hAnsiTheme="minorHAnsi" w:cstheme="minorHAnsi"/>
                <w:b/>
                <w:sz w:val="20"/>
                <w:szCs w:val="20"/>
              </w:rPr>
              <w:t>. GEPA STATEMENT</w:t>
            </w:r>
          </w:p>
        </w:tc>
      </w:tr>
      <w:tr w:rsidR="009171E7" w14:paraId="68E3876E" w14:textId="77777777" w:rsidTr="009171E7">
        <w:tc>
          <w:tcPr>
            <w:tcW w:w="4765" w:type="dxa"/>
            <w:shd w:val="clear" w:color="auto" w:fill="C6D9F1" w:themeFill="text2" w:themeFillTint="33"/>
          </w:tcPr>
          <w:p w14:paraId="645E29CF" w14:textId="77777777" w:rsidR="009171E7" w:rsidRPr="007C4E37" w:rsidRDefault="009171E7"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YES</w:t>
            </w:r>
            <w:r w:rsidR="003A7D01" w:rsidRPr="007C4E37">
              <w:rPr>
                <w:rFonts w:asciiTheme="minorHAnsi" w:hAnsiTheme="minorHAnsi" w:cstheme="minorHAnsi"/>
                <w:b/>
                <w:sz w:val="20"/>
                <w:szCs w:val="20"/>
              </w:rPr>
              <w:t xml:space="preserve"> – 10 POINTS</w:t>
            </w:r>
          </w:p>
        </w:tc>
        <w:tc>
          <w:tcPr>
            <w:tcW w:w="4585" w:type="dxa"/>
            <w:shd w:val="clear" w:color="auto" w:fill="C6D9F1" w:themeFill="text2" w:themeFillTint="33"/>
          </w:tcPr>
          <w:p w14:paraId="0B76D55A" w14:textId="77777777" w:rsidR="009171E7" w:rsidRPr="007C4E37" w:rsidRDefault="009171E7"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NO</w:t>
            </w:r>
            <w:r w:rsidR="003A7D01" w:rsidRPr="007C4E37">
              <w:rPr>
                <w:rFonts w:asciiTheme="minorHAnsi" w:hAnsiTheme="minorHAnsi" w:cstheme="minorHAnsi"/>
                <w:b/>
                <w:sz w:val="20"/>
                <w:szCs w:val="20"/>
              </w:rPr>
              <w:t xml:space="preserve"> – 0 POINTS</w:t>
            </w:r>
          </w:p>
        </w:tc>
      </w:tr>
      <w:tr w:rsidR="009171E7" w:rsidRPr="00432D30" w14:paraId="368CB72D" w14:textId="77777777" w:rsidTr="007C4E37">
        <w:trPr>
          <w:trHeight w:val="1952"/>
        </w:trPr>
        <w:tc>
          <w:tcPr>
            <w:tcW w:w="4765" w:type="dxa"/>
          </w:tcPr>
          <w:p w14:paraId="7BCF6777" w14:textId="5B22CCBB" w:rsidR="009171E7" w:rsidRPr="007C4E37" w:rsidRDefault="00E954C3" w:rsidP="00C06A72">
            <w:pPr>
              <w:pStyle w:val="NoSpacing"/>
              <w:spacing w:before="50" w:after="160" w:line="240" w:lineRule="auto"/>
              <w:rPr>
                <w:rFonts w:asciiTheme="minorHAnsi" w:hAnsiTheme="minorHAnsi" w:cstheme="minorHAnsi"/>
                <w:b/>
                <w:sz w:val="20"/>
                <w:szCs w:val="20"/>
              </w:rPr>
            </w:pPr>
            <w:r w:rsidRPr="00E954C3">
              <w:rPr>
                <w:rFonts w:asciiTheme="minorHAnsi" w:hAnsiTheme="minorHAnsi" w:cstheme="minorHAnsi"/>
                <w:sz w:val="20"/>
                <w:szCs w:val="20"/>
              </w:rPr>
              <w:t>The response describes the steps the program will take to ensure equitable access to, and equitable participation in, the project. It describes how the program will overcome identified barriers for students.</w:t>
            </w:r>
          </w:p>
        </w:tc>
        <w:tc>
          <w:tcPr>
            <w:tcW w:w="4585" w:type="dxa"/>
          </w:tcPr>
          <w:p w14:paraId="5EC13EA2" w14:textId="77777777" w:rsidR="009171E7" w:rsidRPr="007C4E37" w:rsidRDefault="009171E7" w:rsidP="00C06A72">
            <w:pPr>
              <w:pStyle w:val="NoSpacing"/>
              <w:spacing w:before="50" w:after="160" w:line="240" w:lineRule="auto"/>
              <w:rPr>
                <w:rFonts w:asciiTheme="minorHAnsi" w:hAnsiTheme="minorHAnsi" w:cstheme="minorHAnsi"/>
                <w:bCs/>
                <w:sz w:val="20"/>
                <w:szCs w:val="20"/>
              </w:rPr>
            </w:pPr>
            <w:r w:rsidRPr="007C4E37">
              <w:rPr>
                <w:rFonts w:asciiTheme="minorHAnsi" w:hAnsiTheme="minorHAnsi" w:cstheme="minorHAnsi"/>
                <w:sz w:val="20"/>
                <w:szCs w:val="20"/>
              </w:rPr>
              <w:t>The application does not include a GEPA response or the response is not complete or fully responsive to the requirements.</w:t>
            </w:r>
          </w:p>
        </w:tc>
      </w:tr>
    </w:tbl>
    <w:p w14:paraId="4F5C0985" w14:textId="77777777" w:rsidR="00DC21FE" w:rsidRPr="00B3661C" w:rsidRDefault="00DC21FE" w:rsidP="007D142F">
      <w:pPr>
        <w:spacing w:after="160"/>
        <w:contextualSpacing/>
        <w:rPr>
          <w:rFonts w:asciiTheme="minorHAnsi" w:hAnsiTheme="minorHAnsi" w:cstheme="minorHAnsi"/>
          <w:sz w:val="22"/>
        </w:rPr>
      </w:pPr>
    </w:p>
    <w:p w14:paraId="18E61ACC" w14:textId="77777777" w:rsidR="00DC21FE" w:rsidRDefault="00DC21FE">
      <w:pPr>
        <w:spacing w:after="200" w:line="276" w:lineRule="auto"/>
        <w:rPr>
          <w:rFonts w:asciiTheme="minorHAnsi" w:eastAsiaTheme="majorEastAsia" w:hAnsiTheme="minorHAnsi" w:cstheme="minorHAnsi"/>
          <w:b/>
          <w:bCs/>
          <w:caps/>
          <w:sz w:val="22"/>
        </w:rPr>
      </w:pPr>
      <w:r>
        <w:rPr>
          <w:rFonts w:asciiTheme="minorHAnsi" w:hAnsiTheme="minorHAnsi" w:cstheme="minorHAnsi"/>
          <w:sz w:val="22"/>
        </w:rPr>
        <w:br w:type="page"/>
      </w:r>
    </w:p>
    <w:p w14:paraId="4E9EB1AA" w14:textId="77777777" w:rsidR="007D142F" w:rsidRPr="00B3661C" w:rsidRDefault="007D142F" w:rsidP="007D142F">
      <w:pPr>
        <w:pStyle w:val="Heading2"/>
        <w:spacing w:before="80"/>
        <w:contextualSpacing/>
        <w:jc w:val="left"/>
        <w:rPr>
          <w:rFonts w:asciiTheme="minorHAnsi" w:hAnsiTheme="minorHAnsi" w:cstheme="minorHAnsi"/>
          <w:sz w:val="22"/>
          <w:szCs w:val="22"/>
        </w:rPr>
      </w:pPr>
      <w:r w:rsidRPr="00B3661C">
        <w:rPr>
          <w:rFonts w:asciiTheme="minorHAnsi" w:hAnsiTheme="minorHAnsi" w:cstheme="minorHAnsi"/>
          <w:sz w:val="22"/>
          <w:szCs w:val="22"/>
        </w:rPr>
        <w:lastRenderedPageBreak/>
        <w:t xml:space="preserve">C. Consideration 1 </w:t>
      </w:r>
      <w:r w:rsidRPr="00B3661C">
        <w:rPr>
          <w:rFonts w:asciiTheme="minorHAnsi" w:hAnsiTheme="minorHAnsi" w:cstheme="minorHAnsi"/>
          <w:b w:val="0"/>
          <w:sz w:val="22"/>
          <w:szCs w:val="22"/>
        </w:rPr>
        <w:t>Sec. 231 (e)(1)</w:t>
      </w:r>
      <w:r w:rsidRPr="00B3661C">
        <w:rPr>
          <w:rFonts w:asciiTheme="minorHAnsi" w:hAnsiTheme="minorHAnsi" w:cstheme="minorHAnsi"/>
          <w:b w:val="0"/>
          <w:sz w:val="22"/>
          <w:szCs w:val="22"/>
        </w:rPr>
        <w:tab/>
      </w:r>
      <w:r w:rsidR="00A63E70">
        <w:rPr>
          <w:rFonts w:asciiTheme="minorHAnsi" w:hAnsiTheme="minorHAnsi" w:cstheme="minorHAnsi"/>
          <w:sz w:val="22"/>
          <w:szCs w:val="22"/>
        </w:rPr>
        <w:t>(MAX</w:t>
      </w:r>
      <w:r w:rsidR="00565148">
        <w:rPr>
          <w:rFonts w:asciiTheme="minorHAnsi" w:hAnsiTheme="minorHAnsi" w:cstheme="minorHAnsi"/>
          <w:sz w:val="22"/>
          <w:szCs w:val="22"/>
        </w:rPr>
        <w:t xml:space="preserve">imum </w:t>
      </w:r>
      <w:r w:rsidR="006C418A">
        <w:rPr>
          <w:rFonts w:asciiTheme="minorHAnsi" w:hAnsiTheme="minorHAnsi" w:cstheme="minorHAnsi"/>
          <w:sz w:val="22"/>
          <w:szCs w:val="22"/>
        </w:rPr>
        <w:t>1,000</w:t>
      </w:r>
      <w:r w:rsidR="00565148">
        <w:rPr>
          <w:rFonts w:asciiTheme="minorHAnsi" w:hAnsiTheme="minorHAnsi" w:cstheme="minorHAnsi"/>
          <w:sz w:val="22"/>
          <w:szCs w:val="22"/>
        </w:rPr>
        <w:t xml:space="preserve"> words</w:t>
      </w:r>
      <w:r w:rsidR="00A63E70">
        <w:rPr>
          <w:rFonts w:asciiTheme="minorHAnsi" w:hAnsiTheme="minorHAnsi" w:cstheme="minorHAnsi"/>
          <w:sz w:val="22"/>
          <w:szCs w:val="22"/>
        </w:rPr>
        <w:t>)</w:t>
      </w:r>
      <w:r w:rsidR="005D2A19" w:rsidRPr="00B3661C">
        <w:rPr>
          <w:rFonts w:asciiTheme="minorHAnsi" w:hAnsiTheme="minorHAnsi" w:cstheme="minorHAnsi"/>
          <w:b w:val="0"/>
          <w:sz w:val="22"/>
          <w:szCs w:val="22"/>
        </w:rPr>
        <w:tab/>
      </w:r>
      <w:r w:rsidR="005D2A19" w:rsidRPr="00B3661C">
        <w:rPr>
          <w:rFonts w:asciiTheme="minorHAnsi" w:hAnsiTheme="minorHAnsi" w:cstheme="minorHAnsi"/>
          <w:b w:val="0"/>
          <w:sz w:val="22"/>
          <w:szCs w:val="22"/>
        </w:rPr>
        <w:tab/>
      </w:r>
      <w:r w:rsidR="005D2A19" w:rsidRPr="00B3661C">
        <w:rPr>
          <w:rFonts w:asciiTheme="minorHAnsi" w:hAnsiTheme="minorHAnsi" w:cstheme="minorHAnsi"/>
          <w:b w:val="0"/>
          <w:sz w:val="22"/>
          <w:szCs w:val="22"/>
        </w:rPr>
        <w:tab/>
      </w:r>
      <w:r w:rsidR="00565148">
        <w:rPr>
          <w:rFonts w:asciiTheme="minorHAnsi" w:hAnsiTheme="minorHAnsi" w:cstheme="minorHAnsi"/>
          <w:b w:val="0"/>
          <w:sz w:val="22"/>
          <w:szCs w:val="22"/>
        </w:rPr>
        <w:t xml:space="preserve">                </w:t>
      </w:r>
      <w:r w:rsidR="006C418A">
        <w:rPr>
          <w:rFonts w:asciiTheme="minorHAnsi" w:hAnsiTheme="minorHAnsi" w:cstheme="minorHAnsi"/>
          <w:bCs w:val="0"/>
          <w:sz w:val="22"/>
          <w:szCs w:val="22"/>
        </w:rPr>
        <w:t>60</w:t>
      </w:r>
      <w:r w:rsidR="00565148" w:rsidRPr="00565148">
        <w:rPr>
          <w:rFonts w:asciiTheme="minorHAnsi" w:hAnsiTheme="minorHAnsi" w:cstheme="minorHAnsi"/>
          <w:bCs w:val="0"/>
          <w:sz w:val="22"/>
          <w:szCs w:val="22"/>
        </w:rPr>
        <w:t xml:space="preserve"> </w:t>
      </w:r>
      <w:r w:rsidR="005D2A19" w:rsidRPr="00565148">
        <w:rPr>
          <w:rFonts w:asciiTheme="minorHAnsi" w:hAnsiTheme="minorHAnsi" w:cstheme="minorHAnsi"/>
          <w:bCs w:val="0"/>
          <w:sz w:val="22"/>
          <w:szCs w:val="22"/>
        </w:rPr>
        <w:t>PTS</w:t>
      </w:r>
      <w:r w:rsidRPr="00565148">
        <w:rPr>
          <w:rFonts w:asciiTheme="minorHAnsi" w:hAnsiTheme="minorHAnsi" w:cstheme="minorHAnsi"/>
          <w:bCs w:val="0"/>
          <w:sz w:val="22"/>
          <w:szCs w:val="22"/>
        </w:rPr>
        <w:tab/>
      </w:r>
      <w:r w:rsidRPr="00B3661C">
        <w:rPr>
          <w:rFonts w:asciiTheme="minorHAnsi" w:hAnsiTheme="minorHAnsi" w:cstheme="minorHAnsi"/>
          <w:b w:val="0"/>
          <w:sz w:val="22"/>
          <w:szCs w:val="22"/>
        </w:rPr>
        <w:tab/>
      </w:r>
      <w:r w:rsidRPr="00B3661C">
        <w:rPr>
          <w:rFonts w:asciiTheme="minorHAnsi" w:hAnsiTheme="minorHAnsi" w:cstheme="minorHAnsi"/>
          <w:b w:val="0"/>
          <w:sz w:val="22"/>
          <w:szCs w:val="22"/>
        </w:rPr>
        <w:tab/>
      </w:r>
    </w:p>
    <w:tbl>
      <w:tblPr>
        <w:tblStyle w:val="TableGrid"/>
        <w:tblW w:w="0" w:type="auto"/>
        <w:tblLook w:val="04A0" w:firstRow="1" w:lastRow="0" w:firstColumn="1" w:lastColumn="0" w:noHBand="0" w:noVBand="1"/>
      </w:tblPr>
      <w:tblGrid>
        <w:gridCol w:w="9350"/>
      </w:tblGrid>
      <w:tr w:rsidR="007D142F" w:rsidRPr="00B3661C" w14:paraId="1D2BC24A" w14:textId="77777777" w:rsidTr="005D2A19">
        <w:tc>
          <w:tcPr>
            <w:tcW w:w="9350" w:type="dxa"/>
            <w:shd w:val="clear" w:color="auto" w:fill="000000" w:themeFill="text1"/>
          </w:tcPr>
          <w:p w14:paraId="3912B162"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318449A0" w14:textId="77777777" w:rsidTr="005D2A19">
        <w:tc>
          <w:tcPr>
            <w:tcW w:w="9350" w:type="dxa"/>
            <w:tcBorders>
              <w:bottom w:val="single" w:sz="4" w:space="0" w:color="auto"/>
            </w:tcBorders>
          </w:tcPr>
          <w:p w14:paraId="27C756F1" w14:textId="77777777" w:rsidR="00E954C3" w:rsidRPr="00E954C3" w:rsidRDefault="00E954C3" w:rsidP="00E954C3">
            <w:pPr>
              <w:contextualSpacing/>
              <w:rPr>
                <w:rFonts w:asciiTheme="minorHAnsi" w:hAnsiTheme="minorHAnsi" w:cstheme="minorHAnsi"/>
                <w:sz w:val="22"/>
              </w:rPr>
            </w:pPr>
            <w:r w:rsidRPr="00E954C3">
              <w:rPr>
                <w:rFonts w:asciiTheme="minorHAnsi" w:hAnsiTheme="minorHAnsi" w:cstheme="minorHAnsi"/>
                <w:sz w:val="22"/>
              </w:rPr>
              <w:t xml:space="preserve">What the law says: </w:t>
            </w:r>
          </w:p>
          <w:p w14:paraId="255F33AB" w14:textId="77777777" w:rsidR="00E954C3" w:rsidRPr="00E954C3" w:rsidRDefault="00E954C3" w:rsidP="00E954C3">
            <w:pPr>
              <w:contextualSpacing/>
              <w:rPr>
                <w:rFonts w:asciiTheme="minorHAnsi" w:hAnsiTheme="minorHAnsi" w:cstheme="minorHAnsi"/>
                <w:sz w:val="22"/>
              </w:rPr>
            </w:pPr>
            <w:r w:rsidRPr="00E954C3">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504DF1F9" w14:textId="237DA882" w:rsidR="00E954C3" w:rsidRPr="00E954C3" w:rsidRDefault="00E954C3" w:rsidP="00E954C3">
            <w:pPr>
              <w:contextualSpacing/>
              <w:rPr>
                <w:rFonts w:asciiTheme="minorHAnsi" w:hAnsiTheme="minorHAnsi" w:cstheme="minorHAnsi"/>
                <w:sz w:val="22"/>
              </w:rPr>
            </w:pPr>
            <w:r>
              <w:rPr>
                <w:rFonts w:asciiTheme="minorHAnsi" w:hAnsiTheme="minorHAnsi" w:cstheme="minorHAnsi"/>
                <w:sz w:val="22"/>
              </w:rPr>
              <w:t xml:space="preserve">   </w:t>
            </w:r>
            <w:r w:rsidRPr="00E954C3">
              <w:rPr>
                <w:rFonts w:asciiTheme="minorHAnsi" w:hAnsiTheme="minorHAnsi" w:cstheme="minorHAnsi"/>
                <w:sz w:val="22"/>
              </w:rPr>
              <w:t>a.</w:t>
            </w:r>
            <w:r>
              <w:rPr>
                <w:rFonts w:asciiTheme="minorHAnsi" w:hAnsiTheme="minorHAnsi" w:cstheme="minorHAnsi"/>
                <w:sz w:val="22"/>
              </w:rPr>
              <w:t xml:space="preserve"> </w:t>
            </w:r>
            <w:r w:rsidRPr="00E954C3">
              <w:rPr>
                <w:rFonts w:asciiTheme="minorHAnsi" w:hAnsiTheme="minorHAnsi" w:cstheme="minorHAnsi"/>
                <w:sz w:val="22"/>
              </w:rPr>
              <w:t xml:space="preserve">regional needs as identified in the local plan under section 108; and </w:t>
            </w:r>
          </w:p>
          <w:p w14:paraId="5948C8E7" w14:textId="7F8496F6" w:rsidR="00E954C3" w:rsidRPr="00E954C3" w:rsidRDefault="00E954C3" w:rsidP="00E954C3">
            <w:pPr>
              <w:contextualSpacing/>
              <w:rPr>
                <w:rFonts w:asciiTheme="minorHAnsi" w:hAnsiTheme="minorHAnsi" w:cstheme="minorHAnsi"/>
                <w:sz w:val="22"/>
              </w:rPr>
            </w:pPr>
            <w:r>
              <w:rPr>
                <w:rFonts w:asciiTheme="minorHAnsi" w:hAnsiTheme="minorHAnsi" w:cstheme="minorHAnsi"/>
                <w:sz w:val="22"/>
              </w:rPr>
              <w:t xml:space="preserve">   </w:t>
            </w:r>
            <w:r w:rsidRPr="00E954C3">
              <w:rPr>
                <w:rFonts w:asciiTheme="minorHAnsi" w:hAnsiTheme="minorHAnsi" w:cstheme="minorHAnsi"/>
                <w:sz w:val="22"/>
              </w:rPr>
              <w:t>b.</w:t>
            </w:r>
            <w:r>
              <w:rPr>
                <w:rFonts w:asciiTheme="minorHAnsi" w:hAnsiTheme="minorHAnsi" w:cstheme="minorHAnsi"/>
                <w:sz w:val="22"/>
              </w:rPr>
              <w:t xml:space="preserve"> </w:t>
            </w:r>
            <w:r w:rsidRPr="00E954C3">
              <w:rPr>
                <w:rFonts w:asciiTheme="minorHAnsi" w:hAnsiTheme="minorHAnsi" w:cstheme="minorHAnsi"/>
                <w:sz w:val="22"/>
              </w:rPr>
              <w:t xml:space="preserve">serving individuals in the community who were identified in such plan as most in need of adult </w:t>
            </w:r>
            <w:r>
              <w:rPr>
                <w:rFonts w:asciiTheme="minorHAnsi" w:hAnsiTheme="minorHAnsi" w:cstheme="minorHAnsi"/>
                <w:sz w:val="22"/>
              </w:rPr>
              <w:t xml:space="preserve">    </w:t>
            </w:r>
            <w:r w:rsidRPr="00E954C3">
              <w:rPr>
                <w:rFonts w:asciiTheme="minorHAnsi" w:hAnsiTheme="minorHAnsi" w:cstheme="minorHAnsi"/>
                <w:sz w:val="22"/>
              </w:rPr>
              <w:t xml:space="preserve">education and literacy activities, including individuals— </w:t>
            </w:r>
          </w:p>
          <w:p w14:paraId="585031E3" w14:textId="6B521C88" w:rsidR="00E954C3" w:rsidRPr="00E954C3" w:rsidRDefault="00E954C3" w:rsidP="00E954C3">
            <w:pPr>
              <w:contextualSpacing/>
              <w:rPr>
                <w:rFonts w:asciiTheme="minorHAnsi" w:hAnsiTheme="minorHAnsi" w:cstheme="minorHAnsi"/>
                <w:sz w:val="22"/>
              </w:rPr>
            </w:pPr>
            <w:r>
              <w:rPr>
                <w:rFonts w:asciiTheme="minorHAnsi" w:hAnsiTheme="minorHAnsi" w:cstheme="minorHAnsi"/>
                <w:sz w:val="22"/>
              </w:rPr>
              <w:t xml:space="preserve">       </w:t>
            </w:r>
            <w:r w:rsidRPr="00E954C3">
              <w:rPr>
                <w:rFonts w:asciiTheme="minorHAnsi" w:hAnsiTheme="minorHAnsi" w:cstheme="minorHAnsi"/>
                <w:sz w:val="22"/>
              </w:rPr>
              <w:t>(</w:t>
            </w:r>
            <w:proofErr w:type="spellStart"/>
            <w:r w:rsidRPr="00E954C3">
              <w:rPr>
                <w:rFonts w:asciiTheme="minorHAnsi" w:hAnsiTheme="minorHAnsi" w:cstheme="minorHAnsi"/>
                <w:sz w:val="22"/>
              </w:rPr>
              <w:t>i</w:t>
            </w:r>
            <w:proofErr w:type="spellEnd"/>
            <w:r w:rsidRPr="00E954C3">
              <w:rPr>
                <w:rFonts w:asciiTheme="minorHAnsi" w:hAnsiTheme="minorHAnsi" w:cstheme="minorHAnsi"/>
                <w:sz w:val="22"/>
              </w:rPr>
              <w:t xml:space="preserve">) who have low levels of literacy skills; or </w:t>
            </w:r>
          </w:p>
          <w:p w14:paraId="6EC909A7" w14:textId="0DD3E62A" w:rsidR="007D142F" w:rsidRPr="00E954C3" w:rsidRDefault="00E954C3" w:rsidP="00E954C3">
            <w:pPr>
              <w:spacing w:after="160"/>
              <w:rPr>
                <w:rFonts w:asciiTheme="minorHAnsi" w:hAnsiTheme="minorHAnsi" w:cstheme="minorHAnsi"/>
                <w:sz w:val="22"/>
              </w:rPr>
            </w:pPr>
            <w:r>
              <w:rPr>
                <w:rFonts w:asciiTheme="minorHAnsi" w:hAnsiTheme="minorHAnsi" w:cstheme="minorHAnsi"/>
                <w:sz w:val="22"/>
              </w:rPr>
              <w:t xml:space="preserve">       </w:t>
            </w:r>
            <w:r w:rsidRPr="00E954C3">
              <w:rPr>
                <w:rFonts w:asciiTheme="minorHAnsi" w:hAnsiTheme="minorHAnsi" w:cstheme="minorHAnsi"/>
                <w:sz w:val="22"/>
              </w:rPr>
              <w:t>(ii) who are English language learners;</w:t>
            </w:r>
          </w:p>
        </w:tc>
      </w:tr>
      <w:tr w:rsidR="007D142F" w:rsidRPr="00B3661C" w14:paraId="6CDB391D" w14:textId="77777777" w:rsidTr="005D2A19">
        <w:tc>
          <w:tcPr>
            <w:tcW w:w="9350" w:type="dxa"/>
            <w:shd w:val="clear" w:color="auto" w:fill="000000" w:themeFill="text1"/>
          </w:tcPr>
          <w:p w14:paraId="3B093FA4"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687CC92F" w14:textId="77777777" w:rsidTr="00596CA0">
        <w:tc>
          <w:tcPr>
            <w:tcW w:w="9350" w:type="dxa"/>
          </w:tcPr>
          <w:p w14:paraId="198EB9B8" w14:textId="39C54878" w:rsidR="00E954C3" w:rsidRPr="00E954C3" w:rsidRDefault="00E954C3" w:rsidP="00E954C3">
            <w:pPr>
              <w:pStyle w:val="NoSpacing"/>
              <w:numPr>
                <w:ilvl w:val="0"/>
                <w:numId w:val="24"/>
              </w:numPr>
              <w:spacing w:before="50" w:after="50"/>
              <w:rPr>
                <w:rFonts w:asciiTheme="minorHAnsi" w:hAnsiTheme="minorHAnsi" w:cstheme="minorHAnsi"/>
              </w:rPr>
            </w:pPr>
            <w:r w:rsidRPr="00E954C3">
              <w:rPr>
                <w:rFonts w:asciiTheme="minorHAnsi" w:hAnsiTheme="minorHAnsi" w:cstheme="minorHAnsi"/>
              </w:rPr>
              <w:t>Describe how your program, and the services your program provides, align to the needs laid out in the local workforce development (LWDA) plan for your local area.</w:t>
            </w:r>
          </w:p>
          <w:p w14:paraId="13777ED9" w14:textId="2556CFC8" w:rsidR="00E954C3" w:rsidRPr="00E954C3" w:rsidRDefault="00E954C3" w:rsidP="00E954C3">
            <w:pPr>
              <w:pStyle w:val="NoSpacing"/>
              <w:numPr>
                <w:ilvl w:val="0"/>
                <w:numId w:val="24"/>
              </w:numPr>
              <w:spacing w:before="50" w:after="50"/>
              <w:rPr>
                <w:rFonts w:asciiTheme="minorHAnsi" w:hAnsiTheme="minorHAnsi" w:cstheme="minorHAnsi"/>
              </w:rPr>
            </w:pPr>
            <w:r w:rsidRPr="00E954C3">
              <w:rPr>
                <w:rFonts w:asciiTheme="minorHAnsi" w:hAnsiTheme="minorHAnsi" w:cstheme="minorHAnsi"/>
              </w:rPr>
              <w:t>Describe how your program is designed to serve individuals who have low levels of literacy skills.</w:t>
            </w:r>
          </w:p>
          <w:p w14:paraId="17C7D681" w14:textId="713254ED" w:rsidR="007D142F" w:rsidRPr="00B3661C" w:rsidRDefault="00E954C3" w:rsidP="00E954C3">
            <w:pPr>
              <w:pStyle w:val="NoSpacing"/>
              <w:numPr>
                <w:ilvl w:val="0"/>
                <w:numId w:val="24"/>
              </w:numPr>
              <w:spacing w:before="50" w:after="50" w:line="240" w:lineRule="auto"/>
              <w:rPr>
                <w:rFonts w:asciiTheme="minorHAnsi" w:hAnsiTheme="minorHAnsi" w:cstheme="minorHAnsi"/>
              </w:rPr>
            </w:pPr>
            <w:r w:rsidRPr="00E954C3">
              <w:rPr>
                <w:rFonts w:asciiTheme="minorHAnsi" w:hAnsiTheme="minorHAnsi" w:cstheme="minorHAnsi"/>
              </w:rPr>
              <w:t>Describe how your program is designed to serve individuals who are English language learners.</w:t>
            </w:r>
          </w:p>
        </w:tc>
      </w:tr>
    </w:tbl>
    <w:p w14:paraId="163F045E" w14:textId="77777777" w:rsidR="007D142F" w:rsidRDefault="007D142F" w:rsidP="007D142F">
      <w:pPr>
        <w:rPr>
          <w:rFonts w:asciiTheme="minorHAnsi" w:hAnsiTheme="minorHAnsi" w:cstheme="minorHAnsi"/>
          <w:sz w:val="22"/>
        </w:rPr>
      </w:pPr>
    </w:p>
    <w:p w14:paraId="0A973A08" w14:textId="77777777" w:rsidR="00DC21FE" w:rsidRDefault="00DC21FE" w:rsidP="00DC21FE">
      <w:pPr>
        <w:pStyle w:val="NoSpacing"/>
        <w:spacing w:before="50" w:after="16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DC21FE" w14:paraId="3C3F34BF" w14:textId="77777777" w:rsidTr="00C06A72">
        <w:tc>
          <w:tcPr>
            <w:tcW w:w="9350" w:type="dxa"/>
            <w:gridSpan w:val="3"/>
            <w:shd w:val="clear" w:color="auto" w:fill="8DB3E2" w:themeFill="text2" w:themeFillTint="66"/>
          </w:tcPr>
          <w:p w14:paraId="6699FB01" w14:textId="77777777" w:rsidR="00DC21FE" w:rsidRPr="007C4E37" w:rsidRDefault="00DC21F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C</w:t>
            </w:r>
            <w:r w:rsidR="00555ECA" w:rsidRPr="007C4E37">
              <w:rPr>
                <w:rFonts w:asciiTheme="minorHAnsi" w:hAnsiTheme="minorHAnsi" w:cstheme="minorHAnsi"/>
                <w:b/>
                <w:sz w:val="20"/>
                <w:szCs w:val="20"/>
              </w:rPr>
              <w:t>. CONSIDERATION 1</w:t>
            </w:r>
          </w:p>
        </w:tc>
      </w:tr>
      <w:tr w:rsidR="00DC21FE" w14:paraId="06E60576" w14:textId="77777777" w:rsidTr="00C06A72">
        <w:tc>
          <w:tcPr>
            <w:tcW w:w="3116" w:type="dxa"/>
            <w:shd w:val="clear" w:color="auto" w:fill="C6D9F1" w:themeFill="text2" w:themeFillTint="33"/>
          </w:tcPr>
          <w:p w14:paraId="5FD765FE" w14:textId="77777777" w:rsidR="00DC21FE" w:rsidRPr="007C4E37" w:rsidRDefault="00555ECA"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41</w:t>
            </w:r>
            <w:r w:rsidR="00DC21FE" w:rsidRPr="007C4E37">
              <w:rPr>
                <w:rFonts w:asciiTheme="minorHAnsi" w:hAnsiTheme="minorHAnsi" w:cstheme="minorHAnsi"/>
                <w:b/>
                <w:sz w:val="20"/>
                <w:szCs w:val="20"/>
              </w:rPr>
              <w:t>-</w:t>
            </w:r>
            <w:r w:rsidRPr="007C4E37">
              <w:rPr>
                <w:rFonts w:asciiTheme="minorHAnsi" w:hAnsiTheme="minorHAnsi" w:cstheme="minorHAnsi"/>
                <w:b/>
                <w:sz w:val="20"/>
                <w:szCs w:val="20"/>
              </w:rPr>
              <w:t>6</w:t>
            </w:r>
            <w:r w:rsidR="00DC21FE" w:rsidRPr="007C4E37">
              <w:rPr>
                <w:rFonts w:asciiTheme="minorHAnsi" w:hAnsiTheme="minorHAnsi" w:cstheme="minorHAnsi"/>
                <w:b/>
                <w:sz w:val="20"/>
                <w:szCs w:val="20"/>
              </w:rPr>
              <w:t>0 Points</w:t>
            </w:r>
          </w:p>
        </w:tc>
        <w:tc>
          <w:tcPr>
            <w:tcW w:w="3117" w:type="dxa"/>
            <w:shd w:val="clear" w:color="auto" w:fill="C6D9F1" w:themeFill="text2" w:themeFillTint="33"/>
          </w:tcPr>
          <w:p w14:paraId="65709C9C" w14:textId="77777777" w:rsidR="00DC21FE" w:rsidRPr="007C4E37" w:rsidRDefault="00555ECA"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DC21FE" w:rsidRPr="007C4E37">
              <w:rPr>
                <w:rFonts w:asciiTheme="minorHAnsi" w:hAnsiTheme="minorHAnsi" w:cstheme="minorHAnsi"/>
                <w:b/>
                <w:sz w:val="20"/>
                <w:szCs w:val="20"/>
              </w:rPr>
              <w:t>1-</w:t>
            </w:r>
            <w:r w:rsidRPr="007C4E37">
              <w:rPr>
                <w:rFonts w:asciiTheme="minorHAnsi" w:hAnsiTheme="minorHAnsi" w:cstheme="minorHAnsi"/>
                <w:b/>
                <w:sz w:val="20"/>
                <w:szCs w:val="20"/>
              </w:rPr>
              <w:t>4</w:t>
            </w:r>
            <w:r w:rsidR="00DC21FE" w:rsidRPr="007C4E37">
              <w:rPr>
                <w:rFonts w:asciiTheme="minorHAnsi" w:hAnsiTheme="minorHAnsi" w:cstheme="minorHAnsi"/>
                <w:b/>
                <w:sz w:val="20"/>
                <w:szCs w:val="20"/>
              </w:rPr>
              <w:t>0 Points</w:t>
            </w:r>
          </w:p>
        </w:tc>
        <w:tc>
          <w:tcPr>
            <w:tcW w:w="3117" w:type="dxa"/>
            <w:shd w:val="clear" w:color="auto" w:fill="C6D9F1" w:themeFill="text2" w:themeFillTint="33"/>
          </w:tcPr>
          <w:p w14:paraId="2C34F69F" w14:textId="77777777" w:rsidR="00DC21FE" w:rsidRPr="007C4E37" w:rsidRDefault="00DC21F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555ECA" w:rsidRPr="007C4E37">
              <w:rPr>
                <w:rFonts w:asciiTheme="minorHAnsi" w:hAnsiTheme="minorHAnsi" w:cstheme="minorHAnsi"/>
                <w:b/>
                <w:sz w:val="20"/>
                <w:szCs w:val="20"/>
              </w:rPr>
              <w:t>2</w:t>
            </w:r>
            <w:r w:rsidRPr="007C4E37">
              <w:rPr>
                <w:rFonts w:asciiTheme="minorHAnsi" w:hAnsiTheme="minorHAnsi" w:cstheme="minorHAnsi"/>
                <w:b/>
                <w:sz w:val="20"/>
                <w:szCs w:val="20"/>
              </w:rPr>
              <w:t>0 Points</w:t>
            </w:r>
          </w:p>
        </w:tc>
      </w:tr>
      <w:tr w:rsidR="00555ECA" w:rsidRPr="00C06A72" w14:paraId="6189C151" w14:textId="77777777" w:rsidTr="007C4E37">
        <w:trPr>
          <w:trHeight w:val="1880"/>
        </w:trPr>
        <w:tc>
          <w:tcPr>
            <w:tcW w:w="3116" w:type="dxa"/>
          </w:tcPr>
          <w:p w14:paraId="416C2F39" w14:textId="416DFD6B" w:rsidR="00555ECA" w:rsidRPr="007C4E37" w:rsidRDefault="00E954C3" w:rsidP="00555ECA">
            <w:pPr>
              <w:pStyle w:val="NoSpacing"/>
              <w:spacing w:before="50" w:after="160" w:line="240" w:lineRule="auto"/>
              <w:rPr>
                <w:rFonts w:ascii="Calibri" w:hAnsi="Calibri" w:cs="Calibri"/>
                <w:b/>
                <w:sz w:val="20"/>
                <w:szCs w:val="20"/>
              </w:rPr>
            </w:pPr>
            <w:r w:rsidRPr="00E954C3">
              <w:rPr>
                <w:rFonts w:ascii="Calibri" w:hAnsi="Calibri" w:cs="Calibri"/>
                <w:sz w:val="20"/>
                <w:szCs w:val="20"/>
              </w:rPr>
              <w:t>The response clearly and completely describes how services will be provided in alignment with the LWDA plan.  Program services for low literacy students and English language learners are clearly and completely outlined, reflecting research and best practices in literacy education.</w:t>
            </w:r>
          </w:p>
        </w:tc>
        <w:tc>
          <w:tcPr>
            <w:tcW w:w="3117" w:type="dxa"/>
          </w:tcPr>
          <w:p w14:paraId="6E5C6FC0" w14:textId="149597D5" w:rsidR="00555ECA" w:rsidRPr="007C4E37" w:rsidRDefault="00E954C3" w:rsidP="00555ECA">
            <w:pPr>
              <w:pStyle w:val="NoSpacing"/>
              <w:spacing w:before="50" w:after="160" w:line="240" w:lineRule="auto"/>
              <w:rPr>
                <w:rFonts w:ascii="Calibri" w:hAnsi="Calibri" w:cs="Calibri"/>
                <w:bCs/>
                <w:sz w:val="20"/>
                <w:szCs w:val="20"/>
              </w:rPr>
            </w:pPr>
            <w:r w:rsidRPr="00E954C3">
              <w:rPr>
                <w:rFonts w:ascii="Calibri" w:hAnsi="Calibri" w:cs="Calibri"/>
                <w:sz w:val="20"/>
                <w:szCs w:val="20"/>
              </w:rPr>
              <w:t>The response is partially complete and may describe how services will be provided in alignment with the LWDA plan.  Program services for low literacy students and/or English language learners may be partially outlined, with some support from best practices and research in adult literacy education.</w:t>
            </w:r>
          </w:p>
        </w:tc>
        <w:tc>
          <w:tcPr>
            <w:tcW w:w="3117" w:type="dxa"/>
          </w:tcPr>
          <w:p w14:paraId="6B3814FB" w14:textId="564CA4B6" w:rsidR="00555ECA" w:rsidRPr="007C4E37" w:rsidRDefault="00E954C3" w:rsidP="00555ECA">
            <w:pPr>
              <w:pStyle w:val="NoSpacing"/>
              <w:spacing w:before="50" w:after="160" w:line="240" w:lineRule="auto"/>
              <w:rPr>
                <w:rFonts w:ascii="Calibri" w:hAnsi="Calibri" w:cs="Calibri"/>
                <w:bCs/>
                <w:sz w:val="20"/>
                <w:szCs w:val="20"/>
              </w:rPr>
            </w:pPr>
            <w:r w:rsidRPr="00E954C3">
              <w:rPr>
                <w:rFonts w:ascii="Calibri" w:hAnsi="Calibri" w:cs="Calibri"/>
                <w:sz w:val="20"/>
                <w:szCs w:val="20"/>
              </w:rPr>
              <w:t>The response is incomplete or unclear in some respects. It may not describe how services will be provided in alignment with the LWDA plan. Program services for low literacy students and/or English language learners may not be clearly outlined.</w:t>
            </w:r>
            <w:r w:rsidR="00555ECA" w:rsidRPr="007C4E37">
              <w:rPr>
                <w:rFonts w:ascii="Calibri" w:hAnsi="Calibri" w:cs="Calibri"/>
                <w:sz w:val="20"/>
                <w:szCs w:val="20"/>
              </w:rPr>
              <w:tab/>
            </w:r>
          </w:p>
        </w:tc>
      </w:tr>
    </w:tbl>
    <w:p w14:paraId="7CCA1C0F" w14:textId="77777777" w:rsidR="00FA6314" w:rsidRPr="00B3661C" w:rsidRDefault="00FA6314" w:rsidP="007D142F">
      <w:pPr>
        <w:rPr>
          <w:rFonts w:asciiTheme="minorHAnsi" w:hAnsiTheme="minorHAnsi" w:cstheme="minorHAnsi"/>
          <w:sz w:val="22"/>
        </w:rPr>
      </w:pPr>
    </w:p>
    <w:p w14:paraId="70A37145" w14:textId="77777777" w:rsidR="00DC21FE" w:rsidRDefault="00DC21FE">
      <w:pPr>
        <w:spacing w:after="200" w:line="276" w:lineRule="auto"/>
        <w:rPr>
          <w:rFonts w:asciiTheme="minorHAnsi" w:eastAsiaTheme="majorEastAsia" w:hAnsiTheme="minorHAnsi" w:cstheme="minorHAnsi"/>
          <w:b/>
          <w:bCs/>
          <w:caps/>
          <w:sz w:val="22"/>
        </w:rPr>
      </w:pPr>
      <w:r>
        <w:rPr>
          <w:rFonts w:asciiTheme="minorHAnsi" w:hAnsiTheme="minorHAnsi" w:cstheme="minorHAnsi"/>
          <w:sz w:val="22"/>
        </w:rPr>
        <w:br w:type="page"/>
      </w:r>
    </w:p>
    <w:p w14:paraId="493D4DCA" w14:textId="77777777" w:rsidR="007D142F" w:rsidRPr="00B3661C" w:rsidRDefault="007D142F" w:rsidP="005D2A19">
      <w:pPr>
        <w:pStyle w:val="Heading2"/>
        <w:spacing w:before="80"/>
        <w:contextualSpacing/>
        <w:jc w:val="left"/>
        <w:rPr>
          <w:rFonts w:asciiTheme="minorHAnsi" w:hAnsiTheme="minorHAnsi" w:cstheme="minorHAnsi"/>
          <w:sz w:val="22"/>
          <w:szCs w:val="22"/>
        </w:rPr>
      </w:pPr>
      <w:r w:rsidRPr="00B3661C">
        <w:rPr>
          <w:rFonts w:asciiTheme="minorHAnsi" w:hAnsiTheme="minorHAnsi" w:cstheme="minorHAnsi"/>
          <w:sz w:val="22"/>
          <w:szCs w:val="22"/>
        </w:rPr>
        <w:lastRenderedPageBreak/>
        <w:t xml:space="preserve">D. Consideration 2 </w:t>
      </w:r>
      <w:r w:rsidRPr="00B3661C">
        <w:rPr>
          <w:rFonts w:asciiTheme="minorHAnsi" w:hAnsiTheme="minorHAnsi" w:cstheme="minorHAnsi"/>
          <w:b w:val="0"/>
          <w:sz w:val="22"/>
          <w:szCs w:val="22"/>
        </w:rPr>
        <w:t>Sec. 231 (e)(2</w:t>
      </w:r>
      <w:proofErr w:type="gramStart"/>
      <w:r w:rsidRPr="00B3661C">
        <w:rPr>
          <w:rFonts w:asciiTheme="minorHAnsi" w:hAnsiTheme="minorHAnsi" w:cstheme="minorHAnsi"/>
          <w:b w:val="0"/>
          <w:sz w:val="22"/>
          <w:szCs w:val="22"/>
        </w:rPr>
        <w:t>)</w:t>
      </w:r>
      <w:r w:rsidR="00565148">
        <w:rPr>
          <w:rFonts w:asciiTheme="minorHAnsi" w:hAnsiTheme="minorHAnsi" w:cstheme="minorHAnsi"/>
          <w:b w:val="0"/>
          <w:sz w:val="22"/>
          <w:szCs w:val="22"/>
        </w:rPr>
        <w:t xml:space="preserve">  </w:t>
      </w:r>
      <w:r w:rsidR="00A63E70">
        <w:rPr>
          <w:rFonts w:asciiTheme="minorHAnsi" w:hAnsiTheme="minorHAnsi" w:cstheme="minorHAnsi"/>
          <w:sz w:val="22"/>
          <w:szCs w:val="22"/>
        </w:rPr>
        <w:t>(</w:t>
      </w:r>
      <w:proofErr w:type="gramEnd"/>
      <w:r w:rsidR="00A63E70">
        <w:rPr>
          <w:rFonts w:asciiTheme="minorHAnsi" w:hAnsiTheme="minorHAnsi" w:cstheme="minorHAnsi"/>
          <w:sz w:val="22"/>
          <w:szCs w:val="22"/>
        </w:rPr>
        <w:t>MAX</w:t>
      </w:r>
      <w:r w:rsidR="00565148">
        <w:rPr>
          <w:rFonts w:asciiTheme="minorHAnsi" w:hAnsiTheme="minorHAnsi" w:cstheme="minorHAnsi"/>
          <w:sz w:val="22"/>
          <w:szCs w:val="22"/>
        </w:rPr>
        <w:t xml:space="preserve">imum </w:t>
      </w:r>
      <w:r w:rsidR="006C418A">
        <w:rPr>
          <w:rFonts w:asciiTheme="minorHAnsi" w:hAnsiTheme="minorHAnsi" w:cstheme="minorHAnsi"/>
          <w:sz w:val="22"/>
          <w:szCs w:val="22"/>
        </w:rPr>
        <w:t>500</w:t>
      </w:r>
      <w:r w:rsidR="00565148">
        <w:rPr>
          <w:rFonts w:asciiTheme="minorHAnsi" w:hAnsiTheme="minorHAnsi" w:cstheme="minorHAnsi"/>
          <w:sz w:val="22"/>
          <w:szCs w:val="22"/>
        </w:rPr>
        <w:t xml:space="preserve"> words</w:t>
      </w:r>
      <w:r w:rsidR="00A63E70">
        <w:rPr>
          <w:rFonts w:asciiTheme="minorHAnsi" w:hAnsiTheme="minorHAnsi" w:cstheme="minorHAnsi"/>
          <w:sz w:val="22"/>
          <w:szCs w:val="22"/>
        </w:rPr>
        <w:t>)</w:t>
      </w:r>
      <w:r w:rsidR="00565148">
        <w:rPr>
          <w:rFonts w:asciiTheme="minorHAnsi" w:hAnsiTheme="minorHAnsi" w:cstheme="minorHAnsi"/>
          <w:sz w:val="22"/>
          <w:szCs w:val="22"/>
        </w:rPr>
        <w:t xml:space="preserve">                            </w:t>
      </w:r>
      <w:r w:rsidR="005D2A19" w:rsidRPr="00B3661C">
        <w:rPr>
          <w:rFonts w:asciiTheme="minorHAnsi" w:hAnsiTheme="minorHAnsi" w:cstheme="minorHAnsi"/>
          <w:b w:val="0"/>
          <w:sz w:val="22"/>
          <w:szCs w:val="22"/>
        </w:rPr>
        <w:tab/>
      </w:r>
      <w:r w:rsidR="005D2A19" w:rsidRPr="00B3661C">
        <w:rPr>
          <w:rFonts w:asciiTheme="minorHAnsi" w:hAnsiTheme="minorHAnsi" w:cstheme="minorHAnsi"/>
          <w:b w:val="0"/>
          <w:sz w:val="22"/>
          <w:szCs w:val="22"/>
        </w:rPr>
        <w:tab/>
      </w:r>
      <w:r w:rsidR="005D2A19" w:rsidRPr="00B3661C">
        <w:rPr>
          <w:rFonts w:asciiTheme="minorHAnsi" w:hAnsiTheme="minorHAnsi" w:cstheme="minorHAnsi"/>
          <w:b w:val="0"/>
          <w:sz w:val="22"/>
          <w:szCs w:val="22"/>
        </w:rPr>
        <w:tab/>
      </w:r>
      <w:r w:rsidR="005D2A19" w:rsidRPr="00B3661C">
        <w:rPr>
          <w:rFonts w:asciiTheme="minorHAnsi" w:hAnsiTheme="minorHAnsi" w:cstheme="minorHAnsi"/>
          <w:sz w:val="22"/>
          <w:szCs w:val="22"/>
        </w:rPr>
        <w:t xml:space="preserve"> </w:t>
      </w:r>
      <w:r w:rsidR="00E46D76">
        <w:rPr>
          <w:rFonts w:asciiTheme="minorHAnsi" w:hAnsiTheme="minorHAnsi" w:cstheme="minorHAnsi"/>
          <w:sz w:val="22"/>
          <w:szCs w:val="22"/>
        </w:rPr>
        <w:t>3</w:t>
      </w:r>
      <w:r w:rsidR="00565148">
        <w:rPr>
          <w:rFonts w:asciiTheme="minorHAnsi" w:hAnsiTheme="minorHAnsi" w:cstheme="minorHAnsi"/>
          <w:sz w:val="22"/>
          <w:szCs w:val="22"/>
        </w:rPr>
        <w:t>0 P</w:t>
      </w:r>
      <w:r w:rsidR="005D2A19" w:rsidRPr="00B3661C">
        <w:rPr>
          <w:rFonts w:asciiTheme="minorHAnsi" w:hAnsiTheme="minorHAnsi" w:cstheme="minorHAnsi"/>
          <w:sz w:val="22"/>
          <w:szCs w:val="22"/>
        </w:rPr>
        <w:t>ts</w:t>
      </w:r>
    </w:p>
    <w:tbl>
      <w:tblPr>
        <w:tblStyle w:val="TableGrid"/>
        <w:tblW w:w="0" w:type="auto"/>
        <w:tblLook w:val="04A0" w:firstRow="1" w:lastRow="0" w:firstColumn="1" w:lastColumn="0" w:noHBand="0" w:noVBand="1"/>
      </w:tblPr>
      <w:tblGrid>
        <w:gridCol w:w="9350"/>
      </w:tblGrid>
      <w:tr w:rsidR="007D142F" w:rsidRPr="00B3661C" w14:paraId="180900B9" w14:textId="77777777" w:rsidTr="005D2A19">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FDE239C"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00BADB8A" w14:textId="77777777" w:rsidTr="005D2A19">
        <w:tc>
          <w:tcPr>
            <w:tcW w:w="9350" w:type="dxa"/>
            <w:tcBorders>
              <w:top w:val="single" w:sz="4" w:space="0" w:color="000000" w:themeColor="text1"/>
              <w:bottom w:val="single" w:sz="4" w:space="0" w:color="auto"/>
            </w:tcBorders>
          </w:tcPr>
          <w:p w14:paraId="1B6C81CB" w14:textId="77777777" w:rsidR="00A15219" w:rsidRPr="00A15219" w:rsidRDefault="00A15219" w:rsidP="00A15219">
            <w:pPr>
              <w:spacing w:after="160"/>
              <w:contextualSpacing/>
              <w:rPr>
                <w:rFonts w:asciiTheme="minorHAnsi" w:hAnsiTheme="minorHAnsi" w:cstheme="minorHAnsi"/>
                <w:sz w:val="22"/>
              </w:rPr>
            </w:pPr>
            <w:r w:rsidRPr="00A15219">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2C6D8603" w14:textId="2CBC1087" w:rsidR="007D142F" w:rsidRPr="00B3661C" w:rsidRDefault="00A15219" w:rsidP="00A15219">
            <w:pPr>
              <w:spacing w:after="160"/>
              <w:contextualSpacing/>
              <w:rPr>
                <w:rFonts w:asciiTheme="minorHAnsi" w:hAnsiTheme="minorHAnsi" w:cstheme="minorHAnsi"/>
                <w:sz w:val="22"/>
              </w:rPr>
            </w:pPr>
            <w:r w:rsidRPr="00A15219">
              <w:rPr>
                <w:rFonts w:asciiTheme="minorHAnsi" w:hAnsiTheme="minorHAnsi" w:cstheme="minorHAnsi"/>
                <w:sz w:val="22"/>
              </w:rPr>
              <w:t>The ability of the eligible provider to serve eligible individuals with disabilities, including eligible individuals with learning disabilities</w:t>
            </w:r>
          </w:p>
        </w:tc>
      </w:tr>
      <w:tr w:rsidR="007D142F" w:rsidRPr="00B3661C" w14:paraId="5437F78E" w14:textId="77777777" w:rsidTr="005D2A19">
        <w:tc>
          <w:tcPr>
            <w:tcW w:w="9350" w:type="dxa"/>
            <w:shd w:val="clear" w:color="auto" w:fill="000000" w:themeFill="text1"/>
          </w:tcPr>
          <w:p w14:paraId="1B84E453"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2E0BCBD8" w14:textId="77777777" w:rsidTr="00596CA0">
        <w:tc>
          <w:tcPr>
            <w:tcW w:w="9350" w:type="dxa"/>
          </w:tcPr>
          <w:p w14:paraId="0220D8CC" w14:textId="77777777" w:rsidR="007D142F" w:rsidRPr="00B3661C" w:rsidRDefault="007D142F" w:rsidP="00AA5AA8">
            <w:pPr>
              <w:pStyle w:val="BodyText"/>
              <w:numPr>
                <w:ilvl w:val="0"/>
                <w:numId w:val="25"/>
              </w:numPr>
              <w:ind w:left="783" w:hanging="423"/>
              <w:contextualSpacing/>
              <w:jc w:val="left"/>
              <w:rPr>
                <w:rFonts w:asciiTheme="minorHAnsi" w:hAnsiTheme="minorHAnsi" w:cstheme="minorHAnsi"/>
                <w:sz w:val="22"/>
                <w:szCs w:val="22"/>
              </w:rPr>
            </w:pPr>
            <w:r w:rsidRPr="00B3661C">
              <w:rPr>
                <w:rFonts w:asciiTheme="minorHAnsi" w:hAnsiTheme="minorHAnsi" w:cstheme="minorHAnsi"/>
                <w:sz w:val="22"/>
                <w:szCs w:val="22"/>
              </w:rPr>
              <w:t>Describe how your program is designed to serve individuals with disabilities.</w:t>
            </w:r>
          </w:p>
          <w:p w14:paraId="4129A994" w14:textId="77777777" w:rsidR="007D142F" w:rsidRDefault="007D142F" w:rsidP="00AA5AA8">
            <w:pPr>
              <w:pStyle w:val="BodyText"/>
              <w:numPr>
                <w:ilvl w:val="0"/>
                <w:numId w:val="25"/>
              </w:numPr>
              <w:ind w:left="783" w:hanging="423"/>
              <w:contextualSpacing/>
              <w:jc w:val="left"/>
              <w:rPr>
                <w:rFonts w:asciiTheme="minorHAnsi" w:hAnsiTheme="minorHAnsi" w:cstheme="minorHAnsi"/>
                <w:sz w:val="22"/>
                <w:szCs w:val="22"/>
              </w:rPr>
            </w:pPr>
            <w:r w:rsidRPr="00B3661C">
              <w:rPr>
                <w:rFonts w:asciiTheme="minorHAnsi" w:hAnsiTheme="minorHAnsi" w:cstheme="minorHAnsi"/>
                <w:sz w:val="22"/>
                <w:szCs w:val="22"/>
              </w:rPr>
              <w:t>Describe how your program is designed to serve individuals with learning disabilities.</w:t>
            </w:r>
          </w:p>
          <w:p w14:paraId="765B77B2" w14:textId="77777777" w:rsidR="00C06A72" w:rsidRPr="00B3661C" w:rsidRDefault="00C06A72" w:rsidP="00C06A72">
            <w:pPr>
              <w:pStyle w:val="BodyText"/>
              <w:ind w:left="783"/>
              <w:contextualSpacing/>
              <w:jc w:val="left"/>
              <w:rPr>
                <w:rFonts w:asciiTheme="minorHAnsi" w:hAnsiTheme="minorHAnsi" w:cstheme="minorHAnsi"/>
                <w:sz w:val="22"/>
                <w:szCs w:val="22"/>
              </w:rPr>
            </w:pPr>
          </w:p>
        </w:tc>
      </w:tr>
    </w:tbl>
    <w:p w14:paraId="1597F1C4" w14:textId="77777777" w:rsidR="00DC21FE" w:rsidRDefault="00DC21FE" w:rsidP="00DC21FE">
      <w:pPr>
        <w:pStyle w:val="NoSpacing"/>
        <w:spacing w:before="50" w:after="16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DC21FE" w:rsidRPr="007C4E37" w14:paraId="2A5170FE" w14:textId="77777777" w:rsidTr="00C06A72">
        <w:tc>
          <w:tcPr>
            <w:tcW w:w="9350" w:type="dxa"/>
            <w:gridSpan w:val="3"/>
            <w:shd w:val="clear" w:color="auto" w:fill="8DB3E2" w:themeFill="text2" w:themeFillTint="66"/>
          </w:tcPr>
          <w:p w14:paraId="0122ACF2" w14:textId="77777777" w:rsidR="00DC21FE" w:rsidRPr="007C4E37" w:rsidRDefault="00DC21F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D</w:t>
            </w:r>
            <w:r w:rsidR="00C06A72" w:rsidRPr="007C4E37">
              <w:rPr>
                <w:rFonts w:asciiTheme="minorHAnsi" w:hAnsiTheme="minorHAnsi" w:cstheme="minorHAnsi"/>
                <w:b/>
                <w:sz w:val="20"/>
                <w:szCs w:val="20"/>
              </w:rPr>
              <w:t>. CONSIDERATION 2</w:t>
            </w:r>
          </w:p>
        </w:tc>
      </w:tr>
      <w:tr w:rsidR="00DC21FE" w:rsidRPr="007C4E37" w14:paraId="3BDE51C9" w14:textId="77777777" w:rsidTr="00C06A72">
        <w:tc>
          <w:tcPr>
            <w:tcW w:w="3116" w:type="dxa"/>
            <w:shd w:val="clear" w:color="auto" w:fill="C6D9F1" w:themeFill="text2" w:themeFillTint="33"/>
          </w:tcPr>
          <w:p w14:paraId="11689925" w14:textId="77777777" w:rsidR="00DC21FE" w:rsidRPr="007C4E37" w:rsidRDefault="00C06A7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21-30</w:t>
            </w:r>
            <w:r w:rsidR="00DC21FE" w:rsidRPr="007C4E37">
              <w:rPr>
                <w:rFonts w:asciiTheme="minorHAnsi" w:hAnsiTheme="minorHAnsi" w:cstheme="minorHAnsi"/>
                <w:b/>
                <w:sz w:val="20"/>
                <w:szCs w:val="20"/>
              </w:rPr>
              <w:t xml:space="preserve"> Points</w:t>
            </w:r>
          </w:p>
        </w:tc>
        <w:tc>
          <w:tcPr>
            <w:tcW w:w="3117" w:type="dxa"/>
            <w:shd w:val="clear" w:color="auto" w:fill="C6D9F1" w:themeFill="text2" w:themeFillTint="33"/>
          </w:tcPr>
          <w:p w14:paraId="74C7C963" w14:textId="77777777" w:rsidR="00DC21FE" w:rsidRPr="007C4E37" w:rsidRDefault="00C06A7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11-20</w:t>
            </w:r>
            <w:r w:rsidR="00DC21FE" w:rsidRPr="007C4E37">
              <w:rPr>
                <w:rFonts w:asciiTheme="minorHAnsi" w:hAnsiTheme="minorHAnsi" w:cstheme="minorHAnsi"/>
                <w:b/>
                <w:sz w:val="20"/>
                <w:szCs w:val="20"/>
              </w:rPr>
              <w:t xml:space="preserve"> Points</w:t>
            </w:r>
          </w:p>
        </w:tc>
        <w:tc>
          <w:tcPr>
            <w:tcW w:w="3117" w:type="dxa"/>
            <w:shd w:val="clear" w:color="auto" w:fill="C6D9F1" w:themeFill="text2" w:themeFillTint="33"/>
          </w:tcPr>
          <w:p w14:paraId="2F85D237" w14:textId="77777777" w:rsidR="00DC21FE" w:rsidRPr="007C4E37" w:rsidRDefault="00C06A7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1-10</w:t>
            </w:r>
            <w:r w:rsidR="00DC21FE" w:rsidRPr="007C4E37">
              <w:rPr>
                <w:rFonts w:asciiTheme="minorHAnsi" w:hAnsiTheme="minorHAnsi" w:cstheme="minorHAnsi"/>
                <w:b/>
                <w:sz w:val="20"/>
                <w:szCs w:val="20"/>
              </w:rPr>
              <w:t xml:space="preserve"> Points</w:t>
            </w:r>
          </w:p>
        </w:tc>
      </w:tr>
      <w:tr w:rsidR="00DC21FE" w:rsidRPr="007C4E37" w14:paraId="4309A054" w14:textId="77777777" w:rsidTr="007C4E37">
        <w:trPr>
          <w:trHeight w:val="1520"/>
        </w:trPr>
        <w:tc>
          <w:tcPr>
            <w:tcW w:w="3116" w:type="dxa"/>
          </w:tcPr>
          <w:p w14:paraId="5AF462A3" w14:textId="7E221D7B" w:rsidR="00DC21FE" w:rsidRPr="007C4E37" w:rsidRDefault="00A15219" w:rsidP="00C06A72">
            <w:pPr>
              <w:pStyle w:val="NoSpacing"/>
              <w:spacing w:before="50" w:after="160" w:line="240" w:lineRule="auto"/>
              <w:rPr>
                <w:rFonts w:ascii="Calibri" w:hAnsi="Calibri" w:cs="Calibri"/>
                <w:b/>
                <w:sz w:val="20"/>
                <w:szCs w:val="20"/>
              </w:rPr>
            </w:pPr>
            <w:r w:rsidRPr="00A15219">
              <w:rPr>
                <w:rFonts w:ascii="Calibri" w:hAnsi="Calibri" w:cs="Calibri"/>
                <w:sz w:val="20"/>
                <w:szCs w:val="20"/>
              </w:rPr>
              <w:t>The response clearly and completely describes how the program will serve eligible individuals with disabilities, including eligible individuals with learning disabilities.</w:t>
            </w:r>
          </w:p>
        </w:tc>
        <w:tc>
          <w:tcPr>
            <w:tcW w:w="3117" w:type="dxa"/>
          </w:tcPr>
          <w:p w14:paraId="6C78E027" w14:textId="06494190" w:rsidR="00DC21FE" w:rsidRPr="007C4E37" w:rsidRDefault="00A15219" w:rsidP="00C06A72">
            <w:pPr>
              <w:pStyle w:val="NoSpacing"/>
              <w:spacing w:before="50" w:after="160" w:line="240" w:lineRule="auto"/>
              <w:rPr>
                <w:rFonts w:ascii="Calibri" w:hAnsi="Calibri" w:cs="Calibri"/>
                <w:bCs/>
                <w:sz w:val="20"/>
                <w:szCs w:val="20"/>
              </w:rPr>
            </w:pPr>
            <w:r w:rsidRPr="00A15219">
              <w:rPr>
                <w:rFonts w:ascii="Calibri" w:hAnsi="Calibri" w:cs="Calibri"/>
                <w:sz w:val="20"/>
                <w:szCs w:val="20"/>
              </w:rPr>
              <w:t>The response is incomplete or unclear in some respects.  It does not describe well how the program will serve eligible individuals with disabilities.</w:t>
            </w:r>
          </w:p>
        </w:tc>
        <w:tc>
          <w:tcPr>
            <w:tcW w:w="3117" w:type="dxa"/>
          </w:tcPr>
          <w:p w14:paraId="743C294F" w14:textId="4B8AC958" w:rsidR="00DC21FE" w:rsidRPr="007C4E37" w:rsidRDefault="00A15219" w:rsidP="007C4E37">
            <w:pPr>
              <w:pStyle w:val="TableParagraph"/>
              <w:kinsoku w:val="0"/>
              <w:overflowPunct w:val="0"/>
              <w:spacing w:line="264" w:lineRule="exact"/>
              <w:ind w:left="101"/>
              <w:rPr>
                <w:rFonts w:ascii="Calibri" w:hAnsi="Calibri" w:cs="Calibri"/>
                <w:bCs/>
                <w:sz w:val="20"/>
                <w:szCs w:val="20"/>
              </w:rPr>
            </w:pPr>
            <w:r w:rsidRPr="00A15219">
              <w:rPr>
                <w:rFonts w:ascii="Calibri" w:hAnsi="Calibri" w:cs="Calibri"/>
                <w:sz w:val="20"/>
                <w:szCs w:val="20"/>
              </w:rPr>
              <w:t>The response is incomplete or unclear in some respects.  It does not describe well how the program will serve eligible individuals with disabilities.</w:t>
            </w:r>
          </w:p>
        </w:tc>
      </w:tr>
    </w:tbl>
    <w:p w14:paraId="63588E41" w14:textId="77777777" w:rsidR="00DC21FE" w:rsidRPr="007C4E37" w:rsidRDefault="00DC21FE" w:rsidP="007D142F">
      <w:pPr>
        <w:rPr>
          <w:rFonts w:asciiTheme="minorHAnsi" w:hAnsiTheme="minorHAnsi" w:cstheme="minorHAnsi"/>
          <w:sz w:val="20"/>
          <w:szCs w:val="20"/>
        </w:rPr>
      </w:pPr>
    </w:p>
    <w:p w14:paraId="5756485A" w14:textId="77777777" w:rsidR="00DC21FE" w:rsidRDefault="00DC21FE" w:rsidP="007D142F">
      <w:pPr>
        <w:rPr>
          <w:rFonts w:asciiTheme="minorHAnsi" w:hAnsiTheme="minorHAnsi" w:cstheme="minorHAnsi"/>
          <w:sz w:val="22"/>
        </w:rPr>
      </w:pPr>
    </w:p>
    <w:p w14:paraId="24227E63" w14:textId="77777777" w:rsidR="00DC21FE" w:rsidRPr="00B3661C" w:rsidRDefault="00DC21FE" w:rsidP="007D142F">
      <w:pPr>
        <w:rPr>
          <w:rFonts w:asciiTheme="minorHAnsi" w:hAnsiTheme="minorHAnsi" w:cstheme="minorHAnsi"/>
          <w:sz w:val="22"/>
        </w:rPr>
      </w:pPr>
    </w:p>
    <w:p w14:paraId="5A575FB3" w14:textId="77777777" w:rsidR="00DC21FE" w:rsidRDefault="00DC21FE">
      <w:pPr>
        <w:spacing w:after="200" w:line="276" w:lineRule="auto"/>
        <w:rPr>
          <w:rFonts w:asciiTheme="minorHAnsi" w:eastAsiaTheme="majorEastAsia" w:hAnsiTheme="minorHAnsi" w:cstheme="minorHAnsi"/>
          <w:b/>
          <w:bCs/>
          <w:caps/>
          <w:sz w:val="22"/>
        </w:rPr>
      </w:pPr>
      <w:r>
        <w:rPr>
          <w:rFonts w:asciiTheme="minorHAnsi" w:hAnsiTheme="minorHAnsi" w:cstheme="minorHAnsi"/>
          <w:sz w:val="22"/>
        </w:rPr>
        <w:br w:type="page"/>
      </w:r>
    </w:p>
    <w:p w14:paraId="64FF37A8" w14:textId="77777777" w:rsidR="007D142F" w:rsidRPr="00B3661C" w:rsidRDefault="007D142F" w:rsidP="005D2A19">
      <w:pPr>
        <w:pStyle w:val="Heading2"/>
        <w:spacing w:before="80"/>
        <w:contextualSpacing/>
        <w:jc w:val="left"/>
        <w:rPr>
          <w:rFonts w:asciiTheme="minorHAnsi" w:hAnsiTheme="minorHAnsi" w:cstheme="minorHAnsi"/>
          <w:sz w:val="22"/>
          <w:szCs w:val="22"/>
        </w:rPr>
      </w:pPr>
      <w:r w:rsidRPr="00B3661C">
        <w:rPr>
          <w:rFonts w:asciiTheme="minorHAnsi" w:hAnsiTheme="minorHAnsi" w:cstheme="minorHAnsi"/>
          <w:sz w:val="22"/>
          <w:szCs w:val="22"/>
        </w:rPr>
        <w:lastRenderedPageBreak/>
        <w:t>E. Consideration 3</w:t>
      </w:r>
      <w:r w:rsidRPr="00B3661C">
        <w:rPr>
          <w:rFonts w:asciiTheme="minorHAnsi" w:hAnsiTheme="minorHAnsi" w:cstheme="minorHAnsi"/>
          <w:b w:val="0"/>
          <w:sz w:val="22"/>
          <w:szCs w:val="22"/>
        </w:rPr>
        <w:t xml:space="preserve"> Sec. 231 (e)(3</w:t>
      </w:r>
      <w:proofErr w:type="gramStart"/>
      <w:r w:rsidR="00565148">
        <w:rPr>
          <w:rFonts w:asciiTheme="minorHAnsi" w:hAnsiTheme="minorHAnsi" w:cstheme="minorHAnsi"/>
          <w:b w:val="0"/>
          <w:sz w:val="22"/>
          <w:szCs w:val="22"/>
        </w:rPr>
        <w:t xml:space="preserve">)  </w:t>
      </w:r>
      <w:r w:rsidR="00A63E70">
        <w:rPr>
          <w:rFonts w:asciiTheme="minorHAnsi" w:hAnsiTheme="minorHAnsi" w:cstheme="minorHAnsi"/>
          <w:sz w:val="22"/>
          <w:szCs w:val="22"/>
        </w:rPr>
        <w:t>(</w:t>
      </w:r>
      <w:proofErr w:type="gramEnd"/>
      <w:r w:rsidR="00A63E70">
        <w:rPr>
          <w:rFonts w:asciiTheme="minorHAnsi" w:hAnsiTheme="minorHAnsi" w:cstheme="minorHAnsi"/>
          <w:sz w:val="22"/>
          <w:szCs w:val="22"/>
        </w:rPr>
        <w:t>MA</w:t>
      </w:r>
      <w:r w:rsidR="00565148">
        <w:rPr>
          <w:rFonts w:asciiTheme="minorHAnsi" w:hAnsiTheme="minorHAnsi" w:cstheme="minorHAnsi"/>
          <w:sz w:val="22"/>
          <w:szCs w:val="22"/>
        </w:rPr>
        <w:t xml:space="preserve">XIMUM </w:t>
      </w:r>
      <w:r w:rsidR="00E46D76">
        <w:rPr>
          <w:rFonts w:asciiTheme="minorHAnsi" w:hAnsiTheme="minorHAnsi" w:cstheme="minorHAnsi"/>
          <w:sz w:val="22"/>
          <w:szCs w:val="22"/>
        </w:rPr>
        <w:t>1,000</w:t>
      </w:r>
      <w:r w:rsidR="00C22D06">
        <w:rPr>
          <w:rFonts w:asciiTheme="minorHAnsi" w:hAnsiTheme="minorHAnsi" w:cstheme="minorHAnsi"/>
          <w:sz w:val="22"/>
          <w:szCs w:val="22"/>
        </w:rPr>
        <w:t xml:space="preserve"> words, not including tables</w:t>
      </w:r>
      <w:r w:rsidR="00A63E70">
        <w:rPr>
          <w:rFonts w:asciiTheme="minorHAnsi" w:hAnsiTheme="minorHAnsi" w:cstheme="minorHAnsi"/>
          <w:sz w:val="22"/>
          <w:szCs w:val="22"/>
        </w:rPr>
        <w:t>)</w:t>
      </w:r>
      <w:r w:rsidR="00565148">
        <w:rPr>
          <w:rFonts w:asciiTheme="minorHAnsi" w:hAnsiTheme="minorHAnsi" w:cstheme="minorHAnsi"/>
          <w:b w:val="0"/>
          <w:sz w:val="22"/>
          <w:szCs w:val="22"/>
        </w:rPr>
        <w:t xml:space="preserve">       </w:t>
      </w:r>
      <w:r w:rsidR="00E46D76">
        <w:rPr>
          <w:rFonts w:asciiTheme="minorHAnsi" w:hAnsiTheme="minorHAnsi" w:cstheme="minorHAnsi"/>
          <w:b w:val="0"/>
          <w:sz w:val="22"/>
          <w:szCs w:val="22"/>
        </w:rPr>
        <w:t xml:space="preserve">    </w:t>
      </w:r>
      <w:r w:rsidR="00E46D76">
        <w:rPr>
          <w:rFonts w:asciiTheme="minorHAnsi" w:hAnsiTheme="minorHAnsi" w:cstheme="minorHAnsi"/>
          <w:bCs w:val="0"/>
          <w:sz w:val="22"/>
          <w:szCs w:val="22"/>
        </w:rPr>
        <w:t xml:space="preserve">60 </w:t>
      </w:r>
      <w:r w:rsidR="0031370B" w:rsidRPr="00C22D06">
        <w:rPr>
          <w:rFonts w:asciiTheme="minorHAnsi" w:hAnsiTheme="minorHAnsi" w:cstheme="minorHAnsi"/>
          <w:bCs w:val="0"/>
          <w:sz w:val="22"/>
          <w:szCs w:val="22"/>
        </w:rPr>
        <w:t>PTS</w:t>
      </w:r>
    </w:p>
    <w:tbl>
      <w:tblPr>
        <w:tblStyle w:val="TableGrid"/>
        <w:tblW w:w="0" w:type="auto"/>
        <w:tblLook w:val="04A0" w:firstRow="1" w:lastRow="0" w:firstColumn="1" w:lastColumn="0" w:noHBand="0" w:noVBand="1"/>
      </w:tblPr>
      <w:tblGrid>
        <w:gridCol w:w="9350"/>
      </w:tblGrid>
      <w:tr w:rsidR="007D142F" w:rsidRPr="00B3661C" w14:paraId="61C50CCE" w14:textId="77777777" w:rsidTr="005D2A19">
        <w:tc>
          <w:tcPr>
            <w:tcW w:w="9350" w:type="dxa"/>
            <w:shd w:val="clear" w:color="auto" w:fill="000000" w:themeFill="text1"/>
          </w:tcPr>
          <w:p w14:paraId="2E071BDF"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2D043351" w14:textId="77777777" w:rsidTr="005D2A19">
        <w:tc>
          <w:tcPr>
            <w:tcW w:w="9350" w:type="dxa"/>
            <w:tcBorders>
              <w:bottom w:val="single" w:sz="4" w:space="0" w:color="auto"/>
            </w:tcBorders>
          </w:tcPr>
          <w:p w14:paraId="5FF9FCDD" w14:textId="77777777" w:rsidR="0054317C" w:rsidRPr="0054317C" w:rsidRDefault="0054317C" w:rsidP="0054317C">
            <w:pPr>
              <w:spacing w:after="160"/>
              <w:contextualSpacing/>
              <w:rPr>
                <w:rFonts w:asciiTheme="minorHAnsi" w:hAnsiTheme="minorHAnsi" w:cstheme="minorHAnsi"/>
                <w:sz w:val="22"/>
              </w:rPr>
            </w:pPr>
            <w:r w:rsidRPr="0054317C">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5F893006" w14:textId="146698A8" w:rsidR="007D142F" w:rsidRPr="00B3661C" w:rsidRDefault="0054317C" w:rsidP="0054317C">
            <w:pPr>
              <w:spacing w:after="160"/>
              <w:contextualSpacing/>
              <w:rPr>
                <w:rFonts w:asciiTheme="minorHAnsi" w:hAnsiTheme="minorHAnsi" w:cstheme="minorHAnsi"/>
                <w:sz w:val="22"/>
              </w:rPr>
            </w:pPr>
            <w:r w:rsidRPr="0054317C">
              <w:rPr>
                <w:rFonts w:asciiTheme="minorHAnsi" w:hAnsiTheme="minorHAnsi" w:cstheme="minorHAnsi"/>
                <w:sz w:val="22"/>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w:t>
            </w:r>
          </w:p>
        </w:tc>
      </w:tr>
      <w:tr w:rsidR="007D142F" w:rsidRPr="00B3661C" w14:paraId="266724FE" w14:textId="77777777" w:rsidTr="005D2A19">
        <w:tc>
          <w:tcPr>
            <w:tcW w:w="9350" w:type="dxa"/>
            <w:shd w:val="clear" w:color="auto" w:fill="000000" w:themeFill="text1"/>
          </w:tcPr>
          <w:p w14:paraId="15317BCD"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4ED59BEC" w14:textId="77777777" w:rsidTr="0031370B">
        <w:tc>
          <w:tcPr>
            <w:tcW w:w="9350" w:type="dxa"/>
            <w:tcBorders>
              <w:bottom w:val="single" w:sz="4" w:space="0" w:color="auto"/>
            </w:tcBorders>
          </w:tcPr>
          <w:p w14:paraId="5E02DC9E" w14:textId="77777777" w:rsidR="007D142F" w:rsidRPr="00B3661C" w:rsidRDefault="007D142F" w:rsidP="00AA5AA8">
            <w:pPr>
              <w:pStyle w:val="ListParagraph"/>
              <w:numPr>
                <w:ilvl w:val="0"/>
                <w:numId w:val="26"/>
              </w:numPr>
              <w:contextualSpacing w:val="0"/>
              <w:rPr>
                <w:rFonts w:asciiTheme="minorHAnsi" w:hAnsiTheme="minorHAnsi" w:cstheme="minorHAnsi"/>
                <w:sz w:val="22"/>
              </w:rPr>
            </w:pPr>
            <w:r w:rsidRPr="00B3661C">
              <w:rPr>
                <w:rFonts w:asciiTheme="minorHAnsi" w:hAnsiTheme="minorHAnsi" w:cstheme="minorHAnsi"/>
                <w:sz w:val="22"/>
              </w:rPr>
              <w:t>Provide detail as to the effectiveness of your program in improving the literacy of eligible individuals.</w:t>
            </w:r>
          </w:p>
          <w:p w14:paraId="2ED68A04" w14:textId="77777777" w:rsidR="007D142F" w:rsidRPr="00B3661C" w:rsidRDefault="007D142F" w:rsidP="00AA5AA8">
            <w:pPr>
              <w:pStyle w:val="ListParagraph"/>
              <w:numPr>
                <w:ilvl w:val="0"/>
                <w:numId w:val="26"/>
              </w:numPr>
              <w:spacing w:after="0"/>
              <w:rPr>
                <w:rFonts w:asciiTheme="minorHAnsi" w:hAnsiTheme="minorHAnsi" w:cstheme="minorHAnsi"/>
                <w:sz w:val="22"/>
              </w:rPr>
            </w:pPr>
          </w:p>
          <w:p w14:paraId="77799584" w14:textId="77777777" w:rsidR="007D142F" w:rsidRPr="00B3661C" w:rsidRDefault="007D142F" w:rsidP="00596CA0">
            <w:pPr>
              <w:contextualSpacing/>
              <w:rPr>
                <w:rFonts w:asciiTheme="minorHAnsi" w:hAnsiTheme="minorHAnsi" w:cstheme="minorHAnsi"/>
                <w:sz w:val="22"/>
              </w:rPr>
            </w:pPr>
          </w:p>
          <w:tbl>
            <w:tblPr>
              <w:tblStyle w:val="TableGrid"/>
              <w:tblpPr w:leftFromText="180" w:rightFromText="180" w:vertAnchor="text" w:horzAnchor="margin" w:tblpXSpec="center" w:tblpY="-207"/>
              <w:tblOverlap w:val="never"/>
              <w:tblW w:w="0" w:type="auto"/>
              <w:tblLook w:val="04A0" w:firstRow="1" w:lastRow="0" w:firstColumn="1" w:lastColumn="0" w:noHBand="0" w:noVBand="1"/>
            </w:tblPr>
            <w:tblGrid>
              <w:gridCol w:w="2763"/>
              <w:gridCol w:w="4921"/>
            </w:tblGrid>
            <w:tr w:rsidR="007D142F" w:rsidRPr="00B3661C" w14:paraId="0C4B6183" w14:textId="77777777" w:rsidTr="00596CA0">
              <w:tc>
                <w:tcPr>
                  <w:tcW w:w="7684" w:type="dxa"/>
                  <w:gridSpan w:val="2"/>
                </w:tcPr>
                <w:p w14:paraId="0E69CF89" w14:textId="77777777" w:rsidR="007D142F" w:rsidRPr="00B3661C" w:rsidRDefault="007D142F" w:rsidP="00596CA0">
                  <w:pPr>
                    <w:pStyle w:val="ListParagraph"/>
                    <w:ind w:left="0"/>
                    <w:jc w:val="center"/>
                    <w:rPr>
                      <w:rFonts w:asciiTheme="minorHAnsi" w:hAnsiTheme="minorHAnsi" w:cstheme="minorHAnsi"/>
                      <w:b/>
                      <w:sz w:val="22"/>
                    </w:rPr>
                  </w:pPr>
                  <w:r w:rsidRPr="00B3661C">
                    <w:rPr>
                      <w:rFonts w:asciiTheme="minorHAnsi" w:hAnsiTheme="minorHAnsi" w:cstheme="minorHAnsi"/>
                      <w:b/>
                      <w:sz w:val="22"/>
                    </w:rPr>
                    <w:t>State Adjusted Levels of Performance</w:t>
                  </w:r>
                </w:p>
              </w:tc>
            </w:tr>
            <w:tr w:rsidR="007D142F" w:rsidRPr="00B3661C" w14:paraId="2307585D" w14:textId="77777777" w:rsidTr="00596CA0">
              <w:tc>
                <w:tcPr>
                  <w:tcW w:w="2763" w:type="dxa"/>
                </w:tcPr>
                <w:p w14:paraId="42E88E8B" w14:textId="77777777" w:rsidR="007D142F" w:rsidRPr="00B3661C" w:rsidRDefault="007D142F" w:rsidP="00596CA0">
                  <w:pPr>
                    <w:pStyle w:val="ListParagraph"/>
                    <w:ind w:left="0"/>
                    <w:jc w:val="center"/>
                    <w:rPr>
                      <w:rFonts w:asciiTheme="minorHAnsi" w:hAnsiTheme="minorHAnsi" w:cstheme="minorHAnsi"/>
                      <w:b/>
                      <w:sz w:val="22"/>
                    </w:rPr>
                  </w:pPr>
                  <w:r w:rsidRPr="00B3661C">
                    <w:rPr>
                      <w:rFonts w:asciiTheme="minorHAnsi" w:hAnsiTheme="minorHAnsi" w:cstheme="minorHAnsi"/>
                      <w:b/>
                      <w:sz w:val="22"/>
                    </w:rPr>
                    <w:t>Performance Measure</w:t>
                  </w:r>
                </w:p>
              </w:tc>
              <w:tc>
                <w:tcPr>
                  <w:tcW w:w="4921" w:type="dxa"/>
                </w:tcPr>
                <w:p w14:paraId="6EB14DEC" w14:textId="77777777" w:rsidR="007D142F" w:rsidRPr="00B3661C" w:rsidRDefault="00AA5AA8" w:rsidP="00596CA0">
                  <w:pPr>
                    <w:pStyle w:val="ListParagraph"/>
                    <w:ind w:left="0"/>
                    <w:jc w:val="center"/>
                    <w:rPr>
                      <w:rFonts w:asciiTheme="minorHAnsi" w:hAnsiTheme="minorHAnsi" w:cstheme="minorHAnsi"/>
                      <w:b/>
                      <w:sz w:val="22"/>
                    </w:rPr>
                  </w:pPr>
                  <w:r w:rsidRPr="00B3661C">
                    <w:rPr>
                      <w:rFonts w:asciiTheme="minorHAnsi" w:hAnsiTheme="minorHAnsi" w:cstheme="minorHAnsi"/>
                      <w:b/>
                      <w:sz w:val="22"/>
                    </w:rPr>
                    <w:t xml:space="preserve">FY 22 </w:t>
                  </w:r>
                  <w:r w:rsidR="007D142F" w:rsidRPr="00B3661C">
                    <w:rPr>
                      <w:rFonts w:asciiTheme="minorHAnsi" w:hAnsiTheme="minorHAnsi" w:cstheme="minorHAnsi"/>
                      <w:b/>
                      <w:sz w:val="22"/>
                    </w:rPr>
                    <w:t>Expected Level of Performance</w:t>
                  </w:r>
                </w:p>
              </w:tc>
            </w:tr>
            <w:tr w:rsidR="00E24B25" w:rsidRPr="00B3661C" w14:paraId="44443612" w14:textId="77777777" w:rsidTr="00596CA0">
              <w:tc>
                <w:tcPr>
                  <w:tcW w:w="2763" w:type="dxa"/>
                </w:tcPr>
                <w:p w14:paraId="6BD5A48D" w14:textId="2E6A1732"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Measurable Skill Gain (MSG)</w:t>
                  </w:r>
                </w:p>
              </w:tc>
              <w:tc>
                <w:tcPr>
                  <w:tcW w:w="4921" w:type="dxa"/>
                </w:tcPr>
                <w:p w14:paraId="7E169AF9" w14:textId="072D96D8"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40%</w:t>
                  </w:r>
                </w:p>
              </w:tc>
            </w:tr>
            <w:tr w:rsidR="00E24B25" w:rsidRPr="00B3661C" w14:paraId="7DAA9AA8" w14:textId="77777777" w:rsidTr="00596CA0">
              <w:tc>
                <w:tcPr>
                  <w:tcW w:w="2763" w:type="dxa"/>
                </w:tcPr>
                <w:p w14:paraId="5703B7E1" w14:textId="7B0097F5"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Credential Attainment Rate</w:t>
                  </w:r>
                </w:p>
              </w:tc>
              <w:tc>
                <w:tcPr>
                  <w:tcW w:w="4921" w:type="dxa"/>
                </w:tcPr>
                <w:p w14:paraId="44B20D07" w14:textId="60D29ABF"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22%</w:t>
                  </w:r>
                </w:p>
              </w:tc>
            </w:tr>
            <w:tr w:rsidR="00E24B25" w:rsidRPr="00B3661C" w14:paraId="6A1B53D3" w14:textId="77777777" w:rsidTr="00596CA0">
              <w:tc>
                <w:tcPr>
                  <w:tcW w:w="2763" w:type="dxa"/>
                </w:tcPr>
                <w:p w14:paraId="3D080B9C" w14:textId="0A877E43"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Employment (Second Quarter After Exit)</w:t>
                  </w:r>
                </w:p>
              </w:tc>
              <w:tc>
                <w:tcPr>
                  <w:tcW w:w="4921" w:type="dxa"/>
                </w:tcPr>
                <w:p w14:paraId="78B24559" w14:textId="0B0380E6"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24%</w:t>
                  </w:r>
                </w:p>
              </w:tc>
            </w:tr>
            <w:tr w:rsidR="00E24B25" w:rsidRPr="00B3661C" w14:paraId="7FD2C571" w14:textId="77777777" w:rsidTr="00596CA0">
              <w:tc>
                <w:tcPr>
                  <w:tcW w:w="2763" w:type="dxa"/>
                </w:tcPr>
                <w:p w14:paraId="301DE3F3" w14:textId="20749FA5"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Employment (Fourth Quarter After Exit)</w:t>
                  </w:r>
                </w:p>
              </w:tc>
              <w:tc>
                <w:tcPr>
                  <w:tcW w:w="4921" w:type="dxa"/>
                </w:tcPr>
                <w:p w14:paraId="05BEB281" w14:textId="351D373D"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26%</w:t>
                  </w:r>
                </w:p>
              </w:tc>
            </w:tr>
            <w:tr w:rsidR="00E24B25" w:rsidRPr="00B3661C" w14:paraId="5DADE8E4" w14:textId="77777777" w:rsidTr="00596CA0">
              <w:tc>
                <w:tcPr>
                  <w:tcW w:w="2763" w:type="dxa"/>
                </w:tcPr>
                <w:p w14:paraId="4B5A72E0" w14:textId="3CDCDEC6"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Median Earnings (Second Quarter After Exit)</w:t>
                  </w:r>
                </w:p>
              </w:tc>
              <w:tc>
                <w:tcPr>
                  <w:tcW w:w="4921" w:type="dxa"/>
                </w:tcPr>
                <w:p w14:paraId="67F5D9B5" w14:textId="45E44824" w:rsidR="00E24B25" w:rsidRPr="00B3661C" w:rsidRDefault="00E24B25" w:rsidP="00E24B25">
                  <w:pPr>
                    <w:pStyle w:val="ListParagraph"/>
                    <w:ind w:left="0"/>
                    <w:jc w:val="center"/>
                    <w:rPr>
                      <w:rFonts w:asciiTheme="minorHAnsi" w:hAnsiTheme="minorHAnsi" w:cstheme="minorHAnsi"/>
                      <w:sz w:val="22"/>
                    </w:rPr>
                  </w:pPr>
                  <w:r>
                    <w:rPr>
                      <w:rFonts w:asciiTheme="minorHAnsi" w:hAnsiTheme="minorHAnsi" w:cstheme="minorHAnsi"/>
                      <w:sz w:val="22"/>
                    </w:rPr>
                    <w:t>$3,750.00</w:t>
                  </w:r>
                </w:p>
              </w:tc>
            </w:tr>
          </w:tbl>
          <w:p w14:paraId="07DB34DF" w14:textId="77777777" w:rsidR="007D142F" w:rsidRPr="00B3661C" w:rsidRDefault="007D142F" w:rsidP="00596CA0">
            <w:pPr>
              <w:contextualSpacing/>
              <w:rPr>
                <w:rFonts w:asciiTheme="minorHAnsi" w:hAnsiTheme="minorHAnsi" w:cstheme="minorHAnsi"/>
                <w:sz w:val="22"/>
              </w:rPr>
            </w:pPr>
          </w:p>
          <w:p w14:paraId="7F880ACD" w14:textId="77777777" w:rsidR="007D142F" w:rsidRPr="00B3661C" w:rsidRDefault="007D142F" w:rsidP="00596CA0">
            <w:pPr>
              <w:contextualSpacing/>
              <w:rPr>
                <w:rFonts w:asciiTheme="minorHAnsi" w:hAnsiTheme="minorHAnsi" w:cstheme="minorHAnsi"/>
                <w:sz w:val="22"/>
              </w:rPr>
            </w:pPr>
          </w:p>
          <w:p w14:paraId="211358BB" w14:textId="77777777" w:rsidR="007D142F" w:rsidRPr="00B3661C" w:rsidRDefault="007D142F" w:rsidP="00596CA0">
            <w:pPr>
              <w:pStyle w:val="ListParagraph"/>
              <w:rPr>
                <w:rFonts w:asciiTheme="minorHAnsi" w:hAnsiTheme="minorHAnsi" w:cstheme="minorHAnsi"/>
                <w:sz w:val="22"/>
              </w:rPr>
            </w:pPr>
          </w:p>
          <w:p w14:paraId="6CE7966B" w14:textId="5F6596FC" w:rsidR="00AE42DD" w:rsidRPr="00E24B25" w:rsidRDefault="007D142F" w:rsidP="00335F0B">
            <w:pPr>
              <w:pStyle w:val="ListParagraph"/>
              <w:numPr>
                <w:ilvl w:val="1"/>
                <w:numId w:val="16"/>
              </w:numPr>
              <w:spacing w:after="0"/>
              <w:contextualSpacing w:val="0"/>
              <w:rPr>
                <w:rFonts w:asciiTheme="minorHAnsi" w:hAnsiTheme="minorHAnsi" w:cstheme="minorHAnsi"/>
                <w:sz w:val="22"/>
              </w:rPr>
            </w:pPr>
            <w:r w:rsidRPr="00E24B25">
              <w:rPr>
                <w:rFonts w:asciiTheme="minorHAnsi" w:hAnsiTheme="minorHAnsi" w:cstheme="minorHAnsi"/>
                <w:sz w:val="22"/>
              </w:rPr>
              <w:t>(Current Providers)</w:t>
            </w:r>
            <w:r w:rsidR="00E24B25" w:rsidRPr="00E24B25">
              <w:rPr>
                <w:rFonts w:asciiTheme="minorHAnsi" w:hAnsiTheme="minorHAnsi" w:cstheme="minorHAnsi"/>
                <w:sz w:val="22"/>
              </w:rPr>
              <w:t xml:space="preserve">- </w:t>
            </w:r>
            <w:r w:rsidRPr="00E24B25">
              <w:rPr>
                <w:rFonts w:asciiTheme="minorHAnsi" w:hAnsiTheme="minorHAnsi" w:cstheme="minorHAnsi"/>
                <w:sz w:val="22"/>
              </w:rPr>
              <w:t>Describe how your program has historically met state-adjusted levels of performance for the primary indicators of performance described in WIOA Sec. 116.</w:t>
            </w:r>
          </w:p>
          <w:p w14:paraId="25B3619F" w14:textId="0ED2DA08" w:rsidR="007D142F" w:rsidRPr="00E24B25" w:rsidRDefault="007D142F" w:rsidP="00335F0B">
            <w:pPr>
              <w:pStyle w:val="ListParagraph"/>
              <w:numPr>
                <w:ilvl w:val="1"/>
                <w:numId w:val="16"/>
              </w:numPr>
              <w:spacing w:after="0"/>
              <w:contextualSpacing w:val="0"/>
              <w:rPr>
                <w:rFonts w:asciiTheme="minorHAnsi" w:hAnsiTheme="minorHAnsi" w:cstheme="minorHAnsi"/>
                <w:sz w:val="22"/>
              </w:rPr>
            </w:pPr>
            <w:r w:rsidRPr="00E24B25">
              <w:rPr>
                <w:rFonts w:asciiTheme="minorHAnsi" w:hAnsiTheme="minorHAnsi" w:cstheme="minorHAnsi"/>
                <w:sz w:val="22"/>
              </w:rPr>
              <w:t>(New Providers)</w:t>
            </w:r>
            <w:r w:rsidR="00E24B25" w:rsidRPr="00E24B25">
              <w:rPr>
                <w:rFonts w:asciiTheme="minorHAnsi" w:hAnsiTheme="minorHAnsi" w:cstheme="minorHAnsi"/>
                <w:sz w:val="22"/>
              </w:rPr>
              <w:t>-</w:t>
            </w:r>
            <w:r w:rsidRPr="00E24B25">
              <w:rPr>
                <w:rFonts w:asciiTheme="minorHAnsi" w:hAnsiTheme="minorHAnsi" w:cstheme="minorHAnsi"/>
                <w:sz w:val="22"/>
              </w:rPr>
              <w:t>Describe your program’s past performance and how your program expects to meet state-adjusted levels of performance for the primary indicators of performance described in WIOA Sec. 116.</w:t>
            </w:r>
            <w:r w:rsidR="003009E4" w:rsidRPr="00E24B25">
              <w:rPr>
                <w:rFonts w:asciiTheme="minorHAnsi" w:hAnsiTheme="minorHAnsi" w:cstheme="minorHAnsi"/>
                <w:sz w:val="22"/>
              </w:rPr>
              <w:t xml:space="preserve"> (Sec 463.22(a)(4)</w:t>
            </w:r>
            <w:r w:rsidR="003512FC">
              <w:rPr>
                <w:rFonts w:asciiTheme="minorHAnsi" w:hAnsiTheme="minorHAnsi" w:cstheme="minorHAnsi"/>
                <w:sz w:val="22"/>
              </w:rPr>
              <w:t>)</w:t>
            </w:r>
          </w:p>
          <w:p w14:paraId="6DB4DED6" w14:textId="77777777" w:rsidR="007D142F" w:rsidRPr="00B3661C" w:rsidRDefault="007D142F" w:rsidP="00AA5AA8">
            <w:pPr>
              <w:pStyle w:val="ListParagraph"/>
              <w:numPr>
                <w:ilvl w:val="0"/>
                <w:numId w:val="26"/>
              </w:numPr>
              <w:rPr>
                <w:rFonts w:asciiTheme="minorHAnsi" w:hAnsiTheme="minorHAnsi" w:cstheme="minorHAnsi"/>
                <w:sz w:val="22"/>
              </w:rPr>
            </w:pPr>
            <w:r w:rsidRPr="00B3661C">
              <w:rPr>
                <w:rFonts w:asciiTheme="minorHAnsi" w:hAnsiTheme="minorHAnsi" w:cstheme="minorHAnsi"/>
                <w:sz w:val="22"/>
              </w:rPr>
              <w:t>Describe how your program has worked to improve the literacy of eligible individuals who have low levels of literacy.</w:t>
            </w:r>
          </w:p>
        </w:tc>
      </w:tr>
      <w:tr w:rsidR="007D142F" w:rsidRPr="00B3661C" w14:paraId="6121D0A5" w14:textId="77777777" w:rsidTr="0031370B">
        <w:tc>
          <w:tcPr>
            <w:tcW w:w="9350" w:type="dxa"/>
            <w:shd w:val="clear" w:color="auto" w:fill="000000" w:themeFill="text1"/>
          </w:tcPr>
          <w:p w14:paraId="73CB8107" w14:textId="77777777" w:rsidR="007D142F" w:rsidRPr="00B3661C" w:rsidRDefault="007D142F" w:rsidP="00596CA0">
            <w:pPr>
              <w:rPr>
                <w:rFonts w:asciiTheme="minorHAnsi" w:hAnsiTheme="minorHAnsi" w:cstheme="minorHAnsi"/>
                <w:b/>
                <w:color w:val="FFFFFF" w:themeColor="background1"/>
                <w:sz w:val="22"/>
              </w:rPr>
            </w:pPr>
            <w:r w:rsidRPr="00B3661C">
              <w:rPr>
                <w:rFonts w:asciiTheme="minorHAnsi" w:hAnsiTheme="minorHAnsi" w:cstheme="minorHAnsi"/>
                <w:b/>
                <w:color w:val="FFFFFF" w:themeColor="background1"/>
                <w:sz w:val="22"/>
              </w:rPr>
              <w:t>Required Data</w:t>
            </w:r>
          </w:p>
        </w:tc>
      </w:tr>
      <w:tr w:rsidR="007D142F" w:rsidRPr="00B3661C" w14:paraId="75638577" w14:textId="77777777" w:rsidTr="00596CA0">
        <w:tc>
          <w:tcPr>
            <w:tcW w:w="9350" w:type="dxa"/>
          </w:tcPr>
          <w:p w14:paraId="694E2161" w14:textId="77777777" w:rsidR="007D142F" w:rsidRPr="00B3661C" w:rsidRDefault="007D142F" w:rsidP="00596CA0">
            <w:pPr>
              <w:contextualSpacing/>
              <w:rPr>
                <w:rFonts w:asciiTheme="minorHAnsi" w:hAnsiTheme="minorHAnsi" w:cstheme="minorHAnsi"/>
                <w:sz w:val="22"/>
              </w:rPr>
            </w:pPr>
            <w:r w:rsidRPr="00B3661C">
              <w:rPr>
                <w:rFonts w:asciiTheme="minorHAnsi" w:hAnsiTheme="minorHAnsi" w:cstheme="minorHAnsi"/>
                <w:sz w:val="22"/>
              </w:rPr>
              <w:t>Applicants are required to submit data regarding their past effectiveness for fiscal years 201</w:t>
            </w:r>
            <w:r w:rsidR="00AE42DD" w:rsidRPr="00B3661C">
              <w:rPr>
                <w:rFonts w:asciiTheme="minorHAnsi" w:hAnsiTheme="minorHAnsi" w:cstheme="minorHAnsi"/>
                <w:sz w:val="22"/>
              </w:rPr>
              <w:t>8</w:t>
            </w:r>
            <w:r w:rsidRPr="00B3661C">
              <w:rPr>
                <w:rFonts w:asciiTheme="minorHAnsi" w:hAnsiTheme="minorHAnsi" w:cstheme="minorHAnsi"/>
                <w:sz w:val="22"/>
              </w:rPr>
              <w:t xml:space="preserve"> (July 1, 201</w:t>
            </w:r>
            <w:r w:rsidR="00AE42DD" w:rsidRPr="00B3661C">
              <w:rPr>
                <w:rFonts w:asciiTheme="minorHAnsi" w:hAnsiTheme="minorHAnsi" w:cstheme="minorHAnsi"/>
                <w:sz w:val="22"/>
              </w:rPr>
              <w:t>7</w:t>
            </w:r>
            <w:r w:rsidRPr="00B3661C">
              <w:rPr>
                <w:rFonts w:asciiTheme="minorHAnsi" w:hAnsiTheme="minorHAnsi" w:cstheme="minorHAnsi"/>
                <w:sz w:val="22"/>
              </w:rPr>
              <w:t xml:space="preserve"> – June 30, 201</w:t>
            </w:r>
            <w:r w:rsidR="00AE42DD" w:rsidRPr="00B3661C">
              <w:rPr>
                <w:rFonts w:asciiTheme="minorHAnsi" w:hAnsiTheme="minorHAnsi" w:cstheme="minorHAnsi"/>
                <w:sz w:val="22"/>
              </w:rPr>
              <w:t>8</w:t>
            </w:r>
            <w:r w:rsidRPr="00B3661C">
              <w:rPr>
                <w:rFonts w:asciiTheme="minorHAnsi" w:hAnsiTheme="minorHAnsi" w:cstheme="minorHAnsi"/>
                <w:sz w:val="22"/>
              </w:rPr>
              <w:t>)</w:t>
            </w:r>
            <w:r w:rsidR="00AE42DD" w:rsidRPr="00B3661C">
              <w:rPr>
                <w:rFonts w:asciiTheme="minorHAnsi" w:hAnsiTheme="minorHAnsi" w:cstheme="minorHAnsi"/>
                <w:sz w:val="22"/>
              </w:rPr>
              <w:t>,</w:t>
            </w:r>
            <w:r w:rsidRPr="00B3661C">
              <w:rPr>
                <w:rFonts w:asciiTheme="minorHAnsi" w:hAnsiTheme="minorHAnsi" w:cstheme="minorHAnsi"/>
                <w:sz w:val="22"/>
              </w:rPr>
              <w:t xml:space="preserve"> 201</w:t>
            </w:r>
            <w:r w:rsidR="00AE42DD" w:rsidRPr="00B3661C">
              <w:rPr>
                <w:rFonts w:asciiTheme="minorHAnsi" w:hAnsiTheme="minorHAnsi" w:cstheme="minorHAnsi"/>
                <w:sz w:val="22"/>
              </w:rPr>
              <w:t>9</w:t>
            </w:r>
            <w:r w:rsidRPr="00B3661C">
              <w:rPr>
                <w:rFonts w:asciiTheme="minorHAnsi" w:hAnsiTheme="minorHAnsi" w:cstheme="minorHAnsi"/>
                <w:sz w:val="22"/>
              </w:rPr>
              <w:t xml:space="preserve"> (July 1, 201</w:t>
            </w:r>
            <w:r w:rsidR="00AE42DD" w:rsidRPr="00B3661C">
              <w:rPr>
                <w:rFonts w:asciiTheme="minorHAnsi" w:hAnsiTheme="minorHAnsi" w:cstheme="minorHAnsi"/>
                <w:sz w:val="22"/>
              </w:rPr>
              <w:t>8</w:t>
            </w:r>
            <w:r w:rsidRPr="00B3661C">
              <w:rPr>
                <w:rFonts w:asciiTheme="minorHAnsi" w:hAnsiTheme="minorHAnsi" w:cstheme="minorHAnsi"/>
                <w:sz w:val="22"/>
              </w:rPr>
              <w:t xml:space="preserve"> – June 30, 201</w:t>
            </w:r>
            <w:r w:rsidR="00AE42DD" w:rsidRPr="00B3661C">
              <w:rPr>
                <w:rFonts w:asciiTheme="minorHAnsi" w:hAnsiTheme="minorHAnsi" w:cstheme="minorHAnsi"/>
                <w:sz w:val="22"/>
              </w:rPr>
              <w:t>9</w:t>
            </w:r>
            <w:r w:rsidRPr="00B3661C">
              <w:rPr>
                <w:rFonts w:asciiTheme="minorHAnsi" w:hAnsiTheme="minorHAnsi" w:cstheme="minorHAnsi"/>
                <w:sz w:val="22"/>
              </w:rPr>
              <w:t>)</w:t>
            </w:r>
            <w:r w:rsidR="00AE42DD" w:rsidRPr="00B3661C">
              <w:rPr>
                <w:rFonts w:asciiTheme="minorHAnsi" w:hAnsiTheme="minorHAnsi" w:cstheme="minorHAnsi"/>
                <w:sz w:val="22"/>
              </w:rPr>
              <w:t>, and 2020 (July 1, 2019-June 30, 2020</w:t>
            </w:r>
            <w:r w:rsidR="00AA5AA8" w:rsidRPr="00B3661C">
              <w:rPr>
                <w:rFonts w:asciiTheme="minorHAnsi" w:hAnsiTheme="minorHAnsi" w:cstheme="minorHAnsi"/>
                <w:sz w:val="22"/>
              </w:rPr>
              <w:t>)</w:t>
            </w:r>
            <w:r w:rsidRPr="00B3661C">
              <w:rPr>
                <w:rFonts w:asciiTheme="minorHAnsi" w:hAnsiTheme="minorHAnsi" w:cstheme="minorHAnsi"/>
                <w:sz w:val="22"/>
              </w:rPr>
              <w:t xml:space="preserve"> using the </w:t>
            </w:r>
            <w:r w:rsidR="00AA5AA8" w:rsidRPr="00B3661C">
              <w:rPr>
                <w:rFonts w:asciiTheme="minorHAnsi" w:hAnsiTheme="minorHAnsi" w:cstheme="minorHAnsi"/>
                <w:sz w:val="22"/>
              </w:rPr>
              <w:t>tables on the following three pages</w:t>
            </w:r>
            <w:r w:rsidRPr="00B3661C">
              <w:rPr>
                <w:rFonts w:asciiTheme="minorHAnsi" w:hAnsiTheme="minorHAnsi" w:cstheme="minorHAnsi"/>
                <w:sz w:val="22"/>
              </w:rPr>
              <w:t>. The levels of performance submitted on the tables will be used to determine the quality of performance of the applicants.</w:t>
            </w:r>
          </w:p>
        </w:tc>
      </w:tr>
    </w:tbl>
    <w:p w14:paraId="1228B372" w14:textId="028DDD94" w:rsidR="003347CD" w:rsidRDefault="003347CD" w:rsidP="00DC21FE">
      <w:pPr>
        <w:pStyle w:val="NoSpacing"/>
        <w:spacing w:line="240" w:lineRule="auto"/>
        <w:ind w:left="720"/>
        <w:rPr>
          <w:rFonts w:asciiTheme="minorHAnsi" w:hAnsiTheme="minorHAnsi" w:cstheme="minorHAnsi"/>
          <w:b/>
        </w:rPr>
      </w:pPr>
    </w:p>
    <w:p w14:paraId="177A315D" w14:textId="77777777" w:rsidR="003347CD" w:rsidRDefault="003347CD">
      <w:pPr>
        <w:spacing w:after="200" w:line="276" w:lineRule="auto"/>
        <w:rPr>
          <w:rFonts w:asciiTheme="minorHAnsi" w:eastAsiaTheme="minorHAnsi" w:hAnsiTheme="minorHAnsi" w:cstheme="minorHAnsi"/>
          <w:b/>
          <w:sz w:val="22"/>
        </w:rPr>
      </w:pPr>
      <w:r>
        <w:rPr>
          <w:rFonts w:asciiTheme="minorHAnsi" w:hAnsiTheme="minorHAnsi" w:cstheme="minorHAnsi"/>
          <w:b/>
        </w:rPr>
        <w:br w:type="page"/>
      </w:r>
    </w:p>
    <w:p w14:paraId="3059DD5C" w14:textId="77777777" w:rsidR="003347CD" w:rsidRDefault="003347CD" w:rsidP="00DC21FE">
      <w:pPr>
        <w:pStyle w:val="NoSpacing"/>
        <w:spacing w:line="240" w:lineRule="auto"/>
        <w:ind w:left="720"/>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D6707E" w14:paraId="526CF10B" w14:textId="77777777" w:rsidTr="00C06A72">
        <w:tc>
          <w:tcPr>
            <w:tcW w:w="9350" w:type="dxa"/>
            <w:gridSpan w:val="3"/>
            <w:shd w:val="clear" w:color="auto" w:fill="8DB3E2" w:themeFill="text2" w:themeFillTint="66"/>
          </w:tcPr>
          <w:p w14:paraId="64F62817"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E</w:t>
            </w:r>
            <w:r w:rsidR="00C06A72" w:rsidRPr="007C4E37">
              <w:rPr>
                <w:rFonts w:asciiTheme="minorHAnsi" w:hAnsiTheme="minorHAnsi" w:cstheme="minorHAnsi"/>
                <w:b/>
                <w:sz w:val="20"/>
                <w:szCs w:val="20"/>
              </w:rPr>
              <w:t>. CONSIDERATION 3</w:t>
            </w:r>
          </w:p>
        </w:tc>
      </w:tr>
      <w:tr w:rsidR="00D6707E" w14:paraId="7BB18E94" w14:textId="77777777" w:rsidTr="00C06A72">
        <w:tc>
          <w:tcPr>
            <w:tcW w:w="3116" w:type="dxa"/>
            <w:shd w:val="clear" w:color="auto" w:fill="C6D9F1" w:themeFill="text2" w:themeFillTint="33"/>
          </w:tcPr>
          <w:p w14:paraId="3868020C" w14:textId="3F782536" w:rsidR="00D6707E" w:rsidRPr="007C4E37" w:rsidRDefault="003347CD" w:rsidP="00C06A72">
            <w:pPr>
              <w:pStyle w:val="NoSpacing"/>
              <w:spacing w:before="50" w:after="160" w:line="240" w:lineRule="auto"/>
              <w:jc w:val="center"/>
              <w:rPr>
                <w:rFonts w:asciiTheme="minorHAnsi" w:hAnsiTheme="minorHAnsi" w:cstheme="minorHAnsi"/>
                <w:b/>
                <w:sz w:val="20"/>
                <w:szCs w:val="20"/>
              </w:rPr>
            </w:pPr>
            <w:r>
              <w:rPr>
                <w:rFonts w:asciiTheme="minorHAnsi" w:hAnsiTheme="minorHAnsi" w:cstheme="minorHAnsi"/>
                <w:b/>
                <w:sz w:val="20"/>
                <w:szCs w:val="20"/>
              </w:rPr>
              <w:t>4</w:t>
            </w:r>
            <w:r w:rsidR="00D6707E" w:rsidRPr="007C4E37">
              <w:rPr>
                <w:rFonts w:asciiTheme="minorHAnsi" w:hAnsiTheme="minorHAnsi" w:cstheme="minorHAnsi"/>
                <w:b/>
                <w:sz w:val="20"/>
                <w:szCs w:val="20"/>
              </w:rPr>
              <w:t>1-</w:t>
            </w:r>
            <w:r w:rsidR="00C06A72" w:rsidRPr="007C4E37">
              <w:rPr>
                <w:rFonts w:asciiTheme="minorHAnsi" w:hAnsiTheme="minorHAnsi" w:cstheme="minorHAnsi"/>
                <w:b/>
                <w:sz w:val="20"/>
                <w:szCs w:val="20"/>
              </w:rPr>
              <w:t>6</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0923520A" w14:textId="77777777" w:rsidR="00D6707E" w:rsidRPr="007C4E37" w:rsidRDefault="00C06A7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4</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2B0F0EA5"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C06A72" w:rsidRPr="007C4E37">
              <w:rPr>
                <w:rFonts w:asciiTheme="minorHAnsi" w:hAnsiTheme="minorHAnsi" w:cstheme="minorHAnsi"/>
                <w:b/>
                <w:sz w:val="20"/>
                <w:szCs w:val="20"/>
              </w:rPr>
              <w:t>2</w:t>
            </w:r>
            <w:r w:rsidRPr="007C4E37">
              <w:rPr>
                <w:rFonts w:asciiTheme="minorHAnsi" w:hAnsiTheme="minorHAnsi" w:cstheme="minorHAnsi"/>
                <w:b/>
                <w:sz w:val="20"/>
                <w:szCs w:val="20"/>
              </w:rPr>
              <w:t>0 Points</w:t>
            </w:r>
          </w:p>
        </w:tc>
      </w:tr>
      <w:tr w:rsidR="00DE1E6A" w:rsidRPr="00432D30" w14:paraId="7CE469EC" w14:textId="77777777" w:rsidTr="007C4E37">
        <w:trPr>
          <w:trHeight w:val="2744"/>
        </w:trPr>
        <w:tc>
          <w:tcPr>
            <w:tcW w:w="3116" w:type="dxa"/>
          </w:tcPr>
          <w:p w14:paraId="65B7BE45" w14:textId="4B2D650C" w:rsidR="00DE1E6A" w:rsidRPr="007C4E37" w:rsidRDefault="00DE1E6A" w:rsidP="00DE1E6A">
            <w:pPr>
              <w:pStyle w:val="NoSpacing"/>
              <w:spacing w:before="50" w:after="160" w:line="240" w:lineRule="auto"/>
              <w:rPr>
                <w:rFonts w:ascii="Calibri" w:hAnsi="Calibri" w:cs="Calibri"/>
                <w:b/>
                <w:sz w:val="20"/>
                <w:szCs w:val="20"/>
              </w:rPr>
            </w:pPr>
            <w:r w:rsidRPr="00E24B25">
              <w:rPr>
                <w:rFonts w:ascii="Calibri" w:hAnsi="Calibri" w:cs="Calibri"/>
                <w:sz w:val="20"/>
                <w:szCs w:val="20"/>
              </w:rPr>
              <w:t xml:space="preserve">The description is fully and clearly responsive regarding how the program has effectively improved the literacy skills of eligible individuals in the past and will meet the state-adjusted levels of performance in the future. It cites relevant data and research and clearly demonstrates the program </w:t>
            </w:r>
            <w:proofErr w:type="gramStart"/>
            <w:r w:rsidRPr="00E24B25">
              <w:rPr>
                <w:rFonts w:ascii="Calibri" w:hAnsi="Calibri" w:cs="Calibri"/>
                <w:sz w:val="20"/>
                <w:szCs w:val="20"/>
              </w:rPr>
              <w:t>has an understanding of</w:t>
            </w:r>
            <w:proofErr w:type="gramEnd"/>
            <w:r w:rsidRPr="00E24B25">
              <w:rPr>
                <w:rFonts w:ascii="Calibri" w:hAnsi="Calibri" w:cs="Calibri"/>
                <w:sz w:val="20"/>
                <w:szCs w:val="20"/>
              </w:rPr>
              <w:t xml:space="preserve"> how to meet state-adjusted levels of performance.</w:t>
            </w:r>
          </w:p>
        </w:tc>
        <w:tc>
          <w:tcPr>
            <w:tcW w:w="3117" w:type="dxa"/>
          </w:tcPr>
          <w:p w14:paraId="550B5CAB" w14:textId="6B7CC147" w:rsidR="00DE1E6A" w:rsidRPr="00DE1E6A" w:rsidRDefault="00DE1E6A" w:rsidP="00DE1E6A">
            <w:pPr>
              <w:pStyle w:val="NoSpacing"/>
              <w:spacing w:before="50" w:after="160" w:line="240" w:lineRule="auto"/>
              <w:rPr>
                <w:rFonts w:asciiTheme="minorHAnsi" w:hAnsiTheme="minorHAnsi" w:cstheme="minorHAnsi"/>
                <w:bCs/>
                <w:sz w:val="20"/>
                <w:szCs w:val="20"/>
              </w:rPr>
            </w:pPr>
            <w:r w:rsidRPr="00DE1E6A">
              <w:rPr>
                <w:rFonts w:asciiTheme="minorHAnsi" w:hAnsiTheme="minorHAnsi" w:cstheme="minorHAnsi"/>
                <w:sz w:val="20"/>
                <w:szCs w:val="20"/>
              </w:rPr>
              <w:t xml:space="preserve">The description is somewhat </w:t>
            </w:r>
            <w:r w:rsidRPr="00DE1E6A">
              <w:rPr>
                <w:rFonts w:asciiTheme="minorHAnsi" w:hAnsiTheme="minorHAnsi" w:cstheme="minorHAnsi"/>
                <w:color w:val="000000"/>
                <w:sz w:val="20"/>
                <w:szCs w:val="20"/>
              </w:rPr>
              <w:t xml:space="preserve">responsive regarding how the program </w:t>
            </w:r>
            <w:r w:rsidRPr="00DE1E6A">
              <w:rPr>
                <w:rFonts w:asciiTheme="minorHAnsi" w:hAnsiTheme="minorHAnsi" w:cstheme="minorHAnsi"/>
                <w:sz w:val="20"/>
                <w:szCs w:val="20"/>
              </w:rPr>
              <w:t xml:space="preserve">has effectively improved the literacy skills of eligible individuals in the past and will meet </w:t>
            </w:r>
            <w:r w:rsidRPr="00DE1E6A">
              <w:rPr>
                <w:rFonts w:asciiTheme="minorHAnsi" w:hAnsiTheme="minorHAnsi" w:cstheme="minorHAnsi"/>
                <w:color w:val="000000"/>
                <w:sz w:val="20"/>
                <w:szCs w:val="20"/>
              </w:rPr>
              <w:t xml:space="preserve">the state-adjusted levels of performance. It cites some relevant data and research and demonstrates the program has some understanding of the state-adjusted levels of performance are and how to meet them. </w:t>
            </w:r>
          </w:p>
        </w:tc>
        <w:tc>
          <w:tcPr>
            <w:tcW w:w="3117" w:type="dxa"/>
          </w:tcPr>
          <w:p w14:paraId="2FEEF2C6" w14:textId="52E17462" w:rsidR="00DE1E6A" w:rsidRPr="007C4E37" w:rsidRDefault="00DE1E6A" w:rsidP="00DE1E6A">
            <w:pPr>
              <w:pStyle w:val="NoSpacing"/>
              <w:spacing w:before="50" w:after="160" w:line="240" w:lineRule="auto"/>
              <w:rPr>
                <w:rFonts w:ascii="Calibri" w:hAnsi="Calibri" w:cs="Calibri"/>
                <w:bCs/>
                <w:sz w:val="20"/>
                <w:szCs w:val="20"/>
              </w:rPr>
            </w:pPr>
            <w:r w:rsidRPr="00E24B25">
              <w:rPr>
                <w:rFonts w:ascii="Calibri" w:hAnsi="Calibri" w:cs="Calibri"/>
                <w:sz w:val="20"/>
                <w:szCs w:val="20"/>
              </w:rPr>
              <w:t>The response is incomplete or unclear in more than one respect. The description is minimally responsive regarding how the program has effectively improved the literacy skills of eligible individuals in the past and how it will meet the state-adjusted levels of performance.</w:t>
            </w:r>
          </w:p>
        </w:tc>
      </w:tr>
    </w:tbl>
    <w:p w14:paraId="61C07453" w14:textId="77777777" w:rsidR="00D6707E" w:rsidRPr="00B3661C" w:rsidRDefault="00D6707E" w:rsidP="007D142F">
      <w:pPr>
        <w:rPr>
          <w:rFonts w:asciiTheme="minorHAnsi" w:hAnsiTheme="minorHAnsi" w:cstheme="minorHAnsi"/>
          <w:sz w:val="22"/>
        </w:rPr>
        <w:sectPr w:rsidR="00D6707E" w:rsidRPr="00B3661C" w:rsidSect="00532DB8">
          <w:footerReference w:type="default" r:id="rId40"/>
          <w:footerReference w:type="first" r:id="rId41"/>
          <w:pgSz w:w="12240" w:h="15840" w:code="1"/>
          <w:pgMar w:top="1296" w:right="1440" w:bottom="1296" w:left="1440" w:header="432" w:footer="432" w:gutter="0"/>
          <w:pgNumType w:start="0"/>
          <w:cols w:space="720"/>
          <w:noEndnote/>
          <w:titlePg/>
          <w:docGrid w:linePitch="326"/>
        </w:sectPr>
      </w:pPr>
    </w:p>
    <w:p w14:paraId="2F3B7C14" w14:textId="77777777" w:rsidR="007D142F" w:rsidRPr="00B3661C" w:rsidRDefault="007D142F" w:rsidP="007D142F">
      <w:pPr>
        <w:rPr>
          <w:rFonts w:asciiTheme="minorHAnsi" w:hAnsiTheme="minorHAnsi" w:cstheme="minorHAnsi"/>
          <w:sz w:val="22"/>
        </w:rPr>
      </w:pPr>
    </w:p>
    <w:p w14:paraId="1813E2A3" w14:textId="77777777" w:rsidR="007D142F" w:rsidRPr="00B3661C" w:rsidRDefault="007D142F" w:rsidP="007D142F">
      <w:pPr>
        <w:rPr>
          <w:rFonts w:asciiTheme="minorHAnsi" w:hAnsiTheme="minorHAnsi" w:cstheme="minorHAnsi"/>
          <w:sz w:val="22"/>
        </w:rPr>
      </w:pPr>
    </w:p>
    <w:tbl>
      <w:tblPr>
        <w:tblStyle w:val="TableGrid"/>
        <w:tblW w:w="11245" w:type="dxa"/>
        <w:jc w:val="center"/>
        <w:tblLook w:val="04A0" w:firstRow="1" w:lastRow="0" w:firstColumn="1" w:lastColumn="0" w:noHBand="0" w:noVBand="1"/>
      </w:tblPr>
      <w:tblGrid>
        <w:gridCol w:w="3955"/>
        <w:gridCol w:w="1350"/>
        <w:gridCol w:w="2753"/>
        <w:gridCol w:w="3187"/>
      </w:tblGrid>
      <w:tr w:rsidR="007D142F" w:rsidRPr="00B3661C" w14:paraId="2CA9B7AF" w14:textId="77777777" w:rsidTr="009936C1">
        <w:trPr>
          <w:jc w:val="center"/>
        </w:trPr>
        <w:tc>
          <w:tcPr>
            <w:tcW w:w="11245" w:type="dxa"/>
            <w:gridSpan w:val="4"/>
            <w:shd w:val="clear" w:color="auto" w:fill="000000" w:themeFill="text1"/>
          </w:tcPr>
          <w:p w14:paraId="4DEA32BF"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Fiscal Year 201</w:t>
            </w:r>
            <w:r w:rsidR="00AA5AA8" w:rsidRPr="00B3661C">
              <w:rPr>
                <w:rFonts w:asciiTheme="minorHAnsi" w:hAnsiTheme="minorHAnsi" w:cstheme="minorHAnsi"/>
                <w:b/>
                <w:sz w:val="22"/>
              </w:rPr>
              <w:t>8</w:t>
            </w:r>
          </w:p>
        </w:tc>
      </w:tr>
      <w:tr w:rsidR="007D142F" w:rsidRPr="00B3661C" w14:paraId="2AC0032A" w14:textId="77777777" w:rsidTr="009936C1">
        <w:trPr>
          <w:jc w:val="center"/>
        </w:trPr>
        <w:tc>
          <w:tcPr>
            <w:tcW w:w="3955" w:type="dxa"/>
          </w:tcPr>
          <w:p w14:paraId="05F87671"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Primary Indicators of Performance</w:t>
            </w:r>
          </w:p>
        </w:tc>
        <w:tc>
          <w:tcPr>
            <w:tcW w:w="1350" w:type="dxa"/>
          </w:tcPr>
          <w:p w14:paraId="27E47391"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Number of Participants who Exited</w:t>
            </w:r>
          </w:p>
        </w:tc>
        <w:tc>
          <w:tcPr>
            <w:tcW w:w="2753" w:type="dxa"/>
          </w:tcPr>
          <w:p w14:paraId="02324318"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Number of Participants who Exited Achieving Outcome or Median Earnings Value</w:t>
            </w:r>
          </w:p>
        </w:tc>
        <w:tc>
          <w:tcPr>
            <w:tcW w:w="3187" w:type="dxa"/>
          </w:tcPr>
          <w:p w14:paraId="5D4492C9"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Percentage of Participants Achieving Outcome</w:t>
            </w:r>
          </w:p>
        </w:tc>
      </w:tr>
      <w:tr w:rsidR="007D142F" w:rsidRPr="00B3661C" w14:paraId="553B7C95" w14:textId="77777777" w:rsidTr="009936C1">
        <w:trPr>
          <w:jc w:val="center"/>
        </w:trPr>
        <w:tc>
          <w:tcPr>
            <w:tcW w:w="3955" w:type="dxa"/>
          </w:tcPr>
          <w:p w14:paraId="23461A15"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Measurable Skill Gain</w:t>
            </w:r>
          </w:p>
        </w:tc>
        <w:tc>
          <w:tcPr>
            <w:tcW w:w="1350" w:type="dxa"/>
          </w:tcPr>
          <w:p w14:paraId="53635778" w14:textId="77777777" w:rsidR="007D142F" w:rsidRPr="00B3661C" w:rsidRDefault="00AA5AA8" w:rsidP="00596CA0">
            <w:pPr>
              <w:rPr>
                <w:rFonts w:asciiTheme="minorHAnsi" w:hAnsiTheme="minorHAnsi" w:cstheme="minorHAnsi"/>
                <w:sz w:val="22"/>
              </w:rPr>
            </w:pPr>
            <w:r w:rsidRPr="00B3661C">
              <w:rPr>
                <w:rFonts w:asciiTheme="minorHAnsi" w:hAnsiTheme="minorHAnsi" w:cstheme="minorHAnsi"/>
                <w:sz w:val="22"/>
              </w:rPr>
              <w:t>N/A</w:t>
            </w:r>
          </w:p>
        </w:tc>
        <w:tc>
          <w:tcPr>
            <w:tcW w:w="2753" w:type="dxa"/>
          </w:tcPr>
          <w:p w14:paraId="251F6725" w14:textId="77777777" w:rsidR="007D142F" w:rsidRPr="00B3661C" w:rsidRDefault="007D142F" w:rsidP="00596CA0">
            <w:pPr>
              <w:rPr>
                <w:rFonts w:asciiTheme="minorHAnsi" w:hAnsiTheme="minorHAnsi" w:cstheme="minorHAnsi"/>
                <w:sz w:val="22"/>
              </w:rPr>
            </w:pPr>
          </w:p>
        </w:tc>
        <w:tc>
          <w:tcPr>
            <w:tcW w:w="3187" w:type="dxa"/>
          </w:tcPr>
          <w:p w14:paraId="40C4B408" w14:textId="77777777" w:rsidR="007D142F" w:rsidRPr="00B3661C" w:rsidRDefault="007D142F" w:rsidP="00596CA0">
            <w:pPr>
              <w:rPr>
                <w:rFonts w:asciiTheme="minorHAnsi" w:hAnsiTheme="minorHAnsi" w:cstheme="minorHAnsi"/>
                <w:sz w:val="22"/>
              </w:rPr>
            </w:pPr>
          </w:p>
        </w:tc>
      </w:tr>
      <w:tr w:rsidR="007D142F" w:rsidRPr="00B3661C" w14:paraId="3C1EE50C" w14:textId="77777777" w:rsidTr="009936C1">
        <w:trPr>
          <w:jc w:val="center"/>
        </w:trPr>
        <w:tc>
          <w:tcPr>
            <w:tcW w:w="3955" w:type="dxa"/>
          </w:tcPr>
          <w:p w14:paraId="66274CA0"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Employment Second Quarter After Exit</w:t>
            </w:r>
          </w:p>
        </w:tc>
        <w:tc>
          <w:tcPr>
            <w:tcW w:w="1350" w:type="dxa"/>
          </w:tcPr>
          <w:p w14:paraId="0CB37091" w14:textId="77777777" w:rsidR="007D142F" w:rsidRPr="00B3661C" w:rsidRDefault="007D142F" w:rsidP="00596CA0">
            <w:pPr>
              <w:rPr>
                <w:rFonts w:asciiTheme="minorHAnsi" w:hAnsiTheme="minorHAnsi" w:cstheme="minorHAnsi"/>
                <w:sz w:val="22"/>
              </w:rPr>
            </w:pPr>
          </w:p>
        </w:tc>
        <w:tc>
          <w:tcPr>
            <w:tcW w:w="2753" w:type="dxa"/>
          </w:tcPr>
          <w:p w14:paraId="5AF2275E" w14:textId="77777777" w:rsidR="007D142F" w:rsidRPr="00B3661C" w:rsidRDefault="007D142F" w:rsidP="00596CA0">
            <w:pPr>
              <w:rPr>
                <w:rFonts w:asciiTheme="minorHAnsi" w:hAnsiTheme="minorHAnsi" w:cstheme="minorHAnsi"/>
                <w:sz w:val="22"/>
              </w:rPr>
            </w:pPr>
          </w:p>
        </w:tc>
        <w:tc>
          <w:tcPr>
            <w:tcW w:w="3187" w:type="dxa"/>
          </w:tcPr>
          <w:p w14:paraId="16DD1FF0" w14:textId="77777777" w:rsidR="007D142F" w:rsidRPr="00B3661C" w:rsidRDefault="007D142F" w:rsidP="00596CA0">
            <w:pPr>
              <w:rPr>
                <w:rFonts w:asciiTheme="minorHAnsi" w:hAnsiTheme="minorHAnsi" w:cstheme="minorHAnsi"/>
                <w:sz w:val="22"/>
              </w:rPr>
            </w:pPr>
          </w:p>
        </w:tc>
      </w:tr>
      <w:tr w:rsidR="007D142F" w:rsidRPr="00B3661C" w14:paraId="6A25A504" w14:textId="77777777" w:rsidTr="009936C1">
        <w:trPr>
          <w:jc w:val="center"/>
        </w:trPr>
        <w:tc>
          <w:tcPr>
            <w:tcW w:w="3955" w:type="dxa"/>
          </w:tcPr>
          <w:p w14:paraId="0845D34E"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Employment Fourth Quarter After Exit</w:t>
            </w:r>
          </w:p>
        </w:tc>
        <w:tc>
          <w:tcPr>
            <w:tcW w:w="1350" w:type="dxa"/>
          </w:tcPr>
          <w:p w14:paraId="79C817EC" w14:textId="77777777" w:rsidR="007D142F" w:rsidRPr="00B3661C" w:rsidRDefault="007D142F" w:rsidP="00596CA0">
            <w:pPr>
              <w:rPr>
                <w:rFonts w:asciiTheme="minorHAnsi" w:hAnsiTheme="minorHAnsi" w:cstheme="minorHAnsi"/>
                <w:sz w:val="22"/>
              </w:rPr>
            </w:pPr>
          </w:p>
        </w:tc>
        <w:tc>
          <w:tcPr>
            <w:tcW w:w="2753" w:type="dxa"/>
          </w:tcPr>
          <w:p w14:paraId="0C4AA89B" w14:textId="77777777" w:rsidR="007D142F" w:rsidRPr="00B3661C" w:rsidRDefault="007D142F" w:rsidP="00596CA0">
            <w:pPr>
              <w:rPr>
                <w:rFonts w:asciiTheme="minorHAnsi" w:hAnsiTheme="minorHAnsi" w:cstheme="minorHAnsi"/>
                <w:sz w:val="22"/>
              </w:rPr>
            </w:pPr>
          </w:p>
        </w:tc>
        <w:tc>
          <w:tcPr>
            <w:tcW w:w="3187" w:type="dxa"/>
          </w:tcPr>
          <w:p w14:paraId="2732FD21" w14:textId="77777777" w:rsidR="007D142F" w:rsidRPr="00B3661C" w:rsidRDefault="007D142F" w:rsidP="00596CA0">
            <w:pPr>
              <w:rPr>
                <w:rFonts w:asciiTheme="minorHAnsi" w:hAnsiTheme="minorHAnsi" w:cstheme="minorHAnsi"/>
                <w:sz w:val="22"/>
              </w:rPr>
            </w:pPr>
          </w:p>
        </w:tc>
      </w:tr>
      <w:tr w:rsidR="007D142F" w:rsidRPr="00B3661C" w14:paraId="62DEE802" w14:textId="77777777" w:rsidTr="009936C1">
        <w:trPr>
          <w:jc w:val="center"/>
        </w:trPr>
        <w:tc>
          <w:tcPr>
            <w:tcW w:w="3955" w:type="dxa"/>
          </w:tcPr>
          <w:p w14:paraId="413875FA"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Median Earnings Second Quarter after Exit</w:t>
            </w:r>
          </w:p>
        </w:tc>
        <w:tc>
          <w:tcPr>
            <w:tcW w:w="1350" w:type="dxa"/>
          </w:tcPr>
          <w:p w14:paraId="2E12C466" w14:textId="77777777" w:rsidR="007D142F" w:rsidRPr="00B3661C" w:rsidRDefault="007D142F" w:rsidP="00596CA0">
            <w:pPr>
              <w:rPr>
                <w:rFonts w:asciiTheme="minorHAnsi" w:hAnsiTheme="minorHAnsi" w:cstheme="minorHAnsi"/>
                <w:sz w:val="22"/>
              </w:rPr>
            </w:pPr>
          </w:p>
        </w:tc>
        <w:tc>
          <w:tcPr>
            <w:tcW w:w="2753" w:type="dxa"/>
          </w:tcPr>
          <w:p w14:paraId="210548F6" w14:textId="77777777" w:rsidR="007D142F" w:rsidRPr="00B3661C" w:rsidRDefault="007D142F" w:rsidP="00596CA0">
            <w:pPr>
              <w:rPr>
                <w:rFonts w:asciiTheme="minorHAnsi" w:hAnsiTheme="minorHAnsi" w:cstheme="minorHAnsi"/>
                <w:sz w:val="22"/>
              </w:rPr>
            </w:pPr>
          </w:p>
        </w:tc>
        <w:tc>
          <w:tcPr>
            <w:tcW w:w="3187" w:type="dxa"/>
          </w:tcPr>
          <w:p w14:paraId="62CCB8EB" w14:textId="77777777" w:rsidR="007D142F" w:rsidRPr="00B3661C" w:rsidRDefault="007D142F" w:rsidP="00596CA0">
            <w:pPr>
              <w:rPr>
                <w:rFonts w:asciiTheme="minorHAnsi" w:hAnsiTheme="minorHAnsi" w:cstheme="minorHAnsi"/>
                <w:sz w:val="22"/>
              </w:rPr>
            </w:pPr>
          </w:p>
        </w:tc>
      </w:tr>
      <w:tr w:rsidR="007D142F" w:rsidRPr="00B3661C" w14:paraId="4B4D5591" w14:textId="77777777" w:rsidTr="009936C1">
        <w:trPr>
          <w:jc w:val="center"/>
        </w:trPr>
        <w:tc>
          <w:tcPr>
            <w:tcW w:w="3955" w:type="dxa"/>
          </w:tcPr>
          <w:p w14:paraId="1C77905C"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 Secondary School Diploma/Recognized Equivalent and Enrolled in Postsecondary Education or Training within one year of exit</w:t>
            </w:r>
          </w:p>
        </w:tc>
        <w:tc>
          <w:tcPr>
            <w:tcW w:w="1350" w:type="dxa"/>
          </w:tcPr>
          <w:p w14:paraId="31E9E806" w14:textId="77777777" w:rsidR="007D142F" w:rsidRPr="00B3661C" w:rsidRDefault="007D142F" w:rsidP="00596CA0">
            <w:pPr>
              <w:rPr>
                <w:rFonts w:asciiTheme="minorHAnsi" w:hAnsiTheme="minorHAnsi" w:cstheme="minorHAnsi"/>
                <w:sz w:val="22"/>
              </w:rPr>
            </w:pPr>
          </w:p>
        </w:tc>
        <w:tc>
          <w:tcPr>
            <w:tcW w:w="2753" w:type="dxa"/>
          </w:tcPr>
          <w:p w14:paraId="7576F668" w14:textId="77777777" w:rsidR="007D142F" w:rsidRPr="00B3661C" w:rsidRDefault="007D142F" w:rsidP="00596CA0">
            <w:pPr>
              <w:rPr>
                <w:rFonts w:asciiTheme="minorHAnsi" w:hAnsiTheme="minorHAnsi" w:cstheme="minorHAnsi"/>
                <w:sz w:val="22"/>
              </w:rPr>
            </w:pPr>
          </w:p>
        </w:tc>
        <w:tc>
          <w:tcPr>
            <w:tcW w:w="3187" w:type="dxa"/>
          </w:tcPr>
          <w:p w14:paraId="6FD7F7E1" w14:textId="77777777" w:rsidR="007D142F" w:rsidRPr="00B3661C" w:rsidRDefault="007D142F" w:rsidP="00596CA0">
            <w:pPr>
              <w:rPr>
                <w:rFonts w:asciiTheme="minorHAnsi" w:hAnsiTheme="minorHAnsi" w:cstheme="minorHAnsi"/>
                <w:sz w:val="22"/>
              </w:rPr>
            </w:pPr>
          </w:p>
        </w:tc>
      </w:tr>
      <w:tr w:rsidR="007D142F" w:rsidRPr="00B3661C" w14:paraId="4BDD91F1" w14:textId="77777777" w:rsidTr="009936C1">
        <w:trPr>
          <w:jc w:val="center"/>
        </w:trPr>
        <w:tc>
          <w:tcPr>
            <w:tcW w:w="3955" w:type="dxa"/>
          </w:tcPr>
          <w:p w14:paraId="70D88BFE"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 Secondary School Diploma/Recognized Equivalent and Employed within one year of exit</w:t>
            </w:r>
          </w:p>
        </w:tc>
        <w:tc>
          <w:tcPr>
            <w:tcW w:w="1350" w:type="dxa"/>
          </w:tcPr>
          <w:p w14:paraId="3E7F73D4" w14:textId="77777777" w:rsidR="007D142F" w:rsidRPr="00B3661C" w:rsidRDefault="007D142F" w:rsidP="00596CA0">
            <w:pPr>
              <w:rPr>
                <w:rFonts w:asciiTheme="minorHAnsi" w:hAnsiTheme="minorHAnsi" w:cstheme="minorHAnsi"/>
                <w:sz w:val="22"/>
              </w:rPr>
            </w:pPr>
          </w:p>
        </w:tc>
        <w:tc>
          <w:tcPr>
            <w:tcW w:w="2753" w:type="dxa"/>
          </w:tcPr>
          <w:p w14:paraId="3A8B5CDD" w14:textId="77777777" w:rsidR="007D142F" w:rsidRPr="00B3661C" w:rsidRDefault="007D142F" w:rsidP="00596CA0">
            <w:pPr>
              <w:rPr>
                <w:rFonts w:asciiTheme="minorHAnsi" w:hAnsiTheme="minorHAnsi" w:cstheme="minorHAnsi"/>
                <w:sz w:val="22"/>
              </w:rPr>
            </w:pPr>
          </w:p>
        </w:tc>
        <w:tc>
          <w:tcPr>
            <w:tcW w:w="3187" w:type="dxa"/>
          </w:tcPr>
          <w:p w14:paraId="0F7663C1" w14:textId="77777777" w:rsidR="007D142F" w:rsidRPr="00B3661C" w:rsidRDefault="007D142F" w:rsidP="00596CA0">
            <w:pPr>
              <w:rPr>
                <w:rFonts w:asciiTheme="minorHAnsi" w:hAnsiTheme="minorHAnsi" w:cstheme="minorHAnsi"/>
                <w:sz w:val="22"/>
              </w:rPr>
            </w:pPr>
          </w:p>
        </w:tc>
      </w:tr>
      <w:tr w:rsidR="007D142F" w:rsidRPr="00B3661C" w14:paraId="7CF50E98" w14:textId="77777777" w:rsidTr="009936C1">
        <w:trPr>
          <w:jc w:val="center"/>
        </w:trPr>
        <w:tc>
          <w:tcPr>
            <w:tcW w:w="3955" w:type="dxa"/>
          </w:tcPr>
          <w:p w14:paraId="0E34B88D"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 Postsecondary Credential while enrolled or within one year of exit</w:t>
            </w:r>
          </w:p>
        </w:tc>
        <w:tc>
          <w:tcPr>
            <w:tcW w:w="1350" w:type="dxa"/>
          </w:tcPr>
          <w:p w14:paraId="17989F37" w14:textId="77777777" w:rsidR="007D142F" w:rsidRPr="00B3661C" w:rsidRDefault="007D142F" w:rsidP="00596CA0">
            <w:pPr>
              <w:rPr>
                <w:rFonts w:asciiTheme="minorHAnsi" w:hAnsiTheme="minorHAnsi" w:cstheme="minorHAnsi"/>
                <w:sz w:val="22"/>
              </w:rPr>
            </w:pPr>
          </w:p>
        </w:tc>
        <w:tc>
          <w:tcPr>
            <w:tcW w:w="2753" w:type="dxa"/>
          </w:tcPr>
          <w:p w14:paraId="5520B7FA" w14:textId="77777777" w:rsidR="007D142F" w:rsidRPr="00B3661C" w:rsidRDefault="007D142F" w:rsidP="00596CA0">
            <w:pPr>
              <w:rPr>
                <w:rFonts w:asciiTheme="minorHAnsi" w:hAnsiTheme="minorHAnsi" w:cstheme="minorHAnsi"/>
                <w:sz w:val="22"/>
              </w:rPr>
            </w:pPr>
          </w:p>
        </w:tc>
        <w:tc>
          <w:tcPr>
            <w:tcW w:w="3187" w:type="dxa"/>
          </w:tcPr>
          <w:p w14:paraId="633ED818" w14:textId="77777777" w:rsidR="007D142F" w:rsidRPr="00B3661C" w:rsidRDefault="007D142F" w:rsidP="00596CA0">
            <w:pPr>
              <w:rPr>
                <w:rFonts w:asciiTheme="minorHAnsi" w:hAnsiTheme="minorHAnsi" w:cstheme="minorHAnsi"/>
                <w:sz w:val="22"/>
              </w:rPr>
            </w:pPr>
          </w:p>
        </w:tc>
      </w:tr>
      <w:tr w:rsidR="007D142F" w:rsidRPr="00B3661C" w14:paraId="2FFC2598" w14:textId="77777777" w:rsidTr="009936C1">
        <w:trPr>
          <w:jc w:val="center"/>
        </w:trPr>
        <w:tc>
          <w:tcPr>
            <w:tcW w:w="3955" w:type="dxa"/>
          </w:tcPr>
          <w:p w14:paraId="603DE36A"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any credential (unduplicated)</w:t>
            </w:r>
          </w:p>
        </w:tc>
        <w:tc>
          <w:tcPr>
            <w:tcW w:w="1350" w:type="dxa"/>
          </w:tcPr>
          <w:p w14:paraId="414A3FA3" w14:textId="77777777" w:rsidR="007D142F" w:rsidRPr="00B3661C" w:rsidRDefault="007D142F" w:rsidP="00596CA0">
            <w:pPr>
              <w:rPr>
                <w:rFonts w:asciiTheme="minorHAnsi" w:hAnsiTheme="minorHAnsi" w:cstheme="minorHAnsi"/>
                <w:sz w:val="22"/>
              </w:rPr>
            </w:pPr>
          </w:p>
        </w:tc>
        <w:tc>
          <w:tcPr>
            <w:tcW w:w="2753" w:type="dxa"/>
          </w:tcPr>
          <w:p w14:paraId="587819CB" w14:textId="77777777" w:rsidR="007D142F" w:rsidRPr="00B3661C" w:rsidRDefault="007D142F" w:rsidP="00596CA0">
            <w:pPr>
              <w:rPr>
                <w:rFonts w:asciiTheme="minorHAnsi" w:hAnsiTheme="minorHAnsi" w:cstheme="minorHAnsi"/>
                <w:sz w:val="22"/>
              </w:rPr>
            </w:pPr>
          </w:p>
        </w:tc>
        <w:tc>
          <w:tcPr>
            <w:tcW w:w="3187" w:type="dxa"/>
          </w:tcPr>
          <w:p w14:paraId="128268D3" w14:textId="77777777" w:rsidR="007D142F" w:rsidRPr="00B3661C" w:rsidRDefault="007D142F" w:rsidP="00596CA0">
            <w:pPr>
              <w:rPr>
                <w:rFonts w:asciiTheme="minorHAnsi" w:hAnsiTheme="minorHAnsi" w:cstheme="minorHAnsi"/>
                <w:sz w:val="22"/>
              </w:rPr>
            </w:pPr>
          </w:p>
        </w:tc>
      </w:tr>
    </w:tbl>
    <w:p w14:paraId="773B01DF" w14:textId="77777777" w:rsidR="007D142F" w:rsidRPr="00B3661C" w:rsidRDefault="007D142F" w:rsidP="007D142F">
      <w:pPr>
        <w:rPr>
          <w:rFonts w:asciiTheme="minorHAnsi" w:hAnsiTheme="minorHAnsi" w:cstheme="minorHAnsi"/>
          <w:sz w:val="22"/>
        </w:rPr>
      </w:pPr>
    </w:p>
    <w:p w14:paraId="2DC3B70F" w14:textId="77777777" w:rsidR="007D142F" w:rsidRPr="00B3661C" w:rsidRDefault="007D142F" w:rsidP="007D142F">
      <w:pPr>
        <w:rPr>
          <w:rFonts w:asciiTheme="minorHAnsi" w:hAnsiTheme="minorHAnsi" w:cstheme="minorHAnsi"/>
          <w:sz w:val="22"/>
        </w:rPr>
      </w:pPr>
    </w:p>
    <w:p w14:paraId="4852756B" w14:textId="77777777" w:rsidR="007D142F" w:rsidRPr="00B3661C" w:rsidRDefault="007D142F" w:rsidP="007D142F">
      <w:pPr>
        <w:rPr>
          <w:rFonts w:asciiTheme="minorHAnsi" w:hAnsiTheme="minorHAnsi" w:cstheme="minorHAnsi"/>
          <w:sz w:val="22"/>
        </w:rPr>
      </w:pPr>
    </w:p>
    <w:p w14:paraId="1E6F61D7" w14:textId="77777777" w:rsidR="007D142F" w:rsidRPr="00B3661C" w:rsidRDefault="007D142F" w:rsidP="007D142F">
      <w:pPr>
        <w:rPr>
          <w:rFonts w:asciiTheme="minorHAnsi" w:hAnsiTheme="minorHAnsi" w:cstheme="minorHAnsi"/>
          <w:sz w:val="22"/>
        </w:rPr>
      </w:pPr>
    </w:p>
    <w:p w14:paraId="32093206" w14:textId="77777777" w:rsidR="007D142F" w:rsidRPr="00B3661C" w:rsidRDefault="007D142F" w:rsidP="007D142F">
      <w:pPr>
        <w:rPr>
          <w:rFonts w:asciiTheme="minorHAnsi" w:hAnsiTheme="minorHAnsi" w:cstheme="minorHAnsi"/>
          <w:sz w:val="22"/>
        </w:rPr>
      </w:pPr>
    </w:p>
    <w:p w14:paraId="25D0DD82" w14:textId="77777777" w:rsidR="007D142F" w:rsidRPr="00B3661C" w:rsidRDefault="007D142F" w:rsidP="007D142F">
      <w:pPr>
        <w:rPr>
          <w:rFonts w:asciiTheme="minorHAnsi" w:hAnsiTheme="minorHAnsi" w:cstheme="minorHAnsi"/>
          <w:sz w:val="22"/>
        </w:rPr>
      </w:pPr>
    </w:p>
    <w:p w14:paraId="58CE8916" w14:textId="77777777" w:rsidR="007D142F" w:rsidRPr="00B3661C" w:rsidRDefault="007D142F" w:rsidP="007D142F">
      <w:pPr>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4135"/>
        <w:gridCol w:w="1306"/>
        <w:gridCol w:w="2646"/>
        <w:gridCol w:w="3564"/>
      </w:tblGrid>
      <w:tr w:rsidR="007D142F" w:rsidRPr="00B3661C" w14:paraId="416C63D6" w14:textId="77777777" w:rsidTr="0031370B">
        <w:trPr>
          <w:jc w:val="center"/>
        </w:trPr>
        <w:tc>
          <w:tcPr>
            <w:tcW w:w="11425" w:type="dxa"/>
            <w:gridSpan w:val="4"/>
            <w:shd w:val="clear" w:color="auto" w:fill="000000" w:themeFill="text1"/>
          </w:tcPr>
          <w:p w14:paraId="066DE810"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Fiscal Year 201</w:t>
            </w:r>
            <w:r w:rsidR="00AA5AA8" w:rsidRPr="00B3661C">
              <w:rPr>
                <w:rFonts w:asciiTheme="minorHAnsi" w:hAnsiTheme="minorHAnsi" w:cstheme="minorHAnsi"/>
                <w:b/>
                <w:sz w:val="22"/>
              </w:rPr>
              <w:t>9</w:t>
            </w:r>
          </w:p>
        </w:tc>
      </w:tr>
      <w:tr w:rsidR="007D142F" w:rsidRPr="00B3661C" w14:paraId="7C4BAB38" w14:textId="77777777" w:rsidTr="00596CA0">
        <w:trPr>
          <w:jc w:val="center"/>
        </w:trPr>
        <w:tc>
          <w:tcPr>
            <w:tcW w:w="4135" w:type="dxa"/>
          </w:tcPr>
          <w:p w14:paraId="763EE128"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Primary Indicators of Performance</w:t>
            </w:r>
          </w:p>
        </w:tc>
        <w:tc>
          <w:tcPr>
            <w:tcW w:w="1080" w:type="dxa"/>
          </w:tcPr>
          <w:p w14:paraId="6550A242"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Number of Participants who Exited</w:t>
            </w:r>
          </w:p>
        </w:tc>
        <w:tc>
          <w:tcPr>
            <w:tcW w:w="2646" w:type="dxa"/>
          </w:tcPr>
          <w:p w14:paraId="616D9903"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Number of Participants who Exited Achieving Outcome or Median Earnings Value</w:t>
            </w:r>
          </w:p>
        </w:tc>
        <w:tc>
          <w:tcPr>
            <w:tcW w:w="3564" w:type="dxa"/>
          </w:tcPr>
          <w:p w14:paraId="4493FC87" w14:textId="77777777" w:rsidR="007D142F" w:rsidRPr="00B3661C" w:rsidRDefault="007D142F" w:rsidP="00596CA0">
            <w:pPr>
              <w:jc w:val="center"/>
              <w:rPr>
                <w:rFonts w:asciiTheme="minorHAnsi" w:hAnsiTheme="minorHAnsi" w:cstheme="minorHAnsi"/>
                <w:b/>
                <w:sz w:val="22"/>
              </w:rPr>
            </w:pPr>
            <w:r w:rsidRPr="00B3661C">
              <w:rPr>
                <w:rFonts w:asciiTheme="minorHAnsi" w:hAnsiTheme="minorHAnsi" w:cstheme="minorHAnsi"/>
                <w:b/>
                <w:sz w:val="22"/>
              </w:rPr>
              <w:t>Percentage of Participants Achieving Outcome</w:t>
            </w:r>
          </w:p>
        </w:tc>
      </w:tr>
      <w:tr w:rsidR="007D142F" w:rsidRPr="00B3661C" w14:paraId="2A885936" w14:textId="77777777" w:rsidTr="00596CA0">
        <w:trPr>
          <w:jc w:val="center"/>
        </w:trPr>
        <w:tc>
          <w:tcPr>
            <w:tcW w:w="4135" w:type="dxa"/>
          </w:tcPr>
          <w:p w14:paraId="7DF47DEC"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Measurable Skill Gain</w:t>
            </w:r>
          </w:p>
        </w:tc>
        <w:tc>
          <w:tcPr>
            <w:tcW w:w="1080" w:type="dxa"/>
          </w:tcPr>
          <w:p w14:paraId="278FCD3C" w14:textId="77777777" w:rsidR="007D142F" w:rsidRPr="00B3661C" w:rsidRDefault="00AA5AA8" w:rsidP="00596CA0">
            <w:pPr>
              <w:rPr>
                <w:rFonts w:asciiTheme="minorHAnsi" w:hAnsiTheme="minorHAnsi" w:cstheme="minorHAnsi"/>
                <w:sz w:val="22"/>
              </w:rPr>
            </w:pPr>
            <w:r w:rsidRPr="00B3661C">
              <w:rPr>
                <w:rFonts w:asciiTheme="minorHAnsi" w:hAnsiTheme="minorHAnsi" w:cstheme="minorHAnsi"/>
                <w:sz w:val="22"/>
              </w:rPr>
              <w:t>N/A</w:t>
            </w:r>
          </w:p>
        </w:tc>
        <w:tc>
          <w:tcPr>
            <w:tcW w:w="2646" w:type="dxa"/>
          </w:tcPr>
          <w:p w14:paraId="52C12C12" w14:textId="77777777" w:rsidR="007D142F" w:rsidRPr="00B3661C" w:rsidRDefault="007D142F" w:rsidP="00596CA0">
            <w:pPr>
              <w:rPr>
                <w:rFonts w:asciiTheme="minorHAnsi" w:hAnsiTheme="minorHAnsi" w:cstheme="minorHAnsi"/>
                <w:sz w:val="22"/>
              </w:rPr>
            </w:pPr>
          </w:p>
        </w:tc>
        <w:tc>
          <w:tcPr>
            <w:tcW w:w="3564" w:type="dxa"/>
          </w:tcPr>
          <w:p w14:paraId="57C48DFF" w14:textId="77777777" w:rsidR="007D142F" w:rsidRPr="00B3661C" w:rsidRDefault="007D142F" w:rsidP="00596CA0">
            <w:pPr>
              <w:rPr>
                <w:rFonts w:asciiTheme="minorHAnsi" w:hAnsiTheme="minorHAnsi" w:cstheme="minorHAnsi"/>
                <w:sz w:val="22"/>
              </w:rPr>
            </w:pPr>
          </w:p>
        </w:tc>
      </w:tr>
      <w:tr w:rsidR="007D142F" w:rsidRPr="00B3661C" w14:paraId="224C8C4F" w14:textId="77777777" w:rsidTr="00596CA0">
        <w:trPr>
          <w:jc w:val="center"/>
        </w:trPr>
        <w:tc>
          <w:tcPr>
            <w:tcW w:w="4135" w:type="dxa"/>
          </w:tcPr>
          <w:p w14:paraId="4BD343D5"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Employment Second Quarter After Exit</w:t>
            </w:r>
          </w:p>
        </w:tc>
        <w:tc>
          <w:tcPr>
            <w:tcW w:w="1080" w:type="dxa"/>
          </w:tcPr>
          <w:p w14:paraId="02DE2CB5" w14:textId="77777777" w:rsidR="007D142F" w:rsidRPr="00B3661C" w:rsidRDefault="007D142F" w:rsidP="00596CA0">
            <w:pPr>
              <w:rPr>
                <w:rFonts w:asciiTheme="minorHAnsi" w:hAnsiTheme="minorHAnsi" w:cstheme="minorHAnsi"/>
                <w:sz w:val="22"/>
              </w:rPr>
            </w:pPr>
          </w:p>
        </w:tc>
        <w:tc>
          <w:tcPr>
            <w:tcW w:w="2646" w:type="dxa"/>
          </w:tcPr>
          <w:p w14:paraId="2065C591" w14:textId="77777777" w:rsidR="007D142F" w:rsidRPr="00B3661C" w:rsidRDefault="007D142F" w:rsidP="00596CA0">
            <w:pPr>
              <w:rPr>
                <w:rFonts w:asciiTheme="minorHAnsi" w:hAnsiTheme="minorHAnsi" w:cstheme="minorHAnsi"/>
                <w:sz w:val="22"/>
              </w:rPr>
            </w:pPr>
          </w:p>
        </w:tc>
        <w:tc>
          <w:tcPr>
            <w:tcW w:w="3564" w:type="dxa"/>
          </w:tcPr>
          <w:p w14:paraId="7B590CCA" w14:textId="77777777" w:rsidR="007D142F" w:rsidRPr="00B3661C" w:rsidRDefault="007D142F" w:rsidP="00596CA0">
            <w:pPr>
              <w:rPr>
                <w:rFonts w:asciiTheme="minorHAnsi" w:hAnsiTheme="minorHAnsi" w:cstheme="minorHAnsi"/>
                <w:sz w:val="22"/>
              </w:rPr>
            </w:pPr>
          </w:p>
        </w:tc>
      </w:tr>
      <w:tr w:rsidR="007D142F" w:rsidRPr="00B3661C" w14:paraId="60AA0676" w14:textId="77777777" w:rsidTr="00596CA0">
        <w:trPr>
          <w:jc w:val="center"/>
        </w:trPr>
        <w:tc>
          <w:tcPr>
            <w:tcW w:w="4135" w:type="dxa"/>
          </w:tcPr>
          <w:p w14:paraId="6DAF6DF7"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Employment Fourth Quarter After Exit</w:t>
            </w:r>
          </w:p>
        </w:tc>
        <w:tc>
          <w:tcPr>
            <w:tcW w:w="1080" w:type="dxa"/>
          </w:tcPr>
          <w:p w14:paraId="7E1A9091" w14:textId="77777777" w:rsidR="007D142F" w:rsidRPr="00B3661C" w:rsidRDefault="007D142F" w:rsidP="00596CA0">
            <w:pPr>
              <w:rPr>
                <w:rFonts w:asciiTheme="minorHAnsi" w:hAnsiTheme="minorHAnsi" w:cstheme="minorHAnsi"/>
                <w:sz w:val="22"/>
              </w:rPr>
            </w:pPr>
          </w:p>
        </w:tc>
        <w:tc>
          <w:tcPr>
            <w:tcW w:w="2646" w:type="dxa"/>
          </w:tcPr>
          <w:p w14:paraId="5C2903FC" w14:textId="77777777" w:rsidR="007D142F" w:rsidRPr="00B3661C" w:rsidRDefault="007D142F" w:rsidP="00596CA0">
            <w:pPr>
              <w:rPr>
                <w:rFonts w:asciiTheme="minorHAnsi" w:hAnsiTheme="minorHAnsi" w:cstheme="minorHAnsi"/>
                <w:sz w:val="22"/>
              </w:rPr>
            </w:pPr>
          </w:p>
        </w:tc>
        <w:tc>
          <w:tcPr>
            <w:tcW w:w="3564" w:type="dxa"/>
          </w:tcPr>
          <w:p w14:paraId="2C8AB762" w14:textId="77777777" w:rsidR="007D142F" w:rsidRPr="00B3661C" w:rsidRDefault="007D142F" w:rsidP="00596CA0">
            <w:pPr>
              <w:rPr>
                <w:rFonts w:asciiTheme="minorHAnsi" w:hAnsiTheme="minorHAnsi" w:cstheme="minorHAnsi"/>
                <w:sz w:val="22"/>
              </w:rPr>
            </w:pPr>
          </w:p>
        </w:tc>
      </w:tr>
      <w:tr w:rsidR="007D142F" w:rsidRPr="00B3661C" w14:paraId="0E9C1C18" w14:textId="77777777" w:rsidTr="00596CA0">
        <w:trPr>
          <w:jc w:val="center"/>
        </w:trPr>
        <w:tc>
          <w:tcPr>
            <w:tcW w:w="4135" w:type="dxa"/>
          </w:tcPr>
          <w:p w14:paraId="75C6D13A"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Median Earnings Second Quarter after Exit</w:t>
            </w:r>
          </w:p>
        </w:tc>
        <w:tc>
          <w:tcPr>
            <w:tcW w:w="1080" w:type="dxa"/>
          </w:tcPr>
          <w:p w14:paraId="6755A1A4" w14:textId="77777777" w:rsidR="007D142F" w:rsidRPr="00B3661C" w:rsidRDefault="007D142F" w:rsidP="00596CA0">
            <w:pPr>
              <w:rPr>
                <w:rFonts w:asciiTheme="minorHAnsi" w:hAnsiTheme="minorHAnsi" w:cstheme="minorHAnsi"/>
                <w:sz w:val="22"/>
              </w:rPr>
            </w:pPr>
          </w:p>
        </w:tc>
        <w:tc>
          <w:tcPr>
            <w:tcW w:w="2646" w:type="dxa"/>
          </w:tcPr>
          <w:p w14:paraId="5B270F48" w14:textId="77777777" w:rsidR="007D142F" w:rsidRPr="00B3661C" w:rsidRDefault="007D142F" w:rsidP="00596CA0">
            <w:pPr>
              <w:rPr>
                <w:rFonts w:asciiTheme="minorHAnsi" w:hAnsiTheme="minorHAnsi" w:cstheme="minorHAnsi"/>
                <w:sz w:val="22"/>
              </w:rPr>
            </w:pPr>
          </w:p>
        </w:tc>
        <w:tc>
          <w:tcPr>
            <w:tcW w:w="3564" w:type="dxa"/>
          </w:tcPr>
          <w:p w14:paraId="04821CEB" w14:textId="77777777" w:rsidR="007D142F" w:rsidRPr="00B3661C" w:rsidRDefault="007D142F" w:rsidP="00596CA0">
            <w:pPr>
              <w:rPr>
                <w:rFonts w:asciiTheme="minorHAnsi" w:hAnsiTheme="minorHAnsi" w:cstheme="minorHAnsi"/>
                <w:sz w:val="22"/>
              </w:rPr>
            </w:pPr>
          </w:p>
        </w:tc>
      </w:tr>
      <w:tr w:rsidR="007D142F" w:rsidRPr="00B3661C" w14:paraId="711E832A" w14:textId="77777777" w:rsidTr="00596CA0">
        <w:trPr>
          <w:jc w:val="center"/>
        </w:trPr>
        <w:tc>
          <w:tcPr>
            <w:tcW w:w="4135" w:type="dxa"/>
          </w:tcPr>
          <w:p w14:paraId="15EE8B74"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 Secondary School Diploma/Recognized Equivalent and Enrolled in Postsecondary Education or Training within one year of exit</w:t>
            </w:r>
          </w:p>
        </w:tc>
        <w:tc>
          <w:tcPr>
            <w:tcW w:w="1080" w:type="dxa"/>
          </w:tcPr>
          <w:p w14:paraId="7B68A699" w14:textId="77777777" w:rsidR="007D142F" w:rsidRPr="00B3661C" w:rsidRDefault="007D142F" w:rsidP="00596CA0">
            <w:pPr>
              <w:rPr>
                <w:rFonts w:asciiTheme="minorHAnsi" w:hAnsiTheme="minorHAnsi" w:cstheme="minorHAnsi"/>
                <w:sz w:val="22"/>
              </w:rPr>
            </w:pPr>
          </w:p>
        </w:tc>
        <w:tc>
          <w:tcPr>
            <w:tcW w:w="2646" w:type="dxa"/>
          </w:tcPr>
          <w:p w14:paraId="78CC2407" w14:textId="77777777" w:rsidR="007D142F" w:rsidRPr="00B3661C" w:rsidRDefault="007D142F" w:rsidP="00596CA0">
            <w:pPr>
              <w:rPr>
                <w:rFonts w:asciiTheme="minorHAnsi" w:hAnsiTheme="minorHAnsi" w:cstheme="minorHAnsi"/>
                <w:sz w:val="22"/>
              </w:rPr>
            </w:pPr>
          </w:p>
        </w:tc>
        <w:tc>
          <w:tcPr>
            <w:tcW w:w="3564" w:type="dxa"/>
          </w:tcPr>
          <w:p w14:paraId="4A8F28D6" w14:textId="77777777" w:rsidR="007D142F" w:rsidRPr="00B3661C" w:rsidRDefault="007D142F" w:rsidP="00596CA0">
            <w:pPr>
              <w:rPr>
                <w:rFonts w:asciiTheme="minorHAnsi" w:hAnsiTheme="minorHAnsi" w:cstheme="minorHAnsi"/>
                <w:sz w:val="22"/>
              </w:rPr>
            </w:pPr>
          </w:p>
        </w:tc>
      </w:tr>
      <w:tr w:rsidR="007D142F" w:rsidRPr="00B3661C" w14:paraId="31635EE4" w14:textId="77777777" w:rsidTr="00596CA0">
        <w:trPr>
          <w:jc w:val="center"/>
        </w:trPr>
        <w:tc>
          <w:tcPr>
            <w:tcW w:w="4135" w:type="dxa"/>
          </w:tcPr>
          <w:p w14:paraId="3A9AD1E7"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 Secondary School Diploma/Recognized Equivalent and Employed within one year of exit</w:t>
            </w:r>
          </w:p>
        </w:tc>
        <w:tc>
          <w:tcPr>
            <w:tcW w:w="1080" w:type="dxa"/>
          </w:tcPr>
          <w:p w14:paraId="60735745" w14:textId="77777777" w:rsidR="007D142F" w:rsidRPr="00B3661C" w:rsidRDefault="007D142F" w:rsidP="00596CA0">
            <w:pPr>
              <w:rPr>
                <w:rFonts w:asciiTheme="minorHAnsi" w:hAnsiTheme="minorHAnsi" w:cstheme="minorHAnsi"/>
                <w:sz w:val="22"/>
              </w:rPr>
            </w:pPr>
          </w:p>
        </w:tc>
        <w:tc>
          <w:tcPr>
            <w:tcW w:w="2646" w:type="dxa"/>
          </w:tcPr>
          <w:p w14:paraId="43E7CF6D" w14:textId="77777777" w:rsidR="007D142F" w:rsidRPr="00B3661C" w:rsidRDefault="007D142F" w:rsidP="00596CA0">
            <w:pPr>
              <w:rPr>
                <w:rFonts w:asciiTheme="minorHAnsi" w:hAnsiTheme="minorHAnsi" w:cstheme="minorHAnsi"/>
                <w:sz w:val="22"/>
              </w:rPr>
            </w:pPr>
          </w:p>
        </w:tc>
        <w:tc>
          <w:tcPr>
            <w:tcW w:w="3564" w:type="dxa"/>
          </w:tcPr>
          <w:p w14:paraId="2F0D6EE0" w14:textId="77777777" w:rsidR="007D142F" w:rsidRPr="00B3661C" w:rsidRDefault="007D142F" w:rsidP="00596CA0">
            <w:pPr>
              <w:rPr>
                <w:rFonts w:asciiTheme="minorHAnsi" w:hAnsiTheme="minorHAnsi" w:cstheme="minorHAnsi"/>
                <w:sz w:val="22"/>
              </w:rPr>
            </w:pPr>
          </w:p>
        </w:tc>
      </w:tr>
      <w:tr w:rsidR="007D142F" w:rsidRPr="00B3661C" w14:paraId="57C13ED2" w14:textId="77777777" w:rsidTr="00596CA0">
        <w:trPr>
          <w:jc w:val="center"/>
        </w:trPr>
        <w:tc>
          <w:tcPr>
            <w:tcW w:w="4135" w:type="dxa"/>
          </w:tcPr>
          <w:p w14:paraId="4C3C30A9"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 Postsecondary Credential while enrolled or within one year of exit</w:t>
            </w:r>
          </w:p>
        </w:tc>
        <w:tc>
          <w:tcPr>
            <w:tcW w:w="1080" w:type="dxa"/>
          </w:tcPr>
          <w:p w14:paraId="3C23A973" w14:textId="77777777" w:rsidR="007D142F" w:rsidRPr="00B3661C" w:rsidRDefault="007D142F" w:rsidP="00596CA0">
            <w:pPr>
              <w:rPr>
                <w:rFonts w:asciiTheme="minorHAnsi" w:hAnsiTheme="minorHAnsi" w:cstheme="minorHAnsi"/>
                <w:sz w:val="22"/>
              </w:rPr>
            </w:pPr>
          </w:p>
        </w:tc>
        <w:tc>
          <w:tcPr>
            <w:tcW w:w="2646" w:type="dxa"/>
          </w:tcPr>
          <w:p w14:paraId="3F286364" w14:textId="77777777" w:rsidR="007D142F" w:rsidRPr="00B3661C" w:rsidRDefault="007D142F" w:rsidP="00596CA0">
            <w:pPr>
              <w:rPr>
                <w:rFonts w:asciiTheme="minorHAnsi" w:hAnsiTheme="minorHAnsi" w:cstheme="minorHAnsi"/>
                <w:sz w:val="22"/>
              </w:rPr>
            </w:pPr>
          </w:p>
        </w:tc>
        <w:tc>
          <w:tcPr>
            <w:tcW w:w="3564" w:type="dxa"/>
          </w:tcPr>
          <w:p w14:paraId="0B79B92A" w14:textId="77777777" w:rsidR="007D142F" w:rsidRPr="00B3661C" w:rsidRDefault="007D142F" w:rsidP="00596CA0">
            <w:pPr>
              <w:rPr>
                <w:rFonts w:asciiTheme="minorHAnsi" w:hAnsiTheme="minorHAnsi" w:cstheme="minorHAnsi"/>
                <w:sz w:val="22"/>
              </w:rPr>
            </w:pPr>
          </w:p>
        </w:tc>
      </w:tr>
      <w:tr w:rsidR="007D142F" w:rsidRPr="00B3661C" w14:paraId="3E1D9835" w14:textId="77777777" w:rsidTr="00596CA0">
        <w:trPr>
          <w:jc w:val="center"/>
        </w:trPr>
        <w:tc>
          <w:tcPr>
            <w:tcW w:w="4135" w:type="dxa"/>
          </w:tcPr>
          <w:p w14:paraId="2B93F1D4"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sz w:val="22"/>
              </w:rPr>
              <w:t>Attained any credential (unduplicated)</w:t>
            </w:r>
          </w:p>
        </w:tc>
        <w:tc>
          <w:tcPr>
            <w:tcW w:w="1080" w:type="dxa"/>
          </w:tcPr>
          <w:p w14:paraId="65B12F4D" w14:textId="77777777" w:rsidR="007D142F" w:rsidRPr="00B3661C" w:rsidRDefault="007D142F" w:rsidP="00596CA0">
            <w:pPr>
              <w:rPr>
                <w:rFonts w:asciiTheme="minorHAnsi" w:hAnsiTheme="minorHAnsi" w:cstheme="minorHAnsi"/>
                <w:sz w:val="22"/>
              </w:rPr>
            </w:pPr>
          </w:p>
        </w:tc>
        <w:tc>
          <w:tcPr>
            <w:tcW w:w="2646" w:type="dxa"/>
          </w:tcPr>
          <w:p w14:paraId="59707C48" w14:textId="77777777" w:rsidR="007D142F" w:rsidRPr="00B3661C" w:rsidRDefault="007D142F" w:rsidP="00596CA0">
            <w:pPr>
              <w:rPr>
                <w:rFonts w:asciiTheme="minorHAnsi" w:hAnsiTheme="minorHAnsi" w:cstheme="minorHAnsi"/>
                <w:sz w:val="22"/>
              </w:rPr>
            </w:pPr>
          </w:p>
        </w:tc>
        <w:tc>
          <w:tcPr>
            <w:tcW w:w="3564" w:type="dxa"/>
          </w:tcPr>
          <w:p w14:paraId="4B5CB1CB" w14:textId="77777777" w:rsidR="007D142F" w:rsidRPr="00B3661C" w:rsidRDefault="007D142F" w:rsidP="00596CA0">
            <w:pPr>
              <w:rPr>
                <w:rFonts w:asciiTheme="minorHAnsi" w:hAnsiTheme="minorHAnsi" w:cstheme="minorHAnsi"/>
                <w:sz w:val="22"/>
              </w:rPr>
            </w:pPr>
          </w:p>
        </w:tc>
      </w:tr>
    </w:tbl>
    <w:p w14:paraId="1064EC78" w14:textId="77777777" w:rsidR="007D142F" w:rsidRPr="00B3661C" w:rsidRDefault="007D142F" w:rsidP="007D142F">
      <w:pPr>
        <w:rPr>
          <w:rFonts w:asciiTheme="minorHAnsi" w:hAnsiTheme="minorHAnsi" w:cstheme="minorHAnsi"/>
          <w:sz w:val="22"/>
        </w:rPr>
      </w:pPr>
    </w:p>
    <w:p w14:paraId="0AD06873" w14:textId="77777777" w:rsidR="007D142F" w:rsidRPr="00B3661C" w:rsidRDefault="007D142F" w:rsidP="007D142F">
      <w:pPr>
        <w:rPr>
          <w:rFonts w:asciiTheme="minorHAnsi" w:hAnsiTheme="minorHAnsi" w:cstheme="minorHAnsi"/>
          <w:sz w:val="22"/>
        </w:rPr>
      </w:pPr>
    </w:p>
    <w:p w14:paraId="7843C7BC" w14:textId="77777777" w:rsidR="00AA5AA8" w:rsidRPr="00B3661C" w:rsidRDefault="00AA5AA8">
      <w:pPr>
        <w:spacing w:after="200" w:line="276" w:lineRule="auto"/>
        <w:rPr>
          <w:rFonts w:asciiTheme="minorHAnsi" w:hAnsiTheme="minorHAnsi" w:cstheme="minorHAnsi"/>
          <w:sz w:val="22"/>
        </w:rPr>
      </w:pPr>
      <w:r w:rsidRPr="00B3661C">
        <w:rPr>
          <w:rFonts w:asciiTheme="minorHAnsi" w:hAnsiTheme="minorHAnsi" w:cstheme="minorHAnsi"/>
          <w:sz w:val="22"/>
        </w:rPr>
        <w:br w:type="page"/>
      </w:r>
    </w:p>
    <w:tbl>
      <w:tblPr>
        <w:tblStyle w:val="TableGrid"/>
        <w:tblW w:w="0" w:type="auto"/>
        <w:jc w:val="center"/>
        <w:tblLook w:val="04A0" w:firstRow="1" w:lastRow="0" w:firstColumn="1" w:lastColumn="0" w:noHBand="0" w:noVBand="1"/>
      </w:tblPr>
      <w:tblGrid>
        <w:gridCol w:w="4135"/>
        <w:gridCol w:w="1306"/>
        <w:gridCol w:w="2646"/>
        <w:gridCol w:w="3564"/>
      </w:tblGrid>
      <w:tr w:rsidR="00AA5AA8" w:rsidRPr="00B3661C" w14:paraId="044C6C02" w14:textId="77777777" w:rsidTr="0031370B">
        <w:trPr>
          <w:jc w:val="center"/>
        </w:trPr>
        <w:tc>
          <w:tcPr>
            <w:tcW w:w="11425" w:type="dxa"/>
            <w:gridSpan w:val="4"/>
            <w:shd w:val="clear" w:color="auto" w:fill="000000" w:themeFill="text1"/>
          </w:tcPr>
          <w:p w14:paraId="5B526DD5" w14:textId="77777777" w:rsidR="00AA5AA8" w:rsidRPr="00B3661C" w:rsidRDefault="00AA5AA8" w:rsidP="00596CA0">
            <w:pPr>
              <w:jc w:val="center"/>
              <w:rPr>
                <w:rFonts w:asciiTheme="minorHAnsi" w:hAnsiTheme="minorHAnsi" w:cstheme="minorHAnsi"/>
                <w:b/>
                <w:sz w:val="22"/>
              </w:rPr>
            </w:pPr>
            <w:r w:rsidRPr="00B3661C">
              <w:rPr>
                <w:rFonts w:asciiTheme="minorHAnsi" w:hAnsiTheme="minorHAnsi" w:cstheme="minorHAnsi"/>
                <w:b/>
                <w:sz w:val="22"/>
              </w:rPr>
              <w:lastRenderedPageBreak/>
              <w:t>Fiscal Year 2020</w:t>
            </w:r>
          </w:p>
        </w:tc>
      </w:tr>
      <w:tr w:rsidR="00AA5AA8" w:rsidRPr="00B3661C" w14:paraId="3C42DDEE" w14:textId="77777777" w:rsidTr="00596CA0">
        <w:trPr>
          <w:jc w:val="center"/>
        </w:trPr>
        <w:tc>
          <w:tcPr>
            <w:tcW w:w="4135" w:type="dxa"/>
          </w:tcPr>
          <w:p w14:paraId="02D84439" w14:textId="77777777" w:rsidR="00AA5AA8" w:rsidRPr="00B3661C" w:rsidRDefault="00AA5AA8" w:rsidP="00596CA0">
            <w:pPr>
              <w:jc w:val="center"/>
              <w:rPr>
                <w:rFonts w:asciiTheme="minorHAnsi" w:hAnsiTheme="minorHAnsi" w:cstheme="minorHAnsi"/>
                <w:b/>
                <w:sz w:val="22"/>
              </w:rPr>
            </w:pPr>
            <w:r w:rsidRPr="00B3661C">
              <w:rPr>
                <w:rFonts w:asciiTheme="minorHAnsi" w:hAnsiTheme="minorHAnsi" w:cstheme="minorHAnsi"/>
                <w:b/>
                <w:sz w:val="22"/>
              </w:rPr>
              <w:t>Primary Indicators of Performance</w:t>
            </w:r>
          </w:p>
        </w:tc>
        <w:tc>
          <w:tcPr>
            <w:tcW w:w="1080" w:type="dxa"/>
          </w:tcPr>
          <w:p w14:paraId="3DBDFABA" w14:textId="77777777" w:rsidR="00AA5AA8" w:rsidRPr="00B3661C" w:rsidRDefault="00AA5AA8" w:rsidP="00596CA0">
            <w:pPr>
              <w:jc w:val="center"/>
              <w:rPr>
                <w:rFonts w:asciiTheme="minorHAnsi" w:hAnsiTheme="minorHAnsi" w:cstheme="minorHAnsi"/>
                <w:b/>
                <w:sz w:val="22"/>
              </w:rPr>
            </w:pPr>
            <w:r w:rsidRPr="00B3661C">
              <w:rPr>
                <w:rFonts w:asciiTheme="minorHAnsi" w:hAnsiTheme="minorHAnsi" w:cstheme="minorHAnsi"/>
                <w:b/>
                <w:sz w:val="22"/>
              </w:rPr>
              <w:t>Number of Participants who Exited</w:t>
            </w:r>
          </w:p>
        </w:tc>
        <w:tc>
          <w:tcPr>
            <w:tcW w:w="2646" w:type="dxa"/>
          </w:tcPr>
          <w:p w14:paraId="3C487801" w14:textId="77777777" w:rsidR="00AA5AA8" w:rsidRPr="00B3661C" w:rsidRDefault="00AA5AA8" w:rsidP="00596CA0">
            <w:pPr>
              <w:jc w:val="center"/>
              <w:rPr>
                <w:rFonts w:asciiTheme="minorHAnsi" w:hAnsiTheme="minorHAnsi" w:cstheme="minorHAnsi"/>
                <w:b/>
                <w:sz w:val="22"/>
              </w:rPr>
            </w:pPr>
            <w:r w:rsidRPr="00B3661C">
              <w:rPr>
                <w:rFonts w:asciiTheme="minorHAnsi" w:hAnsiTheme="minorHAnsi" w:cstheme="minorHAnsi"/>
                <w:b/>
                <w:sz w:val="22"/>
              </w:rPr>
              <w:t>Number of Participants who Exited Achieving Outcome or Median Earnings Value</w:t>
            </w:r>
          </w:p>
        </w:tc>
        <w:tc>
          <w:tcPr>
            <w:tcW w:w="3564" w:type="dxa"/>
          </w:tcPr>
          <w:p w14:paraId="4330A551" w14:textId="77777777" w:rsidR="00AA5AA8" w:rsidRPr="00B3661C" w:rsidRDefault="00AA5AA8" w:rsidP="00596CA0">
            <w:pPr>
              <w:jc w:val="center"/>
              <w:rPr>
                <w:rFonts w:asciiTheme="minorHAnsi" w:hAnsiTheme="minorHAnsi" w:cstheme="minorHAnsi"/>
                <w:b/>
                <w:sz w:val="22"/>
              </w:rPr>
            </w:pPr>
            <w:r w:rsidRPr="00B3661C">
              <w:rPr>
                <w:rFonts w:asciiTheme="minorHAnsi" w:hAnsiTheme="minorHAnsi" w:cstheme="minorHAnsi"/>
                <w:b/>
                <w:sz w:val="22"/>
              </w:rPr>
              <w:t>Percentage of Participants Achieving Outcome</w:t>
            </w:r>
          </w:p>
        </w:tc>
      </w:tr>
      <w:tr w:rsidR="00AA5AA8" w:rsidRPr="00B3661C" w14:paraId="4BB5EA3E" w14:textId="77777777" w:rsidTr="00596CA0">
        <w:trPr>
          <w:jc w:val="center"/>
        </w:trPr>
        <w:tc>
          <w:tcPr>
            <w:tcW w:w="4135" w:type="dxa"/>
          </w:tcPr>
          <w:p w14:paraId="6C48D491"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Measurable Skill Gain</w:t>
            </w:r>
          </w:p>
        </w:tc>
        <w:tc>
          <w:tcPr>
            <w:tcW w:w="1080" w:type="dxa"/>
          </w:tcPr>
          <w:p w14:paraId="410FA81A"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N/A</w:t>
            </w:r>
          </w:p>
        </w:tc>
        <w:tc>
          <w:tcPr>
            <w:tcW w:w="2646" w:type="dxa"/>
          </w:tcPr>
          <w:p w14:paraId="10B0B6CE" w14:textId="77777777" w:rsidR="00AA5AA8" w:rsidRPr="00B3661C" w:rsidRDefault="00AA5AA8" w:rsidP="00596CA0">
            <w:pPr>
              <w:rPr>
                <w:rFonts w:asciiTheme="minorHAnsi" w:hAnsiTheme="minorHAnsi" w:cstheme="minorHAnsi"/>
                <w:sz w:val="22"/>
              </w:rPr>
            </w:pPr>
          </w:p>
        </w:tc>
        <w:tc>
          <w:tcPr>
            <w:tcW w:w="3564" w:type="dxa"/>
          </w:tcPr>
          <w:p w14:paraId="6661A9A4" w14:textId="77777777" w:rsidR="00AA5AA8" w:rsidRPr="00B3661C" w:rsidRDefault="00AA5AA8" w:rsidP="00596CA0">
            <w:pPr>
              <w:rPr>
                <w:rFonts w:asciiTheme="minorHAnsi" w:hAnsiTheme="minorHAnsi" w:cstheme="minorHAnsi"/>
                <w:sz w:val="22"/>
              </w:rPr>
            </w:pPr>
          </w:p>
        </w:tc>
      </w:tr>
      <w:tr w:rsidR="00AA5AA8" w:rsidRPr="00B3661C" w14:paraId="19F77250" w14:textId="77777777" w:rsidTr="00596CA0">
        <w:trPr>
          <w:jc w:val="center"/>
        </w:trPr>
        <w:tc>
          <w:tcPr>
            <w:tcW w:w="4135" w:type="dxa"/>
          </w:tcPr>
          <w:p w14:paraId="1CE83B6B"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Employment Second Quarter After Exit</w:t>
            </w:r>
          </w:p>
        </w:tc>
        <w:tc>
          <w:tcPr>
            <w:tcW w:w="1080" w:type="dxa"/>
          </w:tcPr>
          <w:p w14:paraId="143C4B1F" w14:textId="77777777" w:rsidR="00AA5AA8" w:rsidRPr="00B3661C" w:rsidRDefault="00AA5AA8" w:rsidP="00596CA0">
            <w:pPr>
              <w:rPr>
                <w:rFonts w:asciiTheme="minorHAnsi" w:hAnsiTheme="minorHAnsi" w:cstheme="minorHAnsi"/>
                <w:sz w:val="22"/>
              </w:rPr>
            </w:pPr>
          </w:p>
        </w:tc>
        <w:tc>
          <w:tcPr>
            <w:tcW w:w="2646" w:type="dxa"/>
          </w:tcPr>
          <w:p w14:paraId="681A902B" w14:textId="77777777" w:rsidR="00AA5AA8" w:rsidRPr="00B3661C" w:rsidRDefault="00AA5AA8" w:rsidP="00596CA0">
            <w:pPr>
              <w:rPr>
                <w:rFonts w:asciiTheme="minorHAnsi" w:hAnsiTheme="minorHAnsi" w:cstheme="minorHAnsi"/>
                <w:sz w:val="22"/>
              </w:rPr>
            </w:pPr>
          </w:p>
        </w:tc>
        <w:tc>
          <w:tcPr>
            <w:tcW w:w="3564" w:type="dxa"/>
          </w:tcPr>
          <w:p w14:paraId="5E19AC64" w14:textId="77777777" w:rsidR="00AA5AA8" w:rsidRPr="00B3661C" w:rsidRDefault="00AA5AA8" w:rsidP="00596CA0">
            <w:pPr>
              <w:rPr>
                <w:rFonts w:asciiTheme="minorHAnsi" w:hAnsiTheme="minorHAnsi" w:cstheme="minorHAnsi"/>
                <w:sz w:val="22"/>
              </w:rPr>
            </w:pPr>
          </w:p>
        </w:tc>
      </w:tr>
      <w:tr w:rsidR="00AA5AA8" w:rsidRPr="00B3661C" w14:paraId="1F42B9AE" w14:textId="77777777" w:rsidTr="00596CA0">
        <w:trPr>
          <w:jc w:val="center"/>
        </w:trPr>
        <w:tc>
          <w:tcPr>
            <w:tcW w:w="4135" w:type="dxa"/>
          </w:tcPr>
          <w:p w14:paraId="44E935D0"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Employment Fourth Quarter After Exit</w:t>
            </w:r>
          </w:p>
        </w:tc>
        <w:tc>
          <w:tcPr>
            <w:tcW w:w="1080" w:type="dxa"/>
          </w:tcPr>
          <w:p w14:paraId="41C242BB" w14:textId="77777777" w:rsidR="00AA5AA8" w:rsidRPr="00B3661C" w:rsidRDefault="00AA5AA8" w:rsidP="00596CA0">
            <w:pPr>
              <w:rPr>
                <w:rFonts w:asciiTheme="minorHAnsi" w:hAnsiTheme="minorHAnsi" w:cstheme="minorHAnsi"/>
                <w:sz w:val="22"/>
              </w:rPr>
            </w:pPr>
          </w:p>
        </w:tc>
        <w:tc>
          <w:tcPr>
            <w:tcW w:w="2646" w:type="dxa"/>
          </w:tcPr>
          <w:p w14:paraId="5486D56D" w14:textId="77777777" w:rsidR="00AA5AA8" w:rsidRPr="00B3661C" w:rsidRDefault="00AA5AA8" w:rsidP="00596CA0">
            <w:pPr>
              <w:rPr>
                <w:rFonts w:asciiTheme="minorHAnsi" w:hAnsiTheme="minorHAnsi" w:cstheme="minorHAnsi"/>
                <w:sz w:val="22"/>
              </w:rPr>
            </w:pPr>
          </w:p>
        </w:tc>
        <w:tc>
          <w:tcPr>
            <w:tcW w:w="3564" w:type="dxa"/>
          </w:tcPr>
          <w:p w14:paraId="53B69A1A" w14:textId="77777777" w:rsidR="00AA5AA8" w:rsidRPr="00B3661C" w:rsidRDefault="00AA5AA8" w:rsidP="00596CA0">
            <w:pPr>
              <w:rPr>
                <w:rFonts w:asciiTheme="minorHAnsi" w:hAnsiTheme="minorHAnsi" w:cstheme="minorHAnsi"/>
                <w:sz w:val="22"/>
              </w:rPr>
            </w:pPr>
          </w:p>
        </w:tc>
      </w:tr>
      <w:tr w:rsidR="00AA5AA8" w:rsidRPr="00B3661C" w14:paraId="7DA6F71B" w14:textId="77777777" w:rsidTr="00596CA0">
        <w:trPr>
          <w:jc w:val="center"/>
        </w:trPr>
        <w:tc>
          <w:tcPr>
            <w:tcW w:w="4135" w:type="dxa"/>
          </w:tcPr>
          <w:p w14:paraId="5DDA00B5"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Median Earnings Second Quarter after Exit</w:t>
            </w:r>
          </w:p>
        </w:tc>
        <w:tc>
          <w:tcPr>
            <w:tcW w:w="1080" w:type="dxa"/>
          </w:tcPr>
          <w:p w14:paraId="0F59F7F3" w14:textId="77777777" w:rsidR="00AA5AA8" w:rsidRPr="00B3661C" w:rsidRDefault="00AA5AA8" w:rsidP="00596CA0">
            <w:pPr>
              <w:rPr>
                <w:rFonts w:asciiTheme="minorHAnsi" w:hAnsiTheme="minorHAnsi" w:cstheme="minorHAnsi"/>
                <w:sz w:val="22"/>
              </w:rPr>
            </w:pPr>
          </w:p>
        </w:tc>
        <w:tc>
          <w:tcPr>
            <w:tcW w:w="2646" w:type="dxa"/>
          </w:tcPr>
          <w:p w14:paraId="0989D0BD" w14:textId="77777777" w:rsidR="00AA5AA8" w:rsidRPr="00B3661C" w:rsidRDefault="00AA5AA8" w:rsidP="00596CA0">
            <w:pPr>
              <w:rPr>
                <w:rFonts w:asciiTheme="minorHAnsi" w:hAnsiTheme="minorHAnsi" w:cstheme="minorHAnsi"/>
                <w:sz w:val="22"/>
              </w:rPr>
            </w:pPr>
          </w:p>
        </w:tc>
        <w:tc>
          <w:tcPr>
            <w:tcW w:w="3564" w:type="dxa"/>
          </w:tcPr>
          <w:p w14:paraId="0719A3A0" w14:textId="77777777" w:rsidR="00AA5AA8" w:rsidRPr="00B3661C" w:rsidRDefault="00AA5AA8" w:rsidP="00596CA0">
            <w:pPr>
              <w:rPr>
                <w:rFonts w:asciiTheme="minorHAnsi" w:hAnsiTheme="minorHAnsi" w:cstheme="minorHAnsi"/>
                <w:sz w:val="22"/>
              </w:rPr>
            </w:pPr>
          </w:p>
        </w:tc>
      </w:tr>
      <w:tr w:rsidR="00AA5AA8" w:rsidRPr="00B3661C" w14:paraId="19618DBF" w14:textId="77777777" w:rsidTr="00596CA0">
        <w:trPr>
          <w:jc w:val="center"/>
        </w:trPr>
        <w:tc>
          <w:tcPr>
            <w:tcW w:w="4135" w:type="dxa"/>
          </w:tcPr>
          <w:p w14:paraId="0962B9AD"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Attained a Secondary School Diploma/Recognized Equivalent and Enrolled in Postsecondary Education or Training within one year of exit</w:t>
            </w:r>
          </w:p>
        </w:tc>
        <w:tc>
          <w:tcPr>
            <w:tcW w:w="1080" w:type="dxa"/>
          </w:tcPr>
          <w:p w14:paraId="2B79E6DC" w14:textId="77777777" w:rsidR="00AA5AA8" w:rsidRPr="00B3661C" w:rsidRDefault="00AA5AA8" w:rsidP="00596CA0">
            <w:pPr>
              <w:rPr>
                <w:rFonts w:asciiTheme="minorHAnsi" w:hAnsiTheme="minorHAnsi" w:cstheme="minorHAnsi"/>
                <w:sz w:val="22"/>
              </w:rPr>
            </w:pPr>
          </w:p>
        </w:tc>
        <w:tc>
          <w:tcPr>
            <w:tcW w:w="2646" w:type="dxa"/>
          </w:tcPr>
          <w:p w14:paraId="7E9A448F" w14:textId="77777777" w:rsidR="00AA5AA8" w:rsidRPr="00B3661C" w:rsidRDefault="00AA5AA8" w:rsidP="00596CA0">
            <w:pPr>
              <w:rPr>
                <w:rFonts w:asciiTheme="minorHAnsi" w:hAnsiTheme="minorHAnsi" w:cstheme="minorHAnsi"/>
                <w:sz w:val="22"/>
              </w:rPr>
            </w:pPr>
          </w:p>
        </w:tc>
        <w:tc>
          <w:tcPr>
            <w:tcW w:w="3564" w:type="dxa"/>
          </w:tcPr>
          <w:p w14:paraId="7F451C74" w14:textId="77777777" w:rsidR="00AA5AA8" w:rsidRPr="00B3661C" w:rsidRDefault="00AA5AA8" w:rsidP="00596CA0">
            <w:pPr>
              <w:rPr>
                <w:rFonts w:asciiTheme="minorHAnsi" w:hAnsiTheme="minorHAnsi" w:cstheme="minorHAnsi"/>
                <w:sz w:val="22"/>
              </w:rPr>
            </w:pPr>
          </w:p>
        </w:tc>
      </w:tr>
      <w:tr w:rsidR="00AA5AA8" w:rsidRPr="00B3661C" w14:paraId="5C741C97" w14:textId="77777777" w:rsidTr="00596CA0">
        <w:trPr>
          <w:jc w:val="center"/>
        </w:trPr>
        <w:tc>
          <w:tcPr>
            <w:tcW w:w="4135" w:type="dxa"/>
          </w:tcPr>
          <w:p w14:paraId="4E8798C0"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Attained a Secondary School Diploma/Recognized Equivalent and Employed within one year of exit</w:t>
            </w:r>
          </w:p>
        </w:tc>
        <w:tc>
          <w:tcPr>
            <w:tcW w:w="1080" w:type="dxa"/>
          </w:tcPr>
          <w:p w14:paraId="42FBD8B7" w14:textId="77777777" w:rsidR="00AA5AA8" w:rsidRPr="00B3661C" w:rsidRDefault="00AA5AA8" w:rsidP="00596CA0">
            <w:pPr>
              <w:rPr>
                <w:rFonts w:asciiTheme="minorHAnsi" w:hAnsiTheme="minorHAnsi" w:cstheme="minorHAnsi"/>
                <w:sz w:val="22"/>
              </w:rPr>
            </w:pPr>
          </w:p>
        </w:tc>
        <w:tc>
          <w:tcPr>
            <w:tcW w:w="2646" w:type="dxa"/>
          </w:tcPr>
          <w:p w14:paraId="52B5AB96" w14:textId="77777777" w:rsidR="00AA5AA8" w:rsidRPr="00B3661C" w:rsidRDefault="00AA5AA8" w:rsidP="00596CA0">
            <w:pPr>
              <w:rPr>
                <w:rFonts w:asciiTheme="minorHAnsi" w:hAnsiTheme="minorHAnsi" w:cstheme="minorHAnsi"/>
                <w:sz w:val="22"/>
              </w:rPr>
            </w:pPr>
          </w:p>
        </w:tc>
        <w:tc>
          <w:tcPr>
            <w:tcW w:w="3564" w:type="dxa"/>
          </w:tcPr>
          <w:p w14:paraId="1E8481CB" w14:textId="77777777" w:rsidR="00AA5AA8" w:rsidRPr="00B3661C" w:rsidRDefault="00AA5AA8" w:rsidP="00596CA0">
            <w:pPr>
              <w:rPr>
                <w:rFonts w:asciiTheme="minorHAnsi" w:hAnsiTheme="minorHAnsi" w:cstheme="minorHAnsi"/>
                <w:sz w:val="22"/>
              </w:rPr>
            </w:pPr>
          </w:p>
        </w:tc>
      </w:tr>
      <w:tr w:rsidR="00AA5AA8" w:rsidRPr="00B3661C" w14:paraId="248E831F" w14:textId="77777777" w:rsidTr="00596CA0">
        <w:trPr>
          <w:jc w:val="center"/>
        </w:trPr>
        <w:tc>
          <w:tcPr>
            <w:tcW w:w="4135" w:type="dxa"/>
          </w:tcPr>
          <w:p w14:paraId="6D79B082"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Attained a Postsecondary Credential while enrolled or within one year of exit</w:t>
            </w:r>
          </w:p>
        </w:tc>
        <w:tc>
          <w:tcPr>
            <w:tcW w:w="1080" w:type="dxa"/>
          </w:tcPr>
          <w:p w14:paraId="70755B64" w14:textId="77777777" w:rsidR="00AA5AA8" w:rsidRPr="00B3661C" w:rsidRDefault="00AA5AA8" w:rsidP="00596CA0">
            <w:pPr>
              <w:rPr>
                <w:rFonts w:asciiTheme="minorHAnsi" w:hAnsiTheme="minorHAnsi" w:cstheme="minorHAnsi"/>
                <w:sz w:val="22"/>
              </w:rPr>
            </w:pPr>
          </w:p>
        </w:tc>
        <w:tc>
          <w:tcPr>
            <w:tcW w:w="2646" w:type="dxa"/>
          </w:tcPr>
          <w:p w14:paraId="61400862" w14:textId="77777777" w:rsidR="00AA5AA8" w:rsidRPr="00B3661C" w:rsidRDefault="00AA5AA8" w:rsidP="00596CA0">
            <w:pPr>
              <w:rPr>
                <w:rFonts w:asciiTheme="minorHAnsi" w:hAnsiTheme="minorHAnsi" w:cstheme="minorHAnsi"/>
                <w:sz w:val="22"/>
              </w:rPr>
            </w:pPr>
          </w:p>
        </w:tc>
        <w:tc>
          <w:tcPr>
            <w:tcW w:w="3564" w:type="dxa"/>
          </w:tcPr>
          <w:p w14:paraId="708E7795" w14:textId="77777777" w:rsidR="00AA5AA8" w:rsidRPr="00B3661C" w:rsidRDefault="00AA5AA8" w:rsidP="00596CA0">
            <w:pPr>
              <w:rPr>
                <w:rFonts w:asciiTheme="minorHAnsi" w:hAnsiTheme="minorHAnsi" w:cstheme="minorHAnsi"/>
                <w:sz w:val="22"/>
              </w:rPr>
            </w:pPr>
          </w:p>
        </w:tc>
      </w:tr>
      <w:tr w:rsidR="00AA5AA8" w:rsidRPr="00B3661C" w14:paraId="4E4278F2" w14:textId="77777777" w:rsidTr="00596CA0">
        <w:trPr>
          <w:jc w:val="center"/>
        </w:trPr>
        <w:tc>
          <w:tcPr>
            <w:tcW w:w="4135" w:type="dxa"/>
          </w:tcPr>
          <w:p w14:paraId="0A48F6A2" w14:textId="77777777" w:rsidR="00AA5AA8" w:rsidRPr="00B3661C" w:rsidRDefault="00AA5AA8" w:rsidP="00596CA0">
            <w:pPr>
              <w:rPr>
                <w:rFonts w:asciiTheme="minorHAnsi" w:hAnsiTheme="minorHAnsi" w:cstheme="minorHAnsi"/>
                <w:sz w:val="22"/>
              </w:rPr>
            </w:pPr>
            <w:r w:rsidRPr="00B3661C">
              <w:rPr>
                <w:rFonts w:asciiTheme="minorHAnsi" w:hAnsiTheme="minorHAnsi" w:cstheme="minorHAnsi"/>
                <w:sz w:val="22"/>
              </w:rPr>
              <w:t>Attained any credential (unduplicated)</w:t>
            </w:r>
          </w:p>
        </w:tc>
        <w:tc>
          <w:tcPr>
            <w:tcW w:w="1080" w:type="dxa"/>
          </w:tcPr>
          <w:p w14:paraId="2C2A6B70" w14:textId="77777777" w:rsidR="00AA5AA8" w:rsidRPr="00B3661C" w:rsidRDefault="00AA5AA8" w:rsidP="00596CA0">
            <w:pPr>
              <w:rPr>
                <w:rFonts w:asciiTheme="minorHAnsi" w:hAnsiTheme="minorHAnsi" w:cstheme="minorHAnsi"/>
                <w:sz w:val="22"/>
              </w:rPr>
            </w:pPr>
          </w:p>
        </w:tc>
        <w:tc>
          <w:tcPr>
            <w:tcW w:w="2646" w:type="dxa"/>
          </w:tcPr>
          <w:p w14:paraId="72685F35" w14:textId="77777777" w:rsidR="00AA5AA8" w:rsidRPr="00B3661C" w:rsidRDefault="00AA5AA8" w:rsidP="00596CA0">
            <w:pPr>
              <w:rPr>
                <w:rFonts w:asciiTheme="minorHAnsi" w:hAnsiTheme="minorHAnsi" w:cstheme="minorHAnsi"/>
                <w:sz w:val="22"/>
              </w:rPr>
            </w:pPr>
          </w:p>
        </w:tc>
        <w:tc>
          <w:tcPr>
            <w:tcW w:w="3564" w:type="dxa"/>
          </w:tcPr>
          <w:p w14:paraId="291964F3" w14:textId="77777777" w:rsidR="00AA5AA8" w:rsidRPr="00B3661C" w:rsidRDefault="00AA5AA8" w:rsidP="00596CA0">
            <w:pPr>
              <w:rPr>
                <w:rFonts w:asciiTheme="minorHAnsi" w:hAnsiTheme="minorHAnsi" w:cstheme="minorHAnsi"/>
                <w:sz w:val="22"/>
              </w:rPr>
            </w:pPr>
          </w:p>
        </w:tc>
      </w:tr>
    </w:tbl>
    <w:p w14:paraId="6726BE5E" w14:textId="77777777" w:rsidR="00AA5AA8" w:rsidRPr="00B3661C" w:rsidRDefault="00AA5AA8" w:rsidP="007D142F">
      <w:pPr>
        <w:rPr>
          <w:rFonts w:asciiTheme="minorHAnsi" w:hAnsiTheme="minorHAnsi" w:cstheme="minorHAnsi"/>
          <w:sz w:val="22"/>
        </w:rPr>
      </w:pPr>
    </w:p>
    <w:p w14:paraId="54620FE9" w14:textId="77777777" w:rsidR="00AA5AA8" w:rsidRPr="00B3661C" w:rsidRDefault="00AA5AA8">
      <w:pPr>
        <w:spacing w:after="200" w:line="276" w:lineRule="auto"/>
        <w:rPr>
          <w:rFonts w:asciiTheme="minorHAnsi" w:hAnsiTheme="minorHAnsi" w:cstheme="minorHAnsi"/>
          <w:sz w:val="22"/>
        </w:rPr>
      </w:pPr>
      <w:r w:rsidRPr="00B3661C">
        <w:rPr>
          <w:rFonts w:asciiTheme="minorHAnsi" w:hAnsiTheme="minorHAnsi" w:cstheme="minorHAnsi"/>
          <w:sz w:val="22"/>
        </w:rPr>
        <w:br w:type="page"/>
      </w:r>
    </w:p>
    <w:p w14:paraId="51094FD6" w14:textId="77777777" w:rsidR="00AA5AA8" w:rsidRPr="00B3661C" w:rsidRDefault="00AA5AA8" w:rsidP="007D142F">
      <w:pPr>
        <w:rPr>
          <w:rFonts w:asciiTheme="minorHAnsi" w:hAnsiTheme="minorHAnsi" w:cstheme="minorHAnsi"/>
          <w:sz w:val="22"/>
        </w:rPr>
        <w:sectPr w:rsidR="00AA5AA8" w:rsidRPr="00B3661C" w:rsidSect="00596CA0">
          <w:pgSz w:w="15840" w:h="12240" w:orient="landscape" w:code="1"/>
          <w:pgMar w:top="1440" w:right="1296" w:bottom="1440" w:left="1296" w:header="432" w:footer="432" w:gutter="0"/>
          <w:cols w:space="720"/>
          <w:noEndnote/>
          <w:titlePg/>
          <w:docGrid w:linePitch="299"/>
        </w:sectPr>
      </w:pPr>
    </w:p>
    <w:p w14:paraId="6D4897AF" w14:textId="77777777" w:rsidR="007D142F" w:rsidRPr="00B3661C" w:rsidRDefault="007D142F" w:rsidP="00596CA0">
      <w:pPr>
        <w:pStyle w:val="Heading2"/>
        <w:spacing w:before="80"/>
        <w:contextualSpacing/>
        <w:jc w:val="left"/>
        <w:rPr>
          <w:rFonts w:asciiTheme="minorHAnsi" w:hAnsiTheme="minorHAnsi" w:cstheme="minorHAnsi"/>
          <w:sz w:val="22"/>
          <w:szCs w:val="22"/>
        </w:rPr>
      </w:pPr>
      <w:r w:rsidRPr="00B3661C">
        <w:rPr>
          <w:rFonts w:asciiTheme="minorHAnsi" w:hAnsiTheme="minorHAnsi" w:cstheme="minorHAnsi"/>
          <w:sz w:val="22"/>
          <w:szCs w:val="22"/>
        </w:rPr>
        <w:lastRenderedPageBreak/>
        <w:t xml:space="preserve">F. Consideration 4 </w:t>
      </w:r>
      <w:r w:rsidRPr="00B3661C">
        <w:rPr>
          <w:rFonts w:asciiTheme="minorHAnsi" w:hAnsiTheme="minorHAnsi" w:cstheme="minorHAnsi"/>
          <w:b w:val="0"/>
          <w:sz w:val="22"/>
          <w:szCs w:val="22"/>
        </w:rPr>
        <w:t>Sec. 231 (e)(4)</w:t>
      </w:r>
      <w:r w:rsidR="00361736">
        <w:rPr>
          <w:rFonts w:asciiTheme="minorHAnsi" w:hAnsiTheme="minorHAnsi" w:cstheme="minorHAnsi"/>
          <w:b w:val="0"/>
          <w:sz w:val="22"/>
          <w:szCs w:val="22"/>
        </w:rPr>
        <w:t xml:space="preserve"> </w:t>
      </w:r>
      <w:r w:rsidR="00361736">
        <w:rPr>
          <w:rFonts w:asciiTheme="minorHAnsi" w:hAnsiTheme="minorHAnsi" w:cstheme="minorHAnsi"/>
          <w:sz w:val="22"/>
          <w:szCs w:val="22"/>
        </w:rPr>
        <w:t xml:space="preserve">(MAXiMUM </w:t>
      </w:r>
      <w:r w:rsidR="001B6A14">
        <w:rPr>
          <w:rFonts w:asciiTheme="minorHAnsi" w:hAnsiTheme="minorHAnsi" w:cstheme="minorHAnsi"/>
          <w:sz w:val="22"/>
          <w:szCs w:val="22"/>
        </w:rPr>
        <w:t>5</w:t>
      </w:r>
      <w:r w:rsidR="00361736">
        <w:rPr>
          <w:rFonts w:asciiTheme="minorHAnsi" w:hAnsiTheme="minorHAnsi" w:cstheme="minorHAnsi"/>
          <w:sz w:val="22"/>
          <w:szCs w:val="22"/>
        </w:rPr>
        <w:t>00 words)</w:t>
      </w:r>
      <w:r w:rsidR="00361736" w:rsidRPr="00B3661C">
        <w:rPr>
          <w:rFonts w:asciiTheme="minorHAnsi" w:hAnsiTheme="minorHAnsi" w:cstheme="minorHAnsi"/>
          <w:sz w:val="22"/>
          <w:szCs w:val="22"/>
        </w:rPr>
        <w:tab/>
      </w:r>
      <w:r w:rsidR="00596CA0" w:rsidRPr="00B3661C">
        <w:rPr>
          <w:rFonts w:asciiTheme="minorHAnsi" w:hAnsiTheme="minorHAnsi" w:cstheme="minorHAnsi"/>
          <w:b w:val="0"/>
          <w:sz w:val="22"/>
          <w:szCs w:val="22"/>
        </w:rPr>
        <w:tab/>
      </w:r>
      <w:r w:rsidR="00596CA0" w:rsidRPr="00B3661C">
        <w:rPr>
          <w:rFonts w:asciiTheme="minorHAnsi" w:hAnsiTheme="minorHAnsi" w:cstheme="minorHAnsi"/>
          <w:b w:val="0"/>
          <w:sz w:val="22"/>
          <w:szCs w:val="22"/>
        </w:rPr>
        <w:tab/>
      </w:r>
      <w:r w:rsidR="00596CA0" w:rsidRPr="00B3661C">
        <w:rPr>
          <w:rFonts w:asciiTheme="minorHAnsi" w:hAnsiTheme="minorHAnsi" w:cstheme="minorHAnsi"/>
          <w:b w:val="0"/>
          <w:sz w:val="22"/>
          <w:szCs w:val="22"/>
        </w:rPr>
        <w:tab/>
      </w:r>
      <w:r w:rsidR="00596CA0" w:rsidRPr="00B3661C">
        <w:rPr>
          <w:rFonts w:asciiTheme="minorHAnsi" w:hAnsiTheme="minorHAnsi" w:cstheme="minorHAnsi"/>
          <w:b w:val="0"/>
          <w:sz w:val="22"/>
          <w:szCs w:val="22"/>
        </w:rPr>
        <w:tab/>
      </w:r>
      <w:r w:rsidR="00233D4B">
        <w:rPr>
          <w:rFonts w:asciiTheme="minorHAnsi" w:hAnsiTheme="minorHAnsi" w:cstheme="minorHAnsi"/>
          <w:sz w:val="22"/>
          <w:szCs w:val="22"/>
        </w:rPr>
        <w:t>3</w:t>
      </w:r>
      <w:r w:rsidR="00596CA0" w:rsidRPr="00B3661C">
        <w:rPr>
          <w:rFonts w:asciiTheme="minorHAnsi" w:hAnsiTheme="minorHAnsi" w:cstheme="minorHAnsi"/>
          <w:sz w:val="22"/>
          <w:szCs w:val="22"/>
        </w:rPr>
        <w:t>0 PTS</w:t>
      </w:r>
    </w:p>
    <w:tbl>
      <w:tblPr>
        <w:tblStyle w:val="TableGrid"/>
        <w:tblW w:w="0" w:type="auto"/>
        <w:tblLook w:val="04A0" w:firstRow="1" w:lastRow="0" w:firstColumn="1" w:lastColumn="0" w:noHBand="0" w:noVBand="1"/>
      </w:tblPr>
      <w:tblGrid>
        <w:gridCol w:w="9350"/>
      </w:tblGrid>
      <w:tr w:rsidR="007D142F" w:rsidRPr="00B3661C" w14:paraId="59CA0312" w14:textId="77777777" w:rsidTr="0031370B">
        <w:tc>
          <w:tcPr>
            <w:tcW w:w="9350" w:type="dxa"/>
            <w:shd w:val="clear" w:color="auto" w:fill="000000" w:themeFill="text1"/>
          </w:tcPr>
          <w:p w14:paraId="14F017B4"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7E2AC5F5" w14:textId="77777777" w:rsidTr="0031370B">
        <w:tc>
          <w:tcPr>
            <w:tcW w:w="9350" w:type="dxa"/>
            <w:tcBorders>
              <w:bottom w:val="single" w:sz="4" w:space="0" w:color="auto"/>
            </w:tcBorders>
          </w:tcPr>
          <w:p w14:paraId="7B7A6509" w14:textId="77777777" w:rsidR="00070229" w:rsidRPr="00070229" w:rsidRDefault="00070229" w:rsidP="00070229">
            <w:pPr>
              <w:spacing w:after="160"/>
              <w:contextualSpacing/>
              <w:rPr>
                <w:rFonts w:asciiTheme="minorHAnsi" w:hAnsiTheme="minorHAnsi" w:cstheme="minorHAnsi"/>
                <w:sz w:val="22"/>
              </w:rPr>
            </w:pPr>
            <w:r w:rsidRPr="00070229">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21830A79" w14:textId="3B3595B4" w:rsidR="00070229" w:rsidRPr="00070229" w:rsidRDefault="00070229" w:rsidP="00070229">
            <w:pPr>
              <w:spacing w:after="160"/>
              <w:contextualSpacing/>
              <w:rPr>
                <w:rFonts w:asciiTheme="minorHAnsi" w:hAnsiTheme="minorHAnsi" w:cstheme="minorHAnsi"/>
                <w:sz w:val="22"/>
              </w:rPr>
            </w:pPr>
            <w:r w:rsidRPr="00070229">
              <w:rPr>
                <w:rFonts w:asciiTheme="minorHAnsi" w:hAnsiTheme="minorHAnsi" w:cstheme="minorHAnsi"/>
                <w:sz w:val="22"/>
              </w:rPr>
              <w:t>The extent to which the eligible provider demonstrates alignment between proposed activities and services and the strategy and goals of the local plan under section 108 of the Act, as well as the activities and services of the one-stop partners</w:t>
            </w:r>
          </w:p>
          <w:p w14:paraId="204B272E" w14:textId="77777777" w:rsidR="007D142F" w:rsidRPr="00B3661C" w:rsidRDefault="007D142F" w:rsidP="00596CA0">
            <w:pPr>
              <w:spacing w:after="160"/>
              <w:contextualSpacing/>
              <w:rPr>
                <w:rFonts w:asciiTheme="minorHAnsi" w:hAnsiTheme="minorHAnsi" w:cstheme="minorHAnsi"/>
                <w:sz w:val="22"/>
              </w:rPr>
            </w:pPr>
          </w:p>
        </w:tc>
      </w:tr>
      <w:tr w:rsidR="007D142F" w:rsidRPr="00B3661C" w14:paraId="787F8B96" w14:textId="77777777" w:rsidTr="0031370B">
        <w:tc>
          <w:tcPr>
            <w:tcW w:w="9350" w:type="dxa"/>
            <w:shd w:val="clear" w:color="auto" w:fill="000000" w:themeFill="text1"/>
          </w:tcPr>
          <w:p w14:paraId="49F93553"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55F0E1CF" w14:textId="77777777" w:rsidTr="00596CA0">
        <w:tc>
          <w:tcPr>
            <w:tcW w:w="9350" w:type="dxa"/>
          </w:tcPr>
          <w:p w14:paraId="501B02E9" w14:textId="77777777" w:rsidR="007D142F" w:rsidRPr="00B3661C" w:rsidRDefault="007D142F" w:rsidP="00AA5AA8">
            <w:pPr>
              <w:pStyle w:val="NoSpacing"/>
              <w:numPr>
                <w:ilvl w:val="0"/>
                <w:numId w:val="27"/>
              </w:numPr>
              <w:spacing w:before="50" w:after="50" w:line="240" w:lineRule="auto"/>
              <w:rPr>
                <w:rFonts w:asciiTheme="minorHAnsi" w:hAnsiTheme="minorHAnsi" w:cstheme="minorHAnsi"/>
              </w:rPr>
            </w:pPr>
            <w:r w:rsidRPr="00B3661C">
              <w:rPr>
                <w:rFonts w:asciiTheme="minorHAnsi" w:hAnsiTheme="minorHAnsi" w:cstheme="minorHAnsi"/>
              </w:rPr>
              <w:t>Explain how your program aligns its activities to the strategies and goals of the local WIOA plan.</w:t>
            </w:r>
          </w:p>
          <w:p w14:paraId="374B8394" w14:textId="77777777" w:rsidR="007D142F" w:rsidRPr="00B3661C" w:rsidRDefault="007D142F" w:rsidP="00AA5AA8">
            <w:pPr>
              <w:pStyle w:val="NoSpacing"/>
              <w:numPr>
                <w:ilvl w:val="0"/>
                <w:numId w:val="27"/>
              </w:numPr>
              <w:spacing w:before="50" w:after="50" w:line="240" w:lineRule="auto"/>
              <w:rPr>
                <w:rFonts w:asciiTheme="minorHAnsi" w:hAnsiTheme="minorHAnsi" w:cstheme="minorHAnsi"/>
              </w:rPr>
            </w:pPr>
            <w:r w:rsidRPr="00B3661C">
              <w:rPr>
                <w:rFonts w:asciiTheme="minorHAnsi" w:hAnsiTheme="minorHAnsi" w:cstheme="minorHAnsi"/>
              </w:rPr>
              <w:t>Explain how your program aligns with the activities and services of the one-stop partners in your designated local area(s).</w:t>
            </w:r>
          </w:p>
          <w:p w14:paraId="11B488CD" w14:textId="031D809C" w:rsidR="007D142F" w:rsidRPr="00070229" w:rsidRDefault="00070229" w:rsidP="00070229">
            <w:pPr>
              <w:pStyle w:val="ListParagraph"/>
              <w:numPr>
                <w:ilvl w:val="0"/>
                <w:numId w:val="27"/>
              </w:numPr>
              <w:spacing w:afterLines="60" w:after="144"/>
              <w:rPr>
                <w:rFonts w:asciiTheme="minorHAnsi" w:hAnsiTheme="minorHAnsi" w:cstheme="minorHAnsi"/>
                <w:sz w:val="22"/>
              </w:rPr>
            </w:pPr>
            <w:r w:rsidRPr="00070229">
              <w:rPr>
                <w:rFonts w:asciiTheme="minorHAnsi" w:eastAsiaTheme="minorHAnsi" w:hAnsiTheme="minorHAnsi" w:cstheme="minorHAnsi"/>
                <w:sz w:val="22"/>
              </w:rPr>
              <w:t xml:space="preserve">Describe how the eligible provider has input on the local workforce development board. </w:t>
            </w:r>
            <w:r w:rsidRPr="00070229">
              <w:rPr>
                <w:rFonts w:asciiTheme="minorHAnsi" w:eastAsiaTheme="minorHAnsi" w:hAnsiTheme="minorHAnsi" w:cstheme="minorHAnsi"/>
                <w:b/>
                <w:sz w:val="22"/>
              </w:rPr>
              <w:t>(This is a state-imposed requirement.)</w:t>
            </w:r>
          </w:p>
        </w:tc>
      </w:tr>
    </w:tbl>
    <w:p w14:paraId="1513AB07" w14:textId="77777777" w:rsidR="007D142F" w:rsidRDefault="007D142F"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D6707E" w:rsidRPr="007C4E37" w14:paraId="20E62CDC" w14:textId="77777777" w:rsidTr="00C06A72">
        <w:tc>
          <w:tcPr>
            <w:tcW w:w="9350" w:type="dxa"/>
            <w:gridSpan w:val="3"/>
            <w:shd w:val="clear" w:color="auto" w:fill="8DB3E2" w:themeFill="text2" w:themeFillTint="66"/>
          </w:tcPr>
          <w:p w14:paraId="2E94E371"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F</w:t>
            </w:r>
            <w:r w:rsidR="00C06A72" w:rsidRPr="007C4E37">
              <w:rPr>
                <w:rFonts w:asciiTheme="minorHAnsi" w:hAnsiTheme="minorHAnsi" w:cstheme="minorHAnsi"/>
                <w:b/>
                <w:sz w:val="20"/>
                <w:szCs w:val="20"/>
              </w:rPr>
              <w:t>. CONSIDERATION 4</w:t>
            </w:r>
          </w:p>
        </w:tc>
      </w:tr>
      <w:tr w:rsidR="00D6707E" w:rsidRPr="007C4E37" w14:paraId="5AED841D" w14:textId="77777777" w:rsidTr="00C06A72">
        <w:tc>
          <w:tcPr>
            <w:tcW w:w="3116" w:type="dxa"/>
            <w:shd w:val="clear" w:color="auto" w:fill="C6D9F1" w:themeFill="text2" w:themeFillTint="33"/>
          </w:tcPr>
          <w:p w14:paraId="3953C059" w14:textId="77777777" w:rsidR="00D6707E" w:rsidRPr="007C4E37" w:rsidRDefault="003A7D01"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5D06FAA9" w14:textId="77777777" w:rsidR="00D6707E" w:rsidRPr="007C4E37" w:rsidRDefault="00C06A7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6FCB078C"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C06A72"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D6707E" w:rsidRPr="007C4E37" w14:paraId="0E25A25F" w14:textId="77777777" w:rsidTr="007C4E37">
        <w:trPr>
          <w:trHeight w:val="2852"/>
        </w:trPr>
        <w:tc>
          <w:tcPr>
            <w:tcW w:w="3116" w:type="dxa"/>
          </w:tcPr>
          <w:p w14:paraId="64F228EB" w14:textId="4DBB4D04" w:rsidR="00D6707E" w:rsidRPr="007C4E37" w:rsidRDefault="00070229" w:rsidP="00C06A72">
            <w:pPr>
              <w:pStyle w:val="NoSpacing"/>
              <w:spacing w:before="50" w:after="160" w:line="240" w:lineRule="auto"/>
              <w:rPr>
                <w:rFonts w:asciiTheme="minorHAnsi" w:hAnsiTheme="minorHAnsi" w:cstheme="minorHAnsi"/>
                <w:b/>
                <w:sz w:val="20"/>
                <w:szCs w:val="20"/>
              </w:rPr>
            </w:pPr>
            <w:r w:rsidRPr="00070229">
              <w:rPr>
                <w:rFonts w:asciiTheme="minorHAnsi" w:hAnsiTheme="minorHAnsi" w:cstheme="minorHAnsi"/>
                <w:sz w:val="20"/>
                <w:szCs w:val="20"/>
              </w:rPr>
              <w:t xml:space="preserve">The description is fully and clearly responsive to how the organization will align its activities to the strategies and goals of the local WIOA plan, aligns with the activities and services of the one-stop partners in your designated local area(s), and describes clearly and completely how the eligible provider has input on the local workforce development board(s).  </w:t>
            </w:r>
          </w:p>
        </w:tc>
        <w:tc>
          <w:tcPr>
            <w:tcW w:w="3117" w:type="dxa"/>
          </w:tcPr>
          <w:p w14:paraId="3918BE27" w14:textId="2FB41327" w:rsidR="00D6707E" w:rsidRPr="007C4E37" w:rsidRDefault="00070229" w:rsidP="00C06A72">
            <w:pPr>
              <w:pStyle w:val="NoSpacing"/>
              <w:spacing w:before="50" w:after="160" w:line="240" w:lineRule="auto"/>
              <w:rPr>
                <w:rFonts w:asciiTheme="minorHAnsi" w:hAnsiTheme="minorHAnsi" w:cstheme="minorHAnsi"/>
                <w:bCs/>
                <w:sz w:val="20"/>
                <w:szCs w:val="20"/>
              </w:rPr>
            </w:pPr>
            <w:r w:rsidRPr="00070229">
              <w:rPr>
                <w:rFonts w:asciiTheme="minorHAnsi" w:hAnsiTheme="minorHAnsi" w:cstheme="minorHAnsi"/>
                <w:sz w:val="20"/>
                <w:szCs w:val="20"/>
              </w:rPr>
              <w:t xml:space="preserve">The description is partially responsive to how the organization will align its activities to the strategies and goals of the local WIOA plan, aligns with the activities and services of the one-stop partners in your designated local area(s), and/or describes how the eligible provider has input on the local workforce development board(s).  </w:t>
            </w:r>
          </w:p>
        </w:tc>
        <w:tc>
          <w:tcPr>
            <w:tcW w:w="3117" w:type="dxa"/>
          </w:tcPr>
          <w:p w14:paraId="05439E89" w14:textId="437584AF" w:rsidR="00D6707E" w:rsidRPr="007C4E37" w:rsidRDefault="00070229" w:rsidP="00C06A72">
            <w:pPr>
              <w:pStyle w:val="NoSpacing"/>
              <w:spacing w:before="50" w:after="160" w:line="240" w:lineRule="auto"/>
              <w:rPr>
                <w:rFonts w:asciiTheme="minorHAnsi" w:hAnsiTheme="minorHAnsi" w:cstheme="minorHAnsi"/>
                <w:bCs/>
                <w:sz w:val="20"/>
                <w:szCs w:val="20"/>
              </w:rPr>
            </w:pPr>
            <w:r w:rsidRPr="00070229">
              <w:rPr>
                <w:rFonts w:asciiTheme="minorHAnsi" w:hAnsiTheme="minorHAnsi" w:cstheme="minorHAnsi"/>
                <w:sz w:val="20"/>
                <w:szCs w:val="20"/>
              </w:rPr>
              <w:t xml:space="preserve">The response is incomplete or unclear in some respects.  The description is minimally responsive to how the organization will align its activities to the strategies and goals of the local WIOA plan, aligns with the activities and services of the one-stop partners in your designated local area(s), and/or describes how the eligible provider has input on the local workforce development board(s).  </w:t>
            </w:r>
          </w:p>
        </w:tc>
      </w:tr>
    </w:tbl>
    <w:p w14:paraId="54D2DD9E" w14:textId="77777777" w:rsidR="00D6707E" w:rsidRPr="007C4E37" w:rsidRDefault="00D6707E" w:rsidP="007D142F">
      <w:pPr>
        <w:rPr>
          <w:rFonts w:asciiTheme="minorHAnsi" w:hAnsiTheme="minorHAnsi" w:cstheme="minorHAnsi"/>
          <w:sz w:val="20"/>
          <w:szCs w:val="20"/>
        </w:rPr>
      </w:pPr>
    </w:p>
    <w:p w14:paraId="388CDEB3" w14:textId="77777777" w:rsidR="00D6707E" w:rsidRDefault="00D6707E" w:rsidP="007D142F">
      <w:pPr>
        <w:rPr>
          <w:rFonts w:asciiTheme="minorHAnsi" w:hAnsiTheme="minorHAnsi" w:cstheme="minorHAnsi"/>
          <w:sz w:val="22"/>
        </w:rPr>
      </w:pPr>
    </w:p>
    <w:p w14:paraId="0F484CE0" w14:textId="77777777" w:rsidR="00D6707E" w:rsidRPr="00B3661C" w:rsidRDefault="00D6707E" w:rsidP="007D142F">
      <w:pPr>
        <w:rPr>
          <w:rFonts w:asciiTheme="minorHAnsi" w:hAnsiTheme="minorHAnsi" w:cstheme="minorHAnsi"/>
          <w:sz w:val="22"/>
        </w:rPr>
      </w:pPr>
    </w:p>
    <w:p w14:paraId="63B9EAAA" w14:textId="77777777" w:rsidR="00D6707E" w:rsidRDefault="00D6707E">
      <w:pPr>
        <w:spacing w:after="200" w:line="276" w:lineRule="auto"/>
        <w:rPr>
          <w:rFonts w:asciiTheme="minorHAnsi" w:eastAsiaTheme="majorEastAsia" w:hAnsiTheme="minorHAnsi" w:cstheme="minorHAnsi"/>
          <w:b/>
          <w:bCs/>
          <w:caps/>
          <w:sz w:val="22"/>
        </w:rPr>
      </w:pPr>
      <w:r>
        <w:rPr>
          <w:rFonts w:asciiTheme="minorHAnsi" w:hAnsiTheme="minorHAnsi" w:cstheme="minorHAnsi"/>
          <w:sz w:val="22"/>
        </w:rPr>
        <w:br w:type="page"/>
      </w:r>
    </w:p>
    <w:p w14:paraId="6E6C6BEC" w14:textId="77777777" w:rsidR="007D142F" w:rsidRPr="00233D4B" w:rsidRDefault="007D142F" w:rsidP="00596CA0">
      <w:pPr>
        <w:pStyle w:val="Heading2"/>
        <w:spacing w:before="80"/>
        <w:contextualSpacing/>
        <w:jc w:val="left"/>
        <w:rPr>
          <w:rFonts w:asciiTheme="minorHAnsi" w:hAnsiTheme="minorHAnsi" w:cstheme="minorHAnsi"/>
          <w:bCs w:val="0"/>
          <w:sz w:val="22"/>
          <w:szCs w:val="22"/>
        </w:rPr>
      </w:pPr>
      <w:r w:rsidRPr="00B3661C">
        <w:rPr>
          <w:rFonts w:asciiTheme="minorHAnsi" w:hAnsiTheme="minorHAnsi" w:cstheme="minorHAnsi"/>
          <w:sz w:val="22"/>
          <w:szCs w:val="22"/>
        </w:rPr>
        <w:lastRenderedPageBreak/>
        <w:t xml:space="preserve">G. Consideration 5 </w:t>
      </w:r>
      <w:r w:rsidRPr="00B3661C">
        <w:rPr>
          <w:rFonts w:asciiTheme="minorHAnsi" w:hAnsiTheme="minorHAnsi" w:cstheme="minorHAnsi"/>
          <w:b w:val="0"/>
          <w:sz w:val="22"/>
          <w:szCs w:val="22"/>
        </w:rPr>
        <w:t>Sec. 231 (e)(5)</w:t>
      </w:r>
      <w:r w:rsidR="00361736">
        <w:rPr>
          <w:rFonts w:asciiTheme="minorHAnsi" w:hAnsiTheme="minorHAnsi" w:cstheme="minorHAnsi"/>
          <w:b w:val="0"/>
          <w:sz w:val="22"/>
          <w:szCs w:val="22"/>
        </w:rPr>
        <w:t xml:space="preserve"> </w:t>
      </w:r>
      <w:r w:rsidR="00361736">
        <w:rPr>
          <w:rFonts w:asciiTheme="minorHAnsi" w:hAnsiTheme="minorHAnsi" w:cstheme="minorHAnsi"/>
          <w:sz w:val="22"/>
          <w:szCs w:val="22"/>
        </w:rPr>
        <w:t xml:space="preserve">(MAXiMUM </w:t>
      </w:r>
      <w:r w:rsidR="00233D4B">
        <w:rPr>
          <w:rFonts w:asciiTheme="minorHAnsi" w:hAnsiTheme="minorHAnsi" w:cstheme="minorHAnsi"/>
          <w:sz w:val="22"/>
          <w:szCs w:val="22"/>
        </w:rPr>
        <w:t>1,000</w:t>
      </w:r>
      <w:r w:rsidR="00361736">
        <w:rPr>
          <w:rFonts w:asciiTheme="minorHAnsi" w:hAnsiTheme="minorHAnsi" w:cstheme="minorHAnsi"/>
          <w:sz w:val="22"/>
          <w:szCs w:val="22"/>
        </w:rPr>
        <w:t xml:space="preserve"> words)</w:t>
      </w:r>
      <w:r w:rsidR="00361736" w:rsidRPr="00B3661C">
        <w:rPr>
          <w:rFonts w:asciiTheme="minorHAnsi" w:hAnsiTheme="minorHAnsi" w:cstheme="minorHAnsi"/>
          <w:sz w:val="22"/>
          <w:szCs w:val="22"/>
        </w:rPr>
        <w:tab/>
      </w:r>
      <w:r w:rsidR="00596CA0" w:rsidRPr="00B3661C">
        <w:rPr>
          <w:rFonts w:asciiTheme="minorHAnsi" w:hAnsiTheme="minorHAnsi" w:cstheme="minorHAnsi"/>
          <w:b w:val="0"/>
          <w:sz w:val="22"/>
          <w:szCs w:val="22"/>
        </w:rPr>
        <w:tab/>
      </w:r>
      <w:r w:rsidR="00233D4B">
        <w:rPr>
          <w:rFonts w:asciiTheme="minorHAnsi" w:hAnsiTheme="minorHAnsi" w:cstheme="minorHAnsi"/>
          <w:b w:val="0"/>
          <w:sz w:val="22"/>
          <w:szCs w:val="22"/>
        </w:rPr>
        <w:t xml:space="preserve">                                </w:t>
      </w:r>
      <w:r w:rsidR="00233D4B" w:rsidRPr="00233D4B">
        <w:rPr>
          <w:rFonts w:asciiTheme="minorHAnsi" w:hAnsiTheme="minorHAnsi" w:cstheme="minorHAnsi"/>
          <w:bCs w:val="0"/>
          <w:sz w:val="22"/>
          <w:szCs w:val="22"/>
        </w:rPr>
        <w:t>6</w:t>
      </w:r>
      <w:r w:rsidR="00596CA0" w:rsidRPr="00233D4B">
        <w:rPr>
          <w:rFonts w:asciiTheme="minorHAnsi" w:hAnsiTheme="minorHAnsi" w:cstheme="minorHAnsi"/>
          <w:bCs w:val="0"/>
          <w:sz w:val="22"/>
          <w:szCs w:val="22"/>
        </w:rPr>
        <w:t>0 PTS</w:t>
      </w:r>
    </w:p>
    <w:tbl>
      <w:tblPr>
        <w:tblStyle w:val="TableGrid"/>
        <w:tblW w:w="0" w:type="auto"/>
        <w:tblLook w:val="04A0" w:firstRow="1" w:lastRow="0" w:firstColumn="1" w:lastColumn="0" w:noHBand="0" w:noVBand="1"/>
      </w:tblPr>
      <w:tblGrid>
        <w:gridCol w:w="9350"/>
      </w:tblGrid>
      <w:tr w:rsidR="007D142F" w:rsidRPr="00B3661C" w14:paraId="3C33FA6C" w14:textId="77777777" w:rsidTr="00596CA0">
        <w:tc>
          <w:tcPr>
            <w:tcW w:w="9350" w:type="dxa"/>
            <w:shd w:val="clear" w:color="auto" w:fill="000000" w:themeFill="text1"/>
          </w:tcPr>
          <w:p w14:paraId="507539B7"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24986238" w14:textId="77777777" w:rsidTr="00596CA0">
        <w:tc>
          <w:tcPr>
            <w:tcW w:w="9350" w:type="dxa"/>
            <w:tcBorders>
              <w:bottom w:val="single" w:sz="4" w:space="0" w:color="auto"/>
            </w:tcBorders>
          </w:tcPr>
          <w:p w14:paraId="5503266F" w14:textId="77777777" w:rsidR="001B1049" w:rsidRPr="001B1049" w:rsidRDefault="001B1049" w:rsidP="001B1049">
            <w:pPr>
              <w:contextualSpacing/>
              <w:rPr>
                <w:rFonts w:asciiTheme="minorHAnsi" w:hAnsiTheme="minorHAnsi" w:cstheme="minorHAnsi"/>
                <w:sz w:val="22"/>
              </w:rPr>
            </w:pPr>
            <w:r w:rsidRPr="001B1049">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748B71C4" w14:textId="36FE4192" w:rsidR="007D142F" w:rsidRPr="001B1049" w:rsidRDefault="001B1049" w:rsidP="001B1049">
            <w:pPr>
              <w:spacing w:after="160"/>
              <w:rPr>
                <w:rFonts w:asciiTheme="minorHAnsi" w:hAnsiTheme="minorHAnsi" w:cstheme="minorHAnsi"/>
                <w:sz w:val="22"/>
              </w:rPr>
            </w:pPr>
            <w:r w:rsidRPr="001B1049">
              <w:rPr>
                <w:rFonts w:asciiTheme="minorHAnsi" w:hAnsiTheme="minorHAnsi" w:cstheme="minorHAnsi"/>
                <w:sz w:val="22"/>
              </w:rPr>
              <w:t>Whether the eligible provider’s program— is of sufficient intensity and quality, and based on the most rigorous research available so that participants achieve substantial learning gains; and uses instructional practices that include the essential components of reading instruction;</w:t>
            </w:r>
          </w:p>
        </w:tc>
      </w:tr>
      <w:tr w:rsidR="007D142F" w:rsidRPr="00B3661C" w14:paraId="6DBD1145" w14:textId="77777777" w:rsidTr="00596CA0">
        <w:tc>
          <w:tcPr>
            <w:tcW w:w="9350" w:type="dxa"/>
            <w:shd w:val="clear" w:color="auto" w:fill="000000" w:themeFill="text1"/>
          </w:tcPr>
          <w:p w14:paraId="04FCB51F"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5DF25CC0" w14:textId="77777777" w:rsidTr="00596CA0">
        <w:tc>
          <w:tcPr>
            <w:tcW w:w="9350" w:type="dxa"/>
          </w:tcPr>
          <w:p w14:paraId="5A11CBD4" w14:textId="77777777" w:rsidR="001B1049" w:rsidRPr="001B1049" w:rsidRDefault="001B1049" w:rsidP="001B1049">
            <w:pPr>
              <w:pStyle w:val="ListParagraph"/>
              <w:numPr>
                <w:ilvl w:val="0"/>
                <w:numId w:val="21"/>
              </w:numPr>
              <w:spacing w:after="0"/>
              <w:rPr>
                <w:rFonts w:asciiTheme="minorHAnsi" w:hAnsiTheme="minorHAnsi" w:cstheme="minorHAnsi"/>
                <w:sz w:val="22"/>
              </w:rPr>
            </w:pPr>
            <w:r w:rsidRPr="001B1049">
              <w:rPr>
                <w:rFonts w:asciiTheme="minorHAnsi" w:hAnsiTheme="minorHAnsi" w:cstheme="minorHAnsi"/>
                <w:sz w:val="22"/>
              </w:rPr>
              <w:t>Describe how your program provides sufficient intensity and quality to allow students to make substantial learning gains.</w:t>
            </w:r>
          </w:p>
          <w:p w14:paraId="77C5723B" w14:textId="77777777" w:rsidR="001B1049" w:rsidRPr="001B1049" w:rsidRDefault="001B1049" w:rsidP="001B1049">
            <w:pPr>
              <w:pStyle w:val="ListParagraph"/>
              <w:numPr>
                <w:ilvl w:val="0"/>
                <w:numId w:val="21"/>
              </w:numPr>
              <w:spacing w:after="0"/>
              <w:rPr>
                <w:rFonts w:asciiTheme="minorHAnsi" w:hAnsiTheme="minorHAnsi" w:cstheme="minorHAnsi"/>
                <w:sz w:val="22"/>
              </w:rPr>
            </w:pPr>
            <w:r w:rsidRPr="001B1049">
              <w:rPr>
                <w:rFonts w:asciiTheme="minorHAnsi" w:hAnsiTheme="minorHAnsi" w:cstheme="minorHAnsi"/>
                <w:sz w:val="22"/>
              </w:rPr>
              <w:t>Describe how your program design incorporates the most rigorous research available so that participants achieve substantial learning gains.</w:t>
            </w:r>
          </w:p>
          <w:p w14:paraId="1C78B632" w14:textId="6CBC490D" w:rsidR="007D142F" w:rsidRPr="00B3661C" w:rsidRDefault="001B1049" w:rsidP="001B1049">
            <w:pPr>
              <w:pStyle w:val="BodyText"/>
              <w:numPr>
                <w:ilvl w:val="0"/>
                <w:numId w:val="21"/>
              </w:numPr>
              <w:contextualSpacing/>
              <w:rPr>
                <w:rFonts w:asciiTheme="minorHAnsi" w:hAnsiTheme="minorHAnsi" w:cstheme="minorHAnsi"/>
                <w:sz w:val="22"/>
                <w:szCs w:val="22"/>
              </w:rPr>
            </w:pPr>
            <w:r w:rsidRPr="001B1049">
              <w:rPr>
                <w:rFonts w:asciiTheme="minorHAnsi" w:hAnsiTheme="minorHAnsi" w:cstheme="minorHAnsi"/>
                <w:sz w:val="22"/>
              </w:rPr>
              <w:t>Describe how your program uses instructional practices that include the essential components of reading instruction.</w:t>
            </w:r>
          </w:p>
        </w:tc>
      </w:tr>
    </w:tbl>
    <w:p w14:paraId="35DD219E" w14:textId="77777777" w:rsidR="008A4ECD" w:rsidRDefault="008A4ECD"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D6707E" w14:paraId="0F77BD4A" w14:textId="77777777" w:rsidTr="00C06A72">
        <w:tc>
          <w:tcPr>
            <w:tcW w:w="9350" w:type="dxa"/>
            <w:gridSpan w:val="3"/>
            <w:shd w:val="clear" w:color="auto" w:fill="8DB3E2" w:themeFill="text2" w:themeFillTint="66"/>
          </w:tcPr>
          <w:p w14:paraId="7F5F8B81"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G</w:t>
            </w:r>
            <w:r w:rsidR="00AC3FE3" w:rsidRPr="007C4E37">
              <w:rPr>
                <w:rFonts w:asciiTheme="minorHAnsi" w:hAnsiTheme="minorHAnsi" w:cstheme="minorHAnsi"/>
                <w:b/>
                <w:sz w:val="20"/>
                <w:szCs w:val="20"/>
              </w:rPr>
              <w:t>. CONSIDERATION 5</w:t>
            </w:r>
          </w:p>
        </w:tc>
      </w:tr>
      <w:tr w:rsidR="00D6707E" w14:paraId="3E6D9759" w14:textId="77777777" w:rsidTr="00C06A72">
        <w:tc>
          <w:tcPr>
            <w:tcW w:w="3116" w:type="dxa"/>
            <w:shd w:val="clear" w:color="auto" w:fill="C6D9F1" w:themeFill="text2" w:themeFillTint="33"/>
          </w:tcPr>
          <w:p w14:paraId="7FA5893C" w14:textId="77777777" w:rsidR="00D6707E" w:rsidRPr="007C4E37" w:rsidRDefault="00AC3FE3"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4</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6</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0C8EBC56" w14:textId="77777777" w:rsidR="00D6707E" w:rsidRPr="007C4E37" w:rsidRDefault="00AC3FE3"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4</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5ADBD455"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AC3FE3" w:rsidRPr="007C4E37">
              <w:rPr>
                <w:rFonts w:asciiTheme="minorHAnsi" w:hAnsiTheme="minorHAnsi" w:cstheme="minorHAnsi"/>
                <w:b/>
                <w:sz w:val="20"/>
                <w:szCs w:val="20"/>
              </w:rPr>
              <w:t>2</w:t>
            </w:r>
            <w:r w:rsidRPr="007C4E37">
              <w:rPr>
                <w:rFonts w:asciiTheme="minorHAnsi" w:hAnsiTheme="minorHAnsi" w:cstheme="minorHAnsi"/>
                <w:b/>
                <w:sz w:val="20"/>
                <w:szCs w:val="20"/>
              </w:rPr>
              <w:t>0 Points</w:t>
            </w:r>
          </w:p>
        </w:tc>
      </w:tr>
      <w:tr w:rsidR="00D6707E" w:rsidRPr="00432D30" w14:paraId="79C9CB4F" w14:textId="77777777" w:rsidTr="00C06A72">
        <w:trPr>
          <w:trHeight w:val="3266"/>
        </w:trPr>
        <w:tc>
          <w:tcPr>
            <w:tcW w:w="3116" w:type="dxa"/>
          </w:tcPr>
          <w:p w14:paraId="0D53FC57" w14:textId="3C15FD96" w:rsidR="00D6707E" w:rsidRPr="007C4E37" w:rsidRDefault="001B1049" w:rsidP="00C06A72">
            <w:pPr>
              <w:pStyle w:val="NoSpacing"/>
              <w:spacing w:before="50" w:after="160" w:line="240" w:lineRule="auto"/>
              <w:rPr>
                <w:rFonts w:ascii="Calibri" w:hAnsi="Calibri" w:cs="Calibri"/>
                <w:b/>
                <w:sz w:val="20"/>
                <w:szCs w:val="20"/>
              </w:rPr>
            </w:pPr>
            <w:r w:rsidRPr="001B1049">
              <w:rPr>
                <w:rFonts w:ascii="Calibri" w:hAnsi="Calibri" w:cs="Calibri"/>
                <w:sz w:val="20"/>
                <w:szCs w:val="20"/>
              </w:rPr>
              <w:t>The description is fully responsive and clear. It provides some specificity and cites research regarding how the organization’s program is 1) of sufficient intensity and quality, 2) is based on the most rigorous research; and 3) uses instructional practices that include the essential components of reading instruction.</w:t>
            </w:r>
          </w:p>
        </w:tc>
        <w:tc>
          <w:tcPr>
            <w:tcW w:w="3117" w:type="dxa"/>
          </w:tcPr>
          <w:p w14:paraId="6A044243" w14:textId="0E0618F5" w:rsidR="00D6707E" w:rsidRPr="007C4E37" w:rsidRDefault="001B1049" w:rsidP="00341AE6">
            <w:pPr>
              <w:pStyle w:val="NoSpacing"/>
              <w:tabs>
                <w:tab w:val="left" w:pos="960"/>
              </w:tabs>
              <w:spacing w:before="50" w:after="160" w:line="240" w:lineRule="auto"/>
              <w:rPr>
                <w:rFonts w:ascii="Calibri" w:hAnsi="Calibri" w:cs="Calibri"/>
                <w:bCs/>
                <w:sz w:val="20"/>
                <w:szCs w:val="20"/>
              </w:rPr>
            </w:pPr>
            <w:r w:rsidRPr="001B1049">
              <w:rPr>
                <w:rFonts w:ascii="Calibri" w:hAnsi="Calibri" w:cs="Calibri"/>
                <w:sz w:val="20"/>
                <w:szCs w:val="20"/>
              </w:rPr>
              <w:t>The description is partially responsive and provides some specificity regarding how the organization’s program is 1) of sufficient intensity and quality, 2) is based on the most rigorous research; and 3) uses instructional practices that include the essential components of reading instruction.</w:t>
            </w:r>
          </w:p>
        </w:tc>
        <w:tc>
          <w:tcPr>
            <w:tcW w:w="3117" w:type="dxa"/>
          </w:tcPr>
          <w:p w14:paraId="406EE812" w14:textId="4C7C061B" w:rsidR="00D6707E" w:rsidRPr="007C4E37" w:rsidRDefault="001B1049" w:rsidP="00C06A72">
            <w:pPr>
              <w:pStyle w:val="NoSpacing"/>
              <w:spacing w:before="50" w:after="160" w:line="240" w:lineRule="auto"/>
              <w:rPr>
                <w:rFonts w:ascii="Calibri" w:hAnsi="Calibri" w:cs="Calibri"/>
                <w:bCs/>
                <w:sz w:val="20"/>
                <w:szCs w:val="20"/>
              </w:rPr>
            </w:pPr>
            <w:r w:rsidRPr="001B1049">
              <w:rPr>
                <w:rFonts w:ascii="Calibri" w:hAnsi="Calibri" w:cs="Calibri"/>
                <w:sz w:val="20"/>
                <w:szCs w:val="20"/>
              </w:rPr>
              <w:t>The response is incomplete or unclear in some respects. The description is minimally responsive regarding how the organization’s program is 1) of sufficient intensity and quality, 2) is based on the most rigorous research; and 3) uses instructional practices that include the essential components of reading instruction.</w:t>
            </w:r>
          </w:p>
        </w:tc>
      </w:tr>
    </w:tbl>
    <w:p w14:paraId="4D898E8F" w14:textId="77777777" w:rsidR="00D6707E" w:rsidRDefault="00D6707E" w:rsidP="007D142F">
      <w:pPr>
        <w:rPr>
          <w:rFonts w:asciiTheme="minorHAnsi" w:hAnsiTheme="minorHAnsi" w:cstheme="minorHAnsi"/>
          <w:sz w:val="22"/>
        </w:rPr>
      </w:pPr>
    </w:p>
    <w:p w14:paraId="312EDD57" w14:textId="77777777" w:rsidR="008A4ECD" w:rsidRDefault="008A4ECD">
      <w:pPr>
        <w:spacing w:after="200" w:line="276" w:lineRule="auto"/>
        <w:rPr>
          <w:rFonts w:asciiTheme="minorHAnsi" w:hAnsiTheme="minorHAnsi" w:cstheme="minorHAnsi"/>
          <w:sz w:val="22"/>
        </w:rPr>
      </w:pPr>
      <w:r>
        <w:rPr>
          <w:rFonts w:asciiTheme="minorHAnsi" w:hAnsiTheme="minorHAnsi" w:cstheme="minorHAnsi"/>
          <w:sz w:val="22"/>
        </w:rPr>
        <w:br w:type="page"/>
      </w:r>
    </w:p>
    <w:p w14:paraId="6DEE20D4" w14:textId="77777777" w:rsidR="007D142F" w:rsidRPr="00B3661C" w:rsidRDefault="007D142F" w:rsidP="007D142F">
      <w:pPr>
        <w:rPr>
          <w:rFonts w:asciiTheme="minorHAnsi" w:hAnsiTheme="minorHAnsi" w:cstheme="minorHAnsi"/>
          <w:sz w:val="22"/>
        </w:rPr>
      </w:pPr>
    </w:p>
    <w:p w14:paraId="636E5721" w14:textId="77777777"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t xml:space="preserve">H. </w:t>
      </w:r>
      <w:r w:rsidR="00596CA0" w:rsidRPr="00B3661C">
        <w:rPr>
          <w:rFonts w:asciiTheme="minorHAnsi" w:eastAsiaTheme="majorEastAsia" w:hAnsiTheme="minorHAnsi" w:cstheme="minorHAnsi"/>
          <w:b/>
          <w:bCs/>
          <w:sz w:val="22"/>
        </w:rPr>
        <w:t>CONSIDERATI</w:t>
      </w:r>
      <w:r w:rsidR="00D96D37" w:rsidRPr="00B3661C">
        <w:rPr>
          <w:rFonts w:asciiTheme="minorHAnsi" w:eastAsiaTheme="majorEastAsia" w:hAnsiTheme="minorHAnsi" w:cstheme="minorHAnsi"/>
          <w:b/>
          <w:bCs/>
          <w:sz w:val="22"/>
        </w:rPr>
        <w:t>O</w:t>
      </w:r>
      <w:r w:rsidR="00596CA0" w:rsidRPr="00B3661C">
        <w:rPr>
          <w:rFonts w:asciiTheme="minorHAnsi" w:eastAsiaTheme="majorEastAsia" w:hAnsiTheme="minorHAnsi" w:cstheme="minorHAnsi"/>
          <w:b/>
          <w:bCs/>
          <w:sz w:val="22"/>
        </w:rPr>
        <w:t>N</w:t>
      </w:r>
      <w:r w:rsidRPr="00B3661C">
        <w:rPr>
          <w:rFonts w:asciiTheme="minorHAnsi" w:eastAsiaTheme="majorEastAsia" w:hAnsiTheme="minorHAnsi" w:cstheme="minorHAnsi"/>
          <w:b/>
          <w:bCs/>
          <w:sz w:val="22"/>
        </w:rPr>
        <w:t xml:space="preserve"> 6 </w:t>
      </w:r>
      <w:r w:rsidRPr="00B3661C">
        <w:rPr>
          <w:rFonts w:asciiTheme="minorHAnsi" w:eastAsiaTheme="majorEastAsia" w:hAnsiTheme="minorHAnsi" w:cstheme="minorHAnsi"/>
          <w:bCs/>
          <w:sz w:val="22"/>
        </w:rPr>
        <w:t>Sec. 231(2)(c)(6)</w:t>
      </w:r>
      <w:r w:rsidR="00596CA0" w:rsidRPr="00B3661C">
        <w:rPr>
          <w:rFonts w:asciiTheme="minorHAnsi" w:eastAsiaTheme="majorEastAsia" w:hAnsiTheme="minorHAnsi" w:cstheme="minorHAnsi"/>
          <w:bCs/>
          <w:sz w:val="22"/>
        </w:rPr>
        <w:tab/>
      </w:r>
      <w:r w:rsidR="00F9318D" w:rsidRPr="00F9318D">
        <w:rPr>
          <w:rFonts w:asciiTheme="minorHAnsi" w:hAnsiTheme="minorHAnsi" w:cstheme="minorHAnsi"/>
          <w:b/>
          <w:bCs/>
          <w:sz w:val="22"/>
        </w:rPr>
        <w:t xml:space="preserve">(MAXIMUM </w:t>
      </w:r>
      <w:r w:rsidR="00F9318D">
        <w:rPr>
          <w:rFonts w:asciiTheme="minorHAnsi" w:hAnsiTheme="minorHAnsi" w:cstheme="minorHAnsi"/>
          <w:b/>
          <w:bCs/>
          <w:sz w:val="22"/>
        </w:rPr>
        <w:t>1,0</w:t>
      </w:r>
      <w:r w:rsidR="00F9318D" w:rsidRPr="00F9318D">
        <w:rPr>
          <w:rFonts w:asciiTheme="minorHAnsi" w:hAnsiTheme="minorHAnsi" w:cstheme="minorHAnsi"/>
          <w:b/>
          <w:bCs/>
          <w:sz w:val="22"/>
        </w:rPr>
        <w:t>00 WORDS)</w:t>
      </w:r>
      <w:r w:rsidR="00596CA0" w:rsidRPr="00F9318D">
        <w:rPr>
          <w:rFonts w:asciiTheme="minorHAnsi" w:eastAsiaTheme="majorEastAsia" w:hAnsiTheme="minorHAnsi" w:cstheme="minorHAnsi"/>
          <w:b/>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F9318D">
        <w:rPr>
          <w:rFonts w:asciiTheme="minorHAnsi" w:eastAsiaTheme="majorEastAsia" w:hAnsiTheme="minorHAnsi" w:cstheme="minorHAnsi"/>
          <w:bCs/>
          <w:sz w:val="22"/>
        </w:rPr>
        <w:t xml:space="preserve">   </w:t>
      </w:r>
      <w:r w:rsidR="00233D4B">
        <w:rPr>
          <w:rFonts w:asciiTheme="minorHAnsi" w:eastAsiaTheme="majorEastAsia" w:hAnsiTheme="minorHAnsi" w:cstheme="minorHAnsi"/>
          <w:b/>
          <w:bCs/>
          <w:sz w:val="22"/>
        </w:rPr>
        <w:t>6</w:t>
      </w:r>
      <w:r w:rsidR="00596CA0" w:rsidRPr="00B3661C">
        <w:rPr>
          <w:rFonts w:asciiTheme="minorHAnsi" w:eastAsiaTheme="majorEastAsia" w:hAnsiTheme="minorHAnsi" w:cstheme="minorHAnsi"/>
          <w:b/>
          <w:bCs/>
          <w:sz w:val="22"/>
        </w:rPr>
        <w:t>0 PTS</w:t>
      </w:r>
    </w:p>
    <w:tbl>
      <w:tblPr>
        <w:tblStyle w:val="TableGrid"/>
        <w:tblW w:w="0" w:type="auto"/>
        <w:tblLook w:val="04A0" w:firstRow="1" w:lastRow="0" w:firstColumn="1" w:lastColumn="0" w:noHBand="0" w:noVBand="1"/>
      </w:tblPr>
      <w:tblGrid>
        <w:gridCol w:w="9350"/>
      </w:tblGrid>
      <w:tr w:rsidR="007D142F" w:rsidRPr="00B3661C" w14:paraId="09517A46" w14:textId="77777777" w:rsidTr="00596CA0">
        <w:tc>
          <w:tcPr>
            <w:tcW w:w="9350" w:type="dxa"/>
            <w:shd w:val="clear" w:color="auto" w:fill="000000" w:themeFill="text1"/>
          </w:tcPr>
          <w:p w14:paraId="1B117F68"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5C7C7ECE" w14:textId="77777777" w:rsidTr="00596CA0">
        <w:tc>
          <w:tcPr>
            <w:tcW w:w="9350" w:type="dxa"/>
            <w:tcBorders>
              <w:bottom w:val="single" w:sz="4" w:space="0" w:color="auto"/>
            </w:tcBorders>
          </w:tcPr>
          <w:p w14:paraId="1FD2CAB0" w14:textId="5DD29334" w:rsidR="00DE1E6A" w:rsidRDefault="00DE1E6A" w:rsidP="00596CA0">
            <w:pPr>
              <w:spacing w:after="160"/>
              <w:contextualSpacing/>
              <w:rPr>
                <w:rFonts w:asciiTheme="minorHAnsi" w:hAnsiTheme="minorHAnsi" w:cstheme="minorHAnsi"/>
                <w:sz w:val="22"/>
              </w:rPr>
            </w:pPr>
            <w:r>
              <w:rPr>
                <w:rFonts w:asciiTheme="minorHAnsi" w:hAnsiTheme="minorHAnsi" w:cstheme="minorHAnsi"/>
                <w:sz w:val="22"/>
              </w:rPr>
              <w:t>In awarding grants or contracts under this section, the eligible agency shall consider the degree to which the eligible provider would be responsive to –</w:t>
            </w:r>
          </w:p>
          <w:p w14:paraId="15CC7978" w14:textId="4F6CE67B" w:rsidR="007D142F" w:rsidRPr="00B3661C" w:rsidRDefault="007D142F" w:rsidP="00596CA0">
            <w:pPr>
              <w:spacing w:after="160"/>
              <w:contextualSpacing/>
              <w:rPr>
                <w:rFonts w:asciiTheme="minorHAnsi" w:hAnsiTheme="minorHAnsi" w:cstheme="minorHAnsi"/>
                <w:sz w:val="22"/>
              </w:rPr>
            </w:pPr>
            <w:r w:rsidRPr="00B3661C">
              <w:rPr>
                <w:rFonts w:asciiTheme="minorHAnsi" w:hAnsiTheme="minorHAnsi" w:cstheme="minorHAnsi"/>
                <w:sz w:val="22"/>
              </w:rPr>
              <w:t xml:space="preserve">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 </w:t>
            </w:r>
          </w:p>
          <w:p w14:paraId="605CA03F" w14:textId="77777777" w:rsidR="007D142F" w:rsidRPr="00B3661C" w:rsidRDefault="007D142F" w:rsidP="00596CA0">
            <w:pPr>
              <w:spacing w:after="160"/>
              <w:contextualSpacing/>
              <w:rPr>
                <w:rFonts w:asciiTheme="minorHAnsi" w:hAnsiTheme="minorHAnsi" w:cstheme="minorHAnsi"/>
                <w:sz w:val="22"/>
              </w:rPr>
            </w:pPr>
          </w:p>
        </w:tc>
      </w:tr>
      <w:tr w:rsidR="007D142F" w:rsidRPr="00B3661C" w14:paraId="02CC859D" w14:textId="77777777" w:rsidTr="00596CA0">
        <w:tc>
          <w:tcPr>
            <w:tcW w:w="9350" w:type="dxa"/>
            <w:shd w:val="clear" w:color="auto" w:fill="000000" w:themeFill="text1"/>
          </w:tcPr>
          <w:p w14:paraId="2F199096"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3B5D680E" w14:textId="77777777" w:rsidTr="00596CA0">
        <w:tc>
          <w:tcPr>
            <w:tcW w:w="9350" w:type="dxa"/>
          </w:tcPr>
          <w:p w14:paraId="08FE92F9" w14:textId="77777777" w:rsidR="007D142F" w:rsidRDefault="00900750" w:rsidP="00900750">
            <w:pPr>
              <w:pStyle w:val="ListParagraph"/>
              <w:numPr>
                <w:ilvl w:val="0"/>
                <w:numId w:val="28"/>
              </w:numPr>
              <w:spacing w:after="0"/>
              <w:rPr>
                <w:rFonts w:asciiTheme="minorHAnsi" w:hAnsiTheme="minorHAnsi" w:cstheme="minorHAnsi"/>
                <w:sz w:val="22"/>
              </w:rPr>
            </w:pPr>
            <w:r w:rsidRPr="00900750">
              <w:rPr>
                <w:rFonts w:asciiTheme="minorHAnsi" w:hAnsiTheme="minorHAnsi" w:cstheme="minorHAnsi"/>
                <w:sz w:val="22"/>
              </w:rPr>
              <w:t>Reading, Writing, and Speaking Instruction</w:t>
            </w:r>
          </w:p>
          <w:p w14:paraId="0E5DDF16" w14:textId="77777777" w:rsid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 delivers reading, writing, and speaking instruction.</w:t>
            </w:r>
          </w:p>
          <w:p w14:paraId="6D14ADDD" w14:textId="77777777" w:rsid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program’s instruction is based on the best practices derived from the most rigorous and appropriate research available.</w:t>
            </w:r>
          </w:p>
          <w:p w14:paraId="28DAE0C3" w14:textId="77777777" w:rsid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 incorporates scientifically valid research and effective educational practice.</w:t>
            </w:r>
          </w:p>
          <w:p w14:paraId="36B33381" w14:textId="77777777" w:rsidR="00900750" w:rsidRDefault="00900750" w:rsidP="00900750">
            <w:pPr>
              <w:pStyle w:val="ListParagraph"/>
              <w:numPr>
                <w:ilvl w:val="0"/>
                <w:numId w:val="28"/>
              </w:numPr>
              <w:spacing w:after="0"/>
              <w:rPr>
                <w:rFonts w:asciiTheme="minorHAnsi" w:hAnsiTheme="minorHAnsi" w:cstheme="minorHAnsi"/>
                <w:sz w:val="22"/>
              </w:rPr>
            </w:pPr>
            <w:r w:rsidRPr="00900750">
              <w:rPr>
                <w:rFonts w:asciiTheme="minorHAnsi" w:hAnsiTheme="minorHAnsi" w:cstheme="minorHAnsi"/>
                <w:sz w:val="22"/>
              </w:rPr>
              <w:t>Mathematics Instruction</w:t>
            </w:r>
          </w:p>
          <w:p w14:paraId="7D6CAB93" w14:textId="77777777" w:rsid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 delivers mathematics instruction.</w:t>
            </w:r>
          </w:p>
          <w:p w14:paraId="539F053F" w14:textId="77777777" w:rsidR="00900750" w:rsidRP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program’s instruction is based on the best practices derived from the most rigorous and appropriate research available.</w:t>
            </w:r>
          </w:p>
          <w:p w14:paraId="16991FDA" w14:textId="77777777" w:rsidR="00900750" w:rsidRP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 incorporates scientifically valid research and effective educational practice.</w:t>
            </w:r>
          </w:p>
          <w:p w14:paraId="699AD8BB" w14:textId="77777777" w:rsidR="00900750" w:rsidRDefault="00900750" w:rsidP="00900750">
            <w:pPr>
              <w:pStyle w:val="ListParagraph"/>
              <w:numPr>
                <w:ilvl w:val="0"/>
                <w:numId w:val="28"/>
              </w:numPr>
              <w:spacing w:after="0"/>
              <w:rPr>
                <w:rFonts w:asciiTheme="minorHAnsi" w:hAnsiTheme="minorHAnsi" w:cstheme="minorHAnsi"/>
                <w:sz w:val="22"/>
              </w:rPr>
            </w:pPr>
            <w:r w:rsidRPr="00900750">
              <w:rPr>
                <w:rFonts w:asciiTheme="minorHAnsi" w:hAnsiTheme="minorHAnsi" w:cstheme="minorHAnsi"/>
                <w:sz w:val="22"/>
              </w:rPr>
              <w:t>English Language Acquisition Instruction</w:t>
            </w:r>
          </w:p>
          <w:p w14:paraId="5E66E82A" w14:textId="77777777" w:rsid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 delivers English language acquisition instruction.</w:t>
            </w:r>
          </w:p>
          <w:p w14:paraId="18F9EC7C" w14:textId="77777777" w:rsidR="00900750" w:rsidRP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program’s instruction is based on the best practices derived from the most rigorous and appropriate research available.</w:t>
            </w:r>
          </w:p>
          <w:p w14:paraId="73E1E00E" w14:textId="2F759B6D" w:rsidR="00900750" w:rsidRPr="00900750" w:rsidRDefault="00900750" w:rsidP="00900750">
            <w:pPr>
              <w:pStyle w:val="ListParagraph"/>
              <w:numPr>
                <w:ilvl w:val="1"/>
                <w:numId w:val="28"/>
              </w:numPr>
              <w:spacing w:after="0"/>
              <w:rPr>
                <w:rFonts w:asciiTheme="minorHAnsi" w:hAnsiTheme="minorHAnsi" w:cstheme="minorHAnsi"/>
                <w:sz w:val="22"/>
              </w:rPr>
            </w:pPr>
            <w:r w:rsidRPr="00900750">
              <w:rPr>
                <w:rFonts w:asciiTheme="minorHAnsi" w:hAnsiTheme="minorHAnsi" w:cstheme="minorHAnsi"/>
                <w:sz w:val="22"/>
              </w:rPr>
              <w:t>Describe how your program incorporates scientifically valid research and effective educational practice.</w:t>
            </w:r>
          </w:p>
        </w:tc>
      </w:tr>
    </w:tbl>
    <w:p w14:paraId="096DBB61" w14:textId="77777777" w:rsidR="007D142F" w:rsidRDefault="007D142F"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415"/>
        <w:gridCol w:w="3150"/>
        <w:gridCol w:w="3600"/>
      </w:tblGrid>
      <w:tr w:rsidR="00D6707E" w:rsidRPr="007C4E37" w14:paraId="6D76C54C" w14:textId="77777777" w:rsidTr="00341AE6">
        <w:tc>
          <w:tcPr>
            <w:tcW w:w="10165" w:type="dxa"/>
            <w:gridSpan w:val="3"/>
            <w:shd w:val="clear" w:color="auto" w:fill="8DB3E2" w:themeFill="text2" w:themeFillTint="66"/>
          </w:tcPr>
          <w:p w14:paraId="51BA26FE"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H</w:t>
            </w:r>
            <w:r w:rsidR="00341AE6" w:rsidRPr="007C4E37">
              <w:rPr>
                <w:rFonts w:asciiTheme="minorHAnsi" w:hAnsiTheme="minorHAnsi" w:cstheme="minorHAnsi"/>
                <w:b/>
                <w:sz w:val="20"/>
                <w:szCs w:val="20"/>
              </w:rPr>
              <w:t>. CONSIDERATION 6</w:t>
            </w:r>
          </w:p>
        </w:tc>
      </w:tr>
      <w:tr w:rsidR="00D6707E" w:rsidRPr="007C4E37" w14:paraId="77953999" w14:textId="77777777" w:rsidTr="00341AE6">
        <w:tc>
          <w:tcPr>
            <w:tcW w:w="3415" w:type="dxa"/>
            <w:shd w:val="clear" w:color="auto" w:fill="C6D9F1" w:themeFill="text2" w:themeFillTint="33"/>
          </w:tcPr>
          <w:p w14:paraId="007BEB73" w14:textId="77777777" w:rsidR="00D6707E" w:rsidRPr="007C4E37" w:rsidRDefault="00341AE6"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4</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6</w:t>
            </w:r>
            <w:r w:rsidR="00D6707E" w:rsidRPr="007C4E37">
              <w:rPr>
                <w:rFonts w:asciiTheme="minorHAnsi" w:hAnsiTheme="minorHAnsi" w:cstheme="minorHAnsi"/>
                <w:b/>
                <w:sz w:val="20"/>
                <w:szCs w:val="20"/>
              </w:rPr>
              <w:t>0 Points</w:t>
            </w:r>
          </w:p>
        </w:tc>
        <w:tc>
          <w:tcPr>
            <w:tcW w:w="3150" w:type="dxa"/>
            <w:shd w:val="clear" w:color="auto" w:fill="C6D9F1" w:themeFill="text2" w:themeFillTint="33"/>
          </w:tcPr>
          <w:p w14:paraId="2D04518D" w14:textId="77777777" w:rsidR="00D6707E" w:rsidRPr="007C4E37" w:rsidRDefault="00341AE6"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4</w:t>
            </w:r>
            <w:r w:rsidR="00D6707E" w:rsidRPr="007C4E37">
              <w:rPr>
                <w:rFonts w:asciiTheme="minorHAnsi" w:hAnsiTheme="minorHAnsi" w:cstheme="minorHAnsi"/>
                <w:b/>
                <w:sz w:val="20"/>
                <w:szCs w:val="20"/>
              </w:rPr>
              <w:t>0 Points</w:t>
            </w:r>
          </w:p>
        </w:tc>
        <w:tc>
          <w:tcPr>
            <w:tcW w:w="3600" w:type="dxa"/>
            <w:shd w:val="clear" w:color="auto" w:fill="C6D9F1" w:themeFill="text2" w:themeFillTint="33"/>
          </w:tcPr>
          <w:p w14:paraId="19B95F99"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341AE6" w:rsidRPr="007C4E37">
              <w:rPr>
                <w:rFonts w:asciiTheme="minorHAnsi" w:hAnsiTheme="minorHAnsi" w:cstheme="minorHAnsi"/>
                <w:b/>
                <w:sz w:val="20"/>
                <w:szCs w:val="20"/>
              </w:rPr>
              <w:t>2</w:t>
            </w:r>
            <w:r w:rsidRPr="007C4E37">
              <w:rPr>
                <w:rFonts w:asciiTheme="minorHAnsi" w:hAnsiTheme="minorHAnsi" w:cstheme="minorHAnsi"/>
                <w:b/>
                <w:sz w:val="20"/>
                <w:szCs w:val="20"/>
              </w:rPr>
              <w:t>0 Points</w:t>
            </w:r>
          </w:p>
        </w:tc>
      </w:tr>
      <w:tr w:rsidR="00341AE6" w:rsidRPr="007C4E37" w14:paraId="5CBDDB79" w14:textId="77777777" w:rsidTr="003347CD">
        <w:trPr>
          <w:trHeight w:val="2123"/>
        </w:trPr>
        <w:tc>
          <w:tcPr>
            <w:tcW w:w="3415" w:type="dxa"/>
          </w:tcPr>
          <w:p w14:paraId="32CF8FF1" w14:textId="4AB62617" w:rsidR="00341AE6" w:rsidRPr="007C4E37" w:rsidRDefault="00900750" w:rsidP="00341AE6">
            <w:pPr>
              <w:pStyle w:val="NoSpacing"/>
              <w:spacing w:before="50" w:after="160" w:line="240" w:lineRule="auto"/>
              <w:rPr>
                <w:rFonts w:ascii="Calibri" w:hAnsi="Calibri" w:cs="Calibri"/>
                <w:b/>
                <w:sz w:val="20"/>
                <w:szCs w:val="20"/>
              </w:rPr>
            </w:pPr>
            <w:r w:rsidRPr="00900750">
              <w:rPr>
                <w:rFonts w:ascii="Calibri" w:hAnsi="Calibri" w:cs="Calibri"/>
                <w:sz w:val="20"/>
                <w:szCs w:val="20"/>
              </w:rPr>
              <w:t>The description is fully responsive and clear regarding how the organization’s activities are based on the best practices derived from the most rigorous research available. The response cites relevant research and shows alignment of activities with research.</w:t>
            </w:r>
          </w:p>
        </w:tc>
        <w:tc>
          <w:tcPr>
            <w:tcW w:w="3150" w:type="dxa"/>
          </w:tcPr>
          <w:p w14:paraId="5FD1DB41" w14:textId="28AADE76" w:rsidR="00341AE6" w:rsidRPr="007C4E37" w:rsidRDefault="00900750" w:rsidP="00341AE6">
            <w:pPr>
              <w:pStyle w:val="NoSpacing"/>
              <w:spacing w:before="50" w:after="160" w:line="240" w:lineRule="auto"/>
              <w:rPr>
                <w:rFonts w:ascii="Calibri" w:hAnsi="Calibri" w:cs="Calibri"/>
                <w:bCs/>
                <w:sz w:val="20"/>
                <w:szCs w:val="20"/>
              </w:rPr>
            </w:pPr>
            <w:r w:rsidRPr="00900750">
              <w:rPr>
                <w:rFonts w:ascii="Calibri" w:hAnsi="Calibri" w:cs="Calibri"/>
                <w:sz w:val="20"/>
                <w:szCs w:val="20"/>
              </w:rPr>
              <w:t>The description is partially responsive regarding how the organization’s activities are based on the best practices derived from the most rigorous research available. Some relevant research is cited.</w:t>
            </w:r>
          </w:p>
        </w:tc>
        <w:tc>
          <w:tcPr>
            <w:tcW w:w="3600" w:type="dxa"/>
          </w:tcPr>
          <w:p w14:paraId="10D52A21" w14:textId="6F4A10D0" w:rsidR="00341AE6" w:rsidRPr="007C4E37" w:rsidRDefault="00900750" w:rsidP="00341AE6">
            <w:pPr>
              <w:pStyle w:val="NoSpacing"/>
              <w:spacing w:before="50" w:after="160" w:line="240" w:lineRule="auto"/>
              <w:rPr>
                <w:rFonts w:ascii="Calibri" w:hAnsi="Calibri" w:cs="Calibri"/>
                <w:bCs/>
                <w:sz w:val="20"/>
                <w:szCs w:val="20"/>
              </w:rPr>
            </w:pPr>
            <w:r w:rsidRPr="00900750">
              <w:rPr>
                <w:rFonts w:ascii="Calibri" w:hAnsi="Calibri" w:cs="Calibri"/>
                <w:sz w:val="20"/>
                <w:szCs w:val="20"/>
              </w:rPr>
              <w:t>The response is incomplete or unclear in some respects.  The description is minimally responsive or unclear regarding how the organization’s activities are based on the best practices derived from the most rigorous research available.</w:t>
            </w:r>
          </w:p>
        </w:tc>
      </w:tr>
    </w:tbl>
    <w:p w14:paraId="7A99A697" w14:textId="77777777" w:rsidR="00D6707E" w:rsidRPr="007C4E37" w:rsidRDefault="00D6707E" w:rsidP="007D142F">
      <w:pPr>
        <w:rPr>
          <w:rFonts w:asciiTheme="minorHAnsi" w:hAnsiTheme="minorHAnsi" w:cstheme="minorHAnsi"/>
          <w:sz w:val="20"/>
          <w:szCs w:val="20"/>
        </w:rPr>
      </w:pPr>
    </w:p>
    <w:p w14:paraId="7398F5CC" w14:textId="15D44987" w:rsidR="00CA10A4" w:rsidRDefault="00CA10A4">
      <w:pPr>
        <w:spacing w:after="200" w:line="276" w:lineRule="auto"/>
        <w:rPr>
          <w:rFonts w:asciiTheme="minorHAnsi" w:hAnsiTheme="minorHAnsi" w:cstheme="minorHAnsi"/>
          <w:sz w:val="22"/>
        </w:rPr>
      </w:pPr>
      <w:r>
        <w:rPr>
          <w:rFonts w:asciiTheme="minorHAnsi" w:hAnsiTheme="minorHAnsi" w:cstheme="minorHAnsi"/>
          <w:sz w:val="22"/>
        </w:rPr>
        <w:br w:type="page"/>
      </w:r>
    </w:p>
    <w:p w14:paraId="0C156E5A" w14:textId="77777777" w:rsidR="00D6707E" w:rsidRPr="00B3661C" w:rsidRDefault="00D6707E" w:rsidP="007D142F">
      <w:pPr>
        <w:rPr>
          <w:rFonts w:asciiTheme="minorHAnsi" w:hAnsiTheme="minorHAnsi" w:cstheme="minorHAnsi"/>
          <w:sz w:val="22"/>
        </w:rPr>
      </w:pPr>
    </w:p>
    <w:p w14:paraId="4E1A988E" w14:textId="77777777" w:rsidR="007D142F" w:rsidRPr="00B3661C" w:rsidRDefault="007D142F" w:rsidP="007D142F">
      <w:pPr>
        <w:keepNext/>
        <w:keepLines/>
        <w:outlineLvl w:val="1"/>
        <w:rPr>
          <w:rFonts w:asciiTheme="minorHAnsi" w:eastAsiaTheme="majorEastAsia" w:hAnsiTheme="minorHAnsi" w:cstheme="minorHAnsi"/>
          <w:bCs/>
          <w:sz w:val="22"/>
        </w:rPr>
      </w:pPr>
      <w:r w:rsidRPr="00B3661C">
        <w:rPr>
          <w:rFonts w:asciiTheme="minorHAnsi" w:eastAsiaTheme="majorEastAsia" w:hAnsiTheme="minorHAnsi" w:cstheme="minorHAnsi"/>
          <w:b/>
          <w:bCs/>
          <w:sz w:val="22"/>
        </w:rPr>
        <w:t xml:space="preserve">I. </w:t>
      </w:r>
      <w:r w:rsidR="00596CA0" w:rsidRPr="00B3661C">
        <w:rPr>
          <w:rFonts w:asciiTheme="minorHAnsi" w:eastAsiaTheme="majorEastAsia" w:hAnsiTheme="minorHAnsi" w:cstheme="minorHAnsi"/>
          <w:b/>
          <w:bCs/>
          <w:sz w:val="22"/>
        </w:rPr>
        <w:t>CONSIDERATION</w:t>
      </w:r>
      <w:r w:rsidRPr="00B3661C">
        <w:rPr>
          <w:rFonts w:asciiTheme="minorHAnsi" w:eastAsiaTheme="majorEastAsia" w:hAnsiTheme="minorHAnsi" w:cstheme="minorHAnsi"/>
          <w:b/>
          <w:bCs/>
          <w:sz w:val="22"/>
        </w:rPr>
        <w:t xml:space="preserve"> 7 </w:t>
      </w:r>
      <w:r w:rsidRPr="00B3661C">
        <w:rPr>
          <w:rFonts w:asciiTheme="minorHAnsi" w:eastAsiaTheme="majorEastAsia" w:hAnsiTheme="minorHAnsi" w:cstheme="minorHAnsi"/>
          <w:bCs/>
          <w:sz w:val="22"/>
        </w:rPr>
        <w:t>Sec. 231(2)(c)(7)</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233D4B">
        <w:rPr>
          <w:rFonts w:asciiTheme="minorHAnsi" w:hAnsiTheme="minorHAnsi" w:cstheme="minorHAnsi"/>
          <w:b/>
          <w:bCs/>
          <w:sz w:val="22"/>
        </w:rPr>
        <w:t>500</w:t>
      </w:r>
      <w:r w:rsidR="00F9318D" w:rsidRPr="00F9318D">
        <w:rPr>
          <w:rFonts w:asciiTheme="minorHAnsi" w:hAnsiTheme="minorHAnsi" w:cstheme="minorHAnsi"/>
          <w:b/>
          <w:bCs/>
          <w:sz w:val="22"/>
        </w:rPr>
        <w:t xml:space="preserve"> WORDS)</w:t>
      </w:r>
      <w:r w:rsidR="00F9318D" w:rsidRPr="00F9318D">
        <w:rPr>
          <w:rFonts w:asciiTheme="minorHAnsi" w:eastAsiaTheme="majorEastAsia" w:hAnsiTheme="minorHAnsi" w:cstheme="minorHAnsi"/>
          <w:b/>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F9318D">
        <w:rPr>
          <w:rFonts w:asciiTheme="minorHAnsi" w:eastAsiaTheme="majorEastAsia" w:hAnsiTheme="minorHAnsi" w:cstheme="minorHAnsi"/>
          <w:bCs/>
          <w:sz w:val="22"/>
        </w:rPr>
        <w:t xml:space="preserve">               </w:t>
      </w:r>
      <w:r w:rsidR="00233D4B">
        <w:rPr>
          <w:rFonts w:asciiTheme="minorHAnsi" w:eastAsiaTheme="majorEastAsia" w:hAnsiTheme="minorHAnsi" w:cstheme="minorHAnsi"/>
          <w:bCs/>
          <w:sz w:val="22"/>
        </w:rPr>
        <w:t xml:space="preserve">  3</w:t>
      </w:r>
      <w:r w:rsidR="00596CA0" w:rsidRPr="00B3661C">
        <w:rPr>
          <w:rFonts w:asciiTheme="minorHAnsi" w:eastAsiaTheme="majorEastAsia" w:hAnsiTheme="minorHAnsi" w:cstheme="minorHAnsi"/>
          <w:b/>
          <w:bCs/>
          <w:sz w:val="22"/>
        </w:rPr>
        <w:t>0 PTS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7D142F" w:rsidRPr="00B3661C" w14:paraId="67681AE7" w14:textId="77777777" w:rsidTr="00F9318D">
        <w:tc>
          <w:tcPr>
            <w:tcW w:w="9350" w:type="dxa"/>
            <w:tcBorders>
              <w:bottom w:val="nil"/>
            </w:tcBorders>
            <w:shd w:val="clear" w:color="auto" w:fill="000000" w:themeFill="text1"/>
          </w:tcPr>
          <w:p w14:paraId="6D5B6CC1" w14:textId="77777777" w:rsidR="007D142F" w:rsidRPr="00B3661C" w:rsidRDefault="007D142F" w:rsidP="00F9318D">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731C38E2" w14:textId="77777777" w:rsidTr="00F9318D">
        <w:tc>
          <w:tcPr>
            <w:tcW w:w="9350" w:type="dxa"/>
            <w:tcBorders>
              <w:top w:val="nil"/>
              <w:bottom w:val="single" w:sz="4" w:space="0" w:color="auto"/>
            </w:tcBorders>
          </w:tcPr>
          <w:p w14:paraId="09FED7F5" w14:textId="77777777" w:rsidR="00CA10A4" w:rsidRPr="00CA10A4" w:rsidRDefault="00CA10A4" w:rsidP="00CA10A4">
            <w:pPr>
              <w:spacing w:after="160"/>
              <w:contextualSpacing/>
              <w:rPr>
                <w:rFonts w:asciiTheme="minorHAnsi" w:hAnsiTheme="minorHAnsi" w:cstheme="minorHAnsi"/>
                <w:sz w:val="22"/>
              </w:rPr>
            </w:pPr>
            <w:r w:rsidRPr="00CA10A4">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7A92F70A" w14:textId="10AF7CDE" w:rsidR="007D142F" w:rsidRPr="00B3661C" w:rsidRDefault="00CA10A4" w:rsidP="00CA10A4">
            <w:pPr>
              <w:spacing w:after="160"/>
              <w:contextualSpacing/>
              <w:rPr>
                <w:rFonts w:asciiTheme="minorHAnsi" w:hAnsiTheme="minorHAnsi" w:cstheme="minorHAnsi"/>
                <w:sz w:val="22"/>
              </w:rPr>
            </w:pPr>
            <w:r w:rsidRPr="00CA10A4">
              <w:rPr>
                <w:rFonts w:asciiTheme="minorHAnsi" w:hAnsiTheme="minorHAnsi" w:cstheme="minorHAnsi"/>
                <w:sz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tc>
      </w:tr>
      <w:tr w:rsidR="007D142F" w:rsidRPr="00B3661C" w14:paraId="6EF4DBAF" w14:textId="77777777" w:rsidTr="00F9318D">
        <w:tc>
          <w:tcPr>
            <w:tcW w:w="9350" w:type="dxa"/>
            <w:shd w:val="clear" w:color="auto" w:fill="000000" w:themeFill="text1"/>
          </w:tcPr>
          <w:p w14:paraId="1CBF38DB" w14:textId="77777777" w:rsidR="007D142F" w:rsidRPr="00B3661C" w:rsidRDefault="007D142F" w:rsidP="00F9318D">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564C7E05" w14:textId="77777777" w:rsidTr="00F9318D">
        <w:tc>
          <w:tcPr>
            <w:tcW w:w="9350" w:type="dxa"/>
          </w:tcPr>
          <w:p w14:paraId="35635B72" w14:textId="77777777" w:rsidR="00CA10A4" w:rsidRDefault="00CA10A4" w:rsidP="00CA10A4">
            <w:pPr>
              <w:pStyle w:val="BodyText"/>
              <w:numPr>
                <w:ilvl w:val="0"/>
                <w:numId w:val="29"/>
              </w:numPr>
              <w:contextualSpacing/>
              <w:jc w:val="left"/>
              <w:rPr>
                <w:rFonts w:asciiTheme="minorHAnsi" w:hAnsiTheme="minorHAnsi" w:cstheme="minorHAnsi"/>
                <w:sz w:val="22"/>
                <w:szCs w:val="22"/>
              </w:rPr>
            </w:pPr>
            <w:r w:rsidRPr="00CA10A4">
              <w:rPr>
                <w:rFonts w:asciiTheme="minorHAnsi" w:hAnsiTheme="minorHAnsi" w:cstheme="minorHAnsi"/>
                <w:sz w:val="22"/>
                <w:szCs w:val="22"/>
              </w:rPr>
              <w:t>Describe how your program uses technology to enhance programming and increase the quality of learning.</w:t>
            </w:r>
          </w:p>
          <w:p w14:paraId="11094BE9" w14:textId="63F90748" w:rsidR="007D142F" w:rsidRPr="00B3661C" w:rsidRDefault="007D142F" w:rsidP="00CA10A4">
            <w:pPr>
              <w:pStyle w:val="BodyText"/>
              <w:numPr>
                <w:ilvl w:val="1"/>
                <w:numId w:val="29"/>
              </w:numPr>
              <w:contextualSpacing/>
              <w:jc w:val="left"/>
              <w:rPr>
                <w:rFonts w:asciiTheme="minorHAnsi" w:hAnsiTheme="minorHAnsi" w:cstheme="minorHAnsi"/>
                <w:sz w:val="22"/>
                <w:szCs w:val="22"/>
              </w:rPr>
            </w:pPr>
            <w:r w:rsidRPr="00B3661C">
              <w:rPr>
                <w:rFonts w:asciiTheme="minorHAnsi" w:hAnsiTheme="minorHAnsi" w:cstheme="minorHAnsi"/>
                <w:sz w:val="22"/>
                <w:szCs w:val="22"/>
              </w:rPr>
              <w:t>Describe how your program’s use of technology leads to improved performance.</w:t>
            </w:r>
          </w:p>
          <w:p w14:paraId="2CB1F121" w14:textId="77777777" w:rsidR="007D142F" w:rsidRPr="00B3661C" w:rsidRDefault="007D142F" w:rsidP="00F9318D">
            <w:pPr>
              <w:pStyle w:val="BodyText"/>
              <w:numPr>
                <w:ilvl w:val="0"/>
                <w:numId w:val="29"/>
              </w:numPr>
              <w:contextualSpacing/>
              <w:jc w:val="left"/>
              <w:rPr>
                <w:rFonts w:asciiTheme="minorHAnsi" w:hAnsiTheme="minorHAnsi" w:cstheme="minorHAnsi"/>
                <w:sz w:val="22"/>
                <w:szCs w:val="22"/>
              </w:rPr>
            </w:pPr>
            <w:r w:rsidRPr="00B3661C">
              <w:rPr>
                <w:rFonts w:asciiTheme="minorHAnsi" w:hAnsiTheme="minorHAnsi" w:cstheme="minorHAnsi"/>
                <w:sz w:val="22"/>
                <w:szCs w:val="22"/>
              </w:rPr>
              <w:t>Describe how your program uses distance education to enhance programming and increase the quality of learning.</w:t>
            </w:r>
          </w:p>
          <w:p w14:paraId="417C3D67" w14:textId="77777777" w:rsidR="007D142F" w:rsidRPr="00B3661C" w:rsidRDefault="007D142F" w:rsidP="00F9318D">
            <w:pPr>
              <w:pStyle w:val="BodyText"/>
              <w:numPr>
                <w:ilvl w:val="0"/>
                <w:numId w:val="39"/>
              </w:numPr>
              <w:ind w:left="1413"/>
              <w:contextualSpacing/>
              <w:jc w:val="left"/>
              <w:rPr>
                <w:rFonts w:asciiTheme="minorHAnsi" w:hAnsiTheme="minorHAnsi" w:cstheme="minorHAnsi"/>
                <w:sz w:val="22"/>
                <w:szCs w:val="22"/>
              </w:rPr>
            </w:pPr>
            <w:r w:rsidRPr="00B3661C">
              <w:rPr>
                <w:rFonts w:asciiTheme="minorHAnsi" w:hAnsiTheme="minorHAnsi" w:cstheme="minorHAnsi"/>
                <w:sz w:val="22"/>
                <w:szCs w:val="22"/>
              </w:rPr>
              <w:t>Describe how your program’s use of distance education leads to improved performance.</w:t>
            </w:r>
          </w:p>
        </w:tc>
      </w:tr>
    </w:tbl>
    <w:p w14:paraId="4F8B6B58" w14:textId="77777777" w:rsidR="007D142F" w:rsidRDefault="00F9318D" w:rsidP="007D142F">
      <w:pPr>
        <w:rPr>
          <w:rFonts w:asciiTheme="minorHAnsi" w:hAnsiTheme="minorHAnsi" w:cstheme="minorHAnsi"/>
          <w:sz w:val="22"/>
        </w:rPr>
      </w:pPr>
      <w:r>
        <w:rPr>
          <w:rFonts w:asciiTheme="minorHAnsi" w:hAnsiTheme="minorHAnsi" w:cstheme="minorHAnsi"/>
          <w:sz w:val="22"/>
        </w:rPr>
        <w:br w:type="textWrapping" w:clear="all"/>
      </w:r>
    </w:p>
    <w:tbl>
      <w:tblPr>
        <w:tblStyle w:val="TableGrid"/>
        <w:tblW w:w="0" w:type="auto"/>
        <w:tblLook w:val="04A0" w:firstRow="1" w:lastRow="0" w:firstColumn="1" w:lastColumn="0" w:noHBand="0" w:noVBand="1"/>
      </w:tblPr>
      <w:tblGrid>
        <w:gridCol w:w="3116"/>
        <w:gridCol w:w="3117"/>
        <w:gridCol w:w="3117"/>
      </w:tblGrid>
      <w:tr w:rsidR="00D6707E" w:rsidRPr="007C4E37" w14:paraId="092236BA" w14:textId="77777777" w:rsidTr="00C06A72">
        <w:tc>
          <w:tcPr>
            <w:tcW w:w="9350" w:type="dxa"/>
            <w:gridSpan w:val="3"/>
            <w:shd w:val="clear" w:color="auto" w:fill="8DB3E2" w:themeFill="text2" w:themeFillTint="66"/>
          </w:tcPr>
          <w:p w14:paraId="32A1ED88"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 xml:space="preserve">SCORING RUBRIC FOR </w:t>
            </w:r>
            <w:r w:rsidR="002011B8" w:rsidRPr="007C4E37">
              <w:rPr>
                <w:rFonts w:asciiTheme="minorHAnsi" w:hAnsiTheme="minorHAnsi" w:cstheme="minorHAnsi"/>
                <w:b/>
                <w:sz w:val="20"/>
                <w:szCs w:val="20"/>
              </w:rPr>
              <w:t>I</w:t>
            </w:r>
            <w:r w:rsidR="00341AE6" w:rsidRPr="007C4E37">
              <w:rPr>
                <w:rFonts w:asciiTheme="minorHAnsi" w:hAnsiTheme="minorHAnsi" w:cstheme="minorHAnsi"/>
                <w:b/>
                <w:sz w:val="20"/>
                <w:szCs w:val="20"/>
              </w:rPr>
              <w:t>. CONSIDERATION 7</w:t>
            </w:r>
          </w:p>
        </w:tc>
      </w:tr>
      <w:tr w:rsidR="00D6707E" w:rsidRPr="007C4E37" w14:paraId="41150336" w14:textId="77777777" w:rsidTr="00C06A72">
        <w:tc>
          <w:tcPr>
            <w:tcW w:w="3116" w:type="dxa"/>
            <w:shd w:val="clear" w:color="auto" w:fill="C6D9F1" w:themeFill="text2" w:themeFillTint="33"/>
          </w:tcPr>
          <w:p w14:paraId="009A3984" w14:textId="77777777" w:rsidR="00D6707E" w:rsidRPr="007C4E37" w:rsidRDefault="00341AE6"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379D3C6B" w14:textId="77777777" w:rsidR="00D6707E" w:rsidRPr="007C4E37" w:rsidRDefault="00341AE6"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D6707E"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D6707E" w:rsidRPr="007C4E37">
              <w:rPr>
                <w:rFonts w:asciiTheme="minorHAnsi" w:hAnsiTheme="minorHAnsi" w:cstheme="minorHAnsi"/>
                <w:b/>
                <w:sz w:val="20"/>
                <w:szCs w:val="20"/>
              </w:rPr>
              <w:t>0 Points</w:t>
            </w:r>
          </w:p>
        </w:tc>
        <w:tc>
          <w:tcPr>
            <w:tcW w:w="3117" w:type="dxa"/>
            <w:shd w:val="clear" w:color="auto" w:fill="C6D9F1" w:themeFill="text2" w:themeFillTint="33"/>
          </w:tcPr>
          <w:p w14:paraId="2623A8F2" w14:textId="77777777" w:rsidR="00D6707E" w:rsidRPr="007C4E37" w:rsidRDefault="00D6707E"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341AE6"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341AE6" w:rsidRPr="007C4E37" w14:paraId="55986FB0" w14:textId="77777777" w:rsidTr="00CA10A4">
        <w:trPr>
          <w:trHeight w:val="2195"/>
        </w:trPr>
        <w:tc>
          <w:tcPr>
            <w:tcW w:w="3116" w:type="dxa"/>
          </w:tcPr>
          <w:p w14:paraId="20E2DFC2" w14:textId="77777777" w:rsidR="00CA10A4" w:rsidRPr="00CA10A4" w:rsidRDefault="00CA10A4" w:rsidP="00CA10A4">
            <w:pPr>
              <w:pStyle w:val="TableParagraph"/>
              <w:kinsoku w:val="0"/>
              <w:overflowPunct w:val="0"/>
              <w:spacing w:line="264" w:lineRule="exact"/>
              <w:rPr>
                <w:rFonts w:ascii="Calibri" w:hAnsi="Calibri" w:cs="Calibri"/>
                <w:sz w:val="20"/>
                <w:szCs w:val="20"/>
              </w:rPr>
            </w:pPr>
            <w:r w:rsidRPr="00CA10A4">
              <w:rPr>
                <w:rFonts w:ascii="Calibri" w:hAnsi="Calibri" w:cs="Calibri"/>
                <w:sz w:val="20"/>
                <w:szCs w:val="20"/>
              </w:rPr>
              <w:t>The description is fully responsive on how the organization’s activities</w:t>
            </w:r>
          </w:p>
          <w:p w14:paraId="6780FED0" w14:textId="3AAEDF48" w:rsidR="00341AE6" w:rsidRPr="007C4E37" w:rsidRDefault="00CA10A4" w:rsidP="00CA10A4">
            <w:pPr>
              <w:pStyle w:val="NoSpacing"/>
              <w:spacing w:before="50" w:after="160" w:line="240" w:lineRule="auto"/>
              <w:rPr>
                <w:rFonts w:ascii="Calibri" w:hAnsi="Calibri" w:cs="Calibri"/>
                <w:b/>
                <w:sz w:val="20"/>
                <w:szCs w:val="20"/>
              </w:rPr>
            </w:pPr>
            <w:r w:rsidRPr="00CA10A4">
              <w:rPr>
                <w:rFonts w:ascii="Calibri" w:hAnsi="Calibri" w:cs="Calibri"/>
                <w:sz w:val="20"/>
                <w:szCs w:val="20"/>
              </w:rPr>
              <w:t>effectively use technology. Response cites data clearly indicating improved student learning due to the use of technology services and delivery systems.</w:t>
            </w:r>
          </w:p>
        </w:tc>
        <w:tc>
          <w:tcPr>
            <w:tcW w:w="3117" w:type="dxa"/>
          </w:tcPr>
          <w:p w14:paraId="11BF728C" w14:textId="77777777" w:rsidR="00CA10A4" w:rsidRPr="00CA10A4" w:rsidRDefault="00CA10A4" w:rsidP="00CA10A4">
            <w:pPr>
              <w:pStyle w:val="TableParagraph"/>
              <w:kinsoku w:val="0"/>
              <w:overflowPunct w:val="0"/>
              <w:spacing w:line="264" w:lineRule="exact"/>
              <w:rPr>
                <w:rFonts w:ascii="Calibri" w:hAnsi="Calibri" w:cs="Calibri"/>
                <w:sz w:val="20"/>
                <w:szCs w:val="20"/>
              </w:rPr>
            </w:pPr>
            <w:r w:rsidRPr="00CA10A4">
              <w:rPr>
                <w:rFonts w:ascii="Calibri" w:hAnsi="Calibri" w:cs="Calibri"/>
                <w:sz w:val="20"/>
                <w:szCs w:val="20"/>
              </w:rPr>
              <w:t>The description is partially responsive on how the organization’s activities</w:t>
            </w:r>
          </w:p>
          <w:p w14:paraId="05C4F329" w14:textId="789A21C6" w:rsidR="00341AE6" w:rsidRPr="007C4E37" w:rsidRDefault="00CA10A4" w:rsidP="00CA10A4">
            <w:pPr>
              <w:pStyle w:val="NoSpacing"/>
              <w:spacing w:before="50" w:after="160" w:line="240" w:lineRule="auto"/>
              <w:rPr>
                <w:rFonts w:ascii="Calibri" w:hAnsi="Calibri" w:cs="Calibri"/>
                <w:bCs/>
                <w:sz w:val="20"/>
                <w:szCs w:val="20"/>
              </w:rPr>
            </w:pPr>
            <w:r w:rsidRPr="00CA10A4">
              <w:rPr>
                <w:rFonts w:ascii="Calibri" w:hAnsi="Calibri" w:cs="Calibri"/>
                <w:sz w:val="20"/>
                <w:szCs w:val="20"/>
              </w:rPr>
              <w:t>effectively use technology. Response may cite some data.</w:t>
            </w:r>
          </w:p>
        </w:tc>
        <w:tc>
          <w:tcPr>
            <w:tcW w:w="3117" w:type="dxa"/>
          </w:tcPr>
          <w:p w14:paraId="7A7780E3" w14:textId="03FDA4AA" w:rsidR="00341AE6" w:rsidRPr="007C4E37" w:rsidRDefault="00CA10A4" w:rsidP="00785250">
            <w:pPr>
              <w:pStyle w:val="TableParagraph"/>
              <w:kinsoku w:val="0"/>
              <w:overflowPunct w:val="0"/>
              <w:spacing w:line="264" w:lineRule="exact"/>
              <w:rPr>
                <w:rFonts w:ascii="Calibri" w:hAnsi="Calibri" w:cs="Calibri"/>
                <w:bCs/>
                <w:sz w:val="20"/>
                <w:szCs w:val="20"/>
              </w:rPr>
            </w:pPr>
            <w:r w:rsidRPr="00CA10A4">
              <w:rPr>
                <w:rFonts w:ascii="Calibri" w:hAnsi="Calibri" w:cs="Calibri"/>
                <w:sz w:val="20"/>
                <w:szCs w:val="20"/>
              </w:rPr>
              <w:t>The response is incomplete or unclear in some respects. The description is minimally responsive regarding how the organization’s activities</w:t>
            </w:r>
            <w:r w:rsidR="00785250">
              <w:rPr>
                <w:rFonts w:ascii="Calibri" w:hAnsi="Calibri" w:cs="Calibri"/>
                <w:sz w:val="20"/>
                <w:szCs w:val="20"/>
              </w:rPr>
              <w:t xml:space="preserve"> </w:t>
            </w:r>
            <w:r w:rsidRPr="00CA10A4">
              <w:rPr>
                <w:rFonts w:ascii="Calibri" w:hAnsi="Calibri" w:cs="Calibri"/>
                <w:sz w:val="20"/>
                <w:szCs w:val="20"/>
              </w:rPr>
              <w:t>effectively use technology.</w:t>
            </w:r>
          </w:p>
        </w:tc>
      </w:tr>
    </w:tbl>
    <w:p w14:paraId="54018A14" w14:textId="77777777" w:rsidR="00D6707E" w:rsidRPr="007C4E37" w:rsidRDefault="00D6707E" w:rsidP="007D142F">
      <w:pPr>
        <w:rPr>
          <w:rFonts w:asciiTheme="minorHAnsi" w:hAnsiTheme="minorHAnsi" w:cstheme="minorHAnsi"/>
          <w:sz w:val="20"/>
          <w:szCs w:val="20"/>
        </w:rPr>
      </w:pPr>
    </w:p>
    <w:p w14:paraId="5A1B049F" w14:textId="77777777" w:rsidR="00D8262E" w:rsidRPr="007C4E37" w:rsidRDefault="00D8262E" w:rsidP="007D142F">
      <w:pPr>
        <w:rPr>
          <w:rFonts w:asciiTheme="minorHAnsi" w:hAnsiTheme="minorHAnsi" w:cstheme="minorHAnsi"/>
          <w:sz w:val="20"/>
          <w:szCs w:val="20"/>
        </w:rPr>
      </w:pPr>
    </w:p>
    <w:p w14:paraId="598D1C0E" w14:textId="77777777" w:rsidR="00F9318D" w:rsidRPr="00B3661C" w:rsidRDefault="00F9318D" w:rsidP="007D142F">
      <w:pPr>
        <w:rPr>
          <w:rFonts w:asciiTheme="minorHAnsi" w:hAnsiTheme="minorHAnsi" w:cstheme="minorHAnsi"/>
          <w:sz w:val="22"/>
        </w:rPr>
      </w:pPr>
    </w:p>
    <w:p w14:paraId="157A2C31" w14:textId="77777777" w:rsidR="00D6707E" w:rsidRDefault="00D6707E">
      <w:pPr>
        <w:spacing w:after="200" w:line="276" w:lineRule="auto"/>
        <w:rPr>
          <w:rFonts w:asciiTheme="minorHAnsi" w:eastAsiaTheme="majorEastAsia" w:hAnsiTheme="minorHAnsi" w:cstheme="minorHAnsi"/>
          <w:b/>
          <w:bCs/>
          <w:sz w:val="22"/>
        </w:rPr>
      </w:pPr>
      <w:r>
        <w:rPr>
          <w:rFonts w:asciiTheme="minorHAnsi" w:eastAsiaTheme="majorEastAsia" w:hAnsiTheme="minorHAnsi" w:cstheme="minorHAnsi"/>
          <w:b/>
          <w:bCs/>
          <w:sz w:val="22"/>
        </w:rPr>
        <w:br w:type="page"/>
      </w:r>
    </w:p>
    <w:p w14:paraId="0AFE04E2" w14:textId="77777777"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lastRenderedPageBreak/>
        <w:t xml:space="preserve">J. </w:t>
      </w:r>
      <w:r w:rsidR="00596CA0" w:rsidRPr="00B3661C">
        <w:rPr>
          <w:rFonts w:asciiTheme="minorHAnsi" w:eastAsiaTheme="majorEastAsia" w:hAnsiTheme="minorHAnsi" w:cstheme="minorHAnsi"/>
          <w:b/>
          <w:bCs/>
          <w:sz w:val="22"/>
        </w:rPr>
        <w:t>CONSIDERATION</w:t>
      </w:r>
      <w:r w:rsidRPr="00B3661C">
        <w:rPr>
          <w:rFonts w:asciiTheme="minorHAnsi" w:eastAsiaTheme="majorEastAsia" w:hAnsiTheme="minorHAnsi" w:cstheme="minorHAnsi"/>
          <w:b/>
          <w:bCs/>
          <w:sz w:val="22"/>
        </w:rPr>
        <w:t xml:space="preserve"> 8 </w:t>
      </w:r>
      <w:r w:rsidRPr="00B3661C">
        <w:rPr>
          <w:rFonts w:asciiTheme="minorHAnsi" w:eastAsiaTheme="majorEastAsia" w:hAnsiTheme="minorHAnsi" w:cstheme="minorHAnsi"/>
          <w:bCs/>
          <w:sz w:val="22"/>
        </w:rPr>
        <w:t>Sec. 231(2)(c)(8)</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233D4B">
        <w:rPr>
          <w:rFonts w:asciiTheme="minorHAnsi" w:hAnsiTheme="minorHAnsi" w:cstheme="minorHAnsi"/>
          <w:b/>
          <w:bCs/>
          <w:sz w:val="22"/>
        </w:rPr>
        <w:t>1,000</w:t>
      </w:r>
      <w:r w:rsidR="00F9318D" w:rsidRPr="00F9318D">
        <w:rPr>
          <w:rFonts w:asciiTheme="minorHAnsi" w:hAnsiTheme="minorHAnsi" w:cstheme="minorHAnsi"/>
          <w:b/>
          <w:bCs/>
          <w:sz w:val="22"/>
        </w:rPr>
        <w:t xml:space="preserve"> WORDS)</w:t>
      </w:r>
      <w:r w:rsidR="00F9318D" w:rsidRPr="00F9318D">
        <w:rPr>
          <w:rFonts w:asciiTheme="minorHAnsi" w:eastAsiaTheme="majorEastAsia" w:hAnsiTheme="minorHAnsi" w:cstheme="minorHAnsi"/>
          <w:b/>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proofErr w:type="gramStart"/>
      <w:r w:rsidR="00596CA0" w:rsidRPr="00B3661C">
        <w:rPr>
          <w:rFonts w:asciiTheme="minorHAnsi" w:eastAsiaTheme="majorEastAsia" w:hAnsiTheme="minorHAnsi" w:cstheme="minorHAnsi"/>
          <w:bCs/>
          <w:sz w:val="22"/>
        </w:rPr>
        <w:tab/>
      </w:r>
      <w:r w:rsidR="00F9318D">
        <w:rPr>
          <w:rFonts w:asciiTheme="minorHAnsi" w:eastAsiaTheme="majorEastAsia" w:hAnsiTheme="minorHAnsi" w:cstheme="minorHAnsi"/>
          <w:bCs/>
          <w:sz w:val="22"/>
        </w:rPr>
        <w:t xml:space="preserve">  </w:t>
      </w:r>
      <w:r w:rsidR="00233D4B">
        <w:rPr>
          <w:rFonts w:asciiTheme="minorHAnsi" w:eastAsiaTheme="majorEastAsia" w:hAnsiTheme="minorHAnsi" w:cstheme="minorHAnsi"/>
          <w:b/>
          <w:sz w:val="22"/>
        </w:rPr>
        <w:t>6</w:t>
      </w:r>
      <w:r w:rsidR="00596CA0" w:rsidRPr="00B3661C">
        <w:rPr>
          <w:rFonts w:asciiTheme="minorHAnsi" w:eastAsiaTheme="majorEastAsia" w:hAnsiTheme="minorHAnsi" w:cstheme="minorHAnsi"/>
          <w:b/>
          <w:bCs/>
          <w:sz w:val="22"/>
        </w:rPr>
        <w:t>0</w:t>
      </w:r>
      <w:proofErr w:type="gramEnd"/>
      <w:r w:rsidR="00596CA0" w:rsidRPr="00B3661C">
        <w:rPr>
          <w:rFonts w:asciiTheme="minorHAnsi" w:eastAsiaTheme="majorEastAsia" w:hAnsiTheme="minorHAnsi" w:cstheme="minorHAnsi"/>
          <w:b/>
          <w:bCs/>
          <w:sz w:val="22"/>
        </w:rPr>
        <w:t xml:space="preserve"> PTS</w:t>
      </w:r>
    </w:p>
    <w:tbl>
      <w:tblPr>
        <w:tblStyle w:val="TableGrid"/>
        <w:tblW w:w="0" w:type="auto"/>
        <w:tblLook w:val="04A0" w:firstRow="1" w:lastRow="0" w:firstColumn="1" w:lastColumn="0" w:noHBand="0" w:noVBand="1"/>
      </w:tblPr>
      <w:tblGrid>
        <w:gridCol w:w="9350"/>
      </w:tblGrid>
      <w:tr w:rsidR="007D142F" w:rsidRPr="00B3661C" w14:paraId="0AD3721F" w14:textId="77777777" w:rsidTr="00596CA0">
        <w:tc>
          <w:tcPr>
            <w:tcW w:w="9350" w:type="dxa"/>
            <w:shd w:val="clear" w:color="auto" w:fill="000000" w:themeFill="text1"/>
          </w:tcPr>
          <w:p w14:paraId="4E0E049A"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045A78CF" w14:textId="77777777" w:rsidTr="00596CA0">
        <w:tc>
          <w:tcPr>
            <w:tcW w:w="9350" w:type="dxa"/>
            <w:tcBorders>
              <w:bottom w:val="single" w:sz="4" w:space="0" w:color="auto"/>
            </w:tcBorders>
          </w:tcPr>
          <w:p w14:paraId="7F6A914D" w14:textId="77777777" w:rsidR="00D70AF0" w:rsidRPr="00D70AF0" w:rsidRDefault="00D70AF0" w:rsidP="00D70AF0">
            <w:pPr>
              <w:spacing w:after="160"/>
              <w:contextualSpacing/>
              <w:rPr>
                <w:rFonts w:asciiTheme="minorHAnsi" w:hAnsiTheme="minorHAnsi" w:cstheme="minorHAnsi"/>
                <w:sz w:val="22"/>
              </w:rPr>
            </w:pPr>
            <w:r w:rsidRPr="00D70AF0">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2EEAE4DB" w14:textId="36554257" w:rsidR="007D142F" w:rsidRPr="00B3661C" w:rsidRDefault="00D70AF0" w:rsidP="00D70AF0">
            <w:pPr>
              <w:spacing w:after="160"/>
              <w:contextualSpacing/>
              <w:rPr>
                <w:rFonts w:asciiTheme="minorHAnsi" w:hAnsiTheme="minorHAnsi" w:cstheme="minorHAnsi"/>
                <w:sz w:val="22"/>
              </w:rPr>
            </w:pPr>
            <w:r w:rsidRPr="00D70AF0">
              <w:rPr>
                <w:rFonts w:asciiTheme="minorHAnsi" w:hAnsiTheme="minorHAnsi" w:cstheme="minorHAnsi"/>
                <w:sz w:val="22"/>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tc>
      </w:tr>
      <w:tr w:rsidR="007D142F" w:rsidRPr="00B3661C" w14:paraId="33D67B95" w14:textId="77777777" w:rsidTr="00596CA0">
        <w:tc>
          <w:tcPr>
            <w:tcW w:w="9350" w:type="dxa"/>
            <w:shd w:val="clear" w:color="auto" w:fill="000000" w:themeFill="text1"/>
          </w:tcPr>
          <w:p w14:paraId="1DD9491C"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5E4F695B" w14:textId="77777777" w:rsidTr="00596CA0">
        <w:tc>
          <w:tcPr>
            <w:tcW w:w="9350" w:type="dxa"/>
          </w:tcPr>
          <w:p w14:paraId="464FD6C0" w14:textId="77777777" w:rsidR="007D142F" w:rsidRPr="00B3661C" w:rsidRDefault="007D142F" w:rsidP="00AA5AA8">
            <w:pPr>
              <w:pStyle w:val="ListParagraph"/>
              <w:numPr>
                <w:ilvl w:val="0"/>
                <w:numId w:val="30"/>
              </w:numPr>
              <w:spacing w:after="160"/>
              <w:rPr>
                <w:rFonts w:asciiTheme="minorHAnsi" w:hAnsiTheme="minorHAnsi" w:cstheme="minorHAnsi"/>
                <w:sz w:val="22"/>
              </w:rPr>
            </w:pPr>
            <w:r w:rsidRPr="00B3661C">
              <w:rPr>
                <w:rFonts w:asciiTheme="minorHAnsi" w:hAnsiTheme="minorHAnsi" w:cstheme="minorHAnsi"/>
                <w:sz w:val="22"/>
              </w:rPr>
              <w:t>Describe how your program offers contextualized learning opportunities, including integrated education and training, so that an individual acquires the skills needed to:</w:t>
            </w:r>
          </w:p>
          <w:p w14:paraId="7FEE527F" w14:textId="77777777" w:rsidR="007D142F" w:rsidRPr="00B3661C" w:rsidRDefault="007D142F" w:rsidP="00AA5AA8">
            <w:pPr>
              <w:pStyle w:val="ListParagraph"/>
              <w:numPr>
                <w:ilvl w:val="1"/>
                <w:numId w:val="30"/>
              </w:numPr>
              <w:spacing w:after="160"/>
              <w:rPr>
                <w:rFonts w:asciiTheme="minorHAnsi" w:hAnsiTheme="minorHAnsi" w:cstheme="minorHAnsi"/>
                <w:sz w:val="22"/>
              </w:rPr>
            </w:pPr>
            <w:r w:rsidRPr="00B3661C">
              <w:rPr>
                <w:rFonts w:asciiTheme="minorHAnsi" w:hAnsiTheme="minorHAnsi" w:cstheme="minorHAnsi"/>
                <w:sz w:val="22"/>
              </w:rPr>
              <w:t>transition to and complete postsecondary education and training programs.</w:t>
            </w:r>
          </w:p>
          <w:p w14:paraId="74DFCEAA" w14:textId="77777777" w:rsidR="007D142F" w:rsidRPr="00B3661C" w:rsidRDefault="007D142F" w:rsidP="00AA5AA8">
            <w:pPr>
              <w:pStyle w:val="ListParagraph"/>
              <w:numPr>
                <w:ilvl w:val="1"/>
                <w:numId w:val="30"/>
              </w:numPr>
              <w:spacing w:after="160"/>
              <w:rPr>
                <w:rFonts w:asciiTheme="minorHAnsi" w:hAnsiTheme="minorHAnsi" w:cstheme="minorHAnsi"/>
                <w:sz w:val="22"/>
              </w:rPr>
            </w:pPr>
            <w:r w:rsidRPr="00B3661C">
              <w:rPr>
                <w:rFonts w:asciiTheme="minorHAnsi" w:hAnsiTheme="minorHAnsi" w:cstheme="minorHAnsi"/>
                <w:sz w:val="22"/>
              </w:rPr>
              <w:t>obtain and advance in employment leading to economic self-sufficiency.</w:t>
            </w:r>
          </w:p>
          <w:p w14:paraId="49084BC4" w14:textId="77777777" w:rsidR="007D142F" w:rsidRPr="00B3661C" w:rsidRDefault="007D142F" w:rsidP="00AA5AA8">
            <w:pPr>
              <w:pStyle w:val="ListParagraph"/>
              <w:numPr>
                <w:ilvl w:val="1"/>
                <w:numId w:val="30"/>
              </w:numPr>
              <w:spacing w:after="160"/>
              <w:rPr>
                <w:rFonts w:asciiTheme="minorHAnsi" w:hAnsiTheme="minorHAnsi" w:cstheme="minorHAnsi"/>
                <w:sz w:val="22"/>
              </w:rPr>
            </w:pPr>
            <w:r w:rsidRPr="00B3661C">
              <w:rPr>
                <w:rFonts w:asciiTheme="minorHAnsi" w:hAnsiTheme="minorHAnsi" w:cstheme="minorHAnsi"/>
                <w:sz w:val="22"/>
              </w:rPr>
              <w:t>exercise the rights and responsibilities of citizenship.</w:t>
            </w:r>
          </w:p>
        </w:tc>
      </w:tr>
    </w:tbl>
    <w:p w14:paraId="2789A905" w14:textId="77777777" w:rsidR="00D96D37" w:rsidRDefault="00D96D37" w:rsidP="007D142F">
      <w:pPr>
        <w:keepNext/>
        <w:keepLines/>
        <w:outlineLvl w:val="1"/>
        <w:rPr>
          <w:rFonts w:asciiTheme="minorHAnsi" w:eastAsiaTheme="majorEastAsia"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2011B8" w:rsidRPr="007C4E37" w14:paraId="3226C413" w14:textId="77777777" w:rsidTr="00C06A72">
        <w:tc>
          <w:tcPr>
            <w:tcW w:w="9350" w:type="dxa"/>
            <w:gridSpan w:val="3"/>
            <w:shd w:val="clear" w:color="auto" w:fill="8DB3E2" w:themeFill="text2" w:themeFillTint="66"/>
          </w:tcPr>
          <w:p w14:paraId="6725D9F0"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J</w:t>
            </w:r>
            <w:r w:rsidR="00341AE6" w:rsidRPr="007C4E37">
              <w:rPr>
                <w:rFonts w:asciiTheme="minorHAnsi" w:hAnsiTheme="minorHAnsi" w:cstheme="minorHAnsi"/>
                <w:b/>
                <w:sz w:val="20"/>
                <w:szCs w:val="20"/>
              </w:rPr>
              <w:t>. CONSIDERATION 8</w:t>
            </w:r>
          </w:p>
        </w:tc>
      </w:tr>
      <w:tr w:rsidR="002011B8" w:rsidRPr="007C4E37" w14:paraId="6D000674" w14:textId="77777777" w:rsidTr="00C06A72">
        <w:tc>
          <w:tcPr>
            <w:tcW w:w="3116" w:type="dxa"/>
            <w:shd w:val="clear" w:color="auto" w:fill="C6D9F1" w:themeFill="text2" w:themeFillTint="33"/>
          </w:tcPr>
          <w:p w14:paraId="143CD85C" w14:textId="77777777" w:rsidR="002011B8" w:rsidRPr="007C4E37" w:rsidRDefault="00E472FA"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4</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6</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7D44F186" w14:textId="77777777" w:rsidR="002011B8" w:rsidRPr="007C4E37" w:rsidRDefault="00E472FA"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4</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58F2930C"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E472FA" w:rsidRPr="007C4E37">
              <w:rPr>
                <w:rFonts w:asciiTheme="minorHAnsi" w:hAnsiTheme="minorHAnsi" w:cstheme="minorHAnsi"/>
                <w:b/>
                <w:sz w:val="20"/>
                <w:szCs w:val="20"/>
              </w:rPr>
              <w:t>2</w:t>
            </w:r>
            <w:r w:rsidRPr="007C4E37">
              <w:rPr>
                <w:rFonts w:asciiTheme="minorHAnsi" w:hAnsiTheme="minorHAnsi" w:cstheme="minorHAnsi"/>
                <w:b/>
                <w:sz w:val="20"/>
                <w:szCs w:val="20"/>
              </w:rPr>
              <w:t>0 Points</w:t>
            </w:r>
          </w:p>
        </w:tc>
      </w:tr>
      <w:tr w:rsidR="002011B8" w:rsidRPr="007C4E37" w14:paraId="47D01BA4" w14:textId="77777777" w:rsidTr="00D70AF0">
        <w:trPr>
          <w:trHeight w:val="1880"/>
        </w:trPr>
        <w:tc>
          <w:tcPr>
            <w:tcW w:w="3116" w:type="dxa"/>
          </w:tcPr>
          <w:p w14:paraId="07E956C3" w14:textId="662861EB" w:rsidR="002011B8" w:rsidRPr="007C4E37" w:rsidRDefault="00D70AF0" w:rsidP="003347CD">
            <w:pPr>
              <w:pStyle w:val="TableParagraph"/>
              <w:kinsoku w:val="0"/>
              <w:overflowPunct w:val="0"/>
              <w:spacing w:line="264" w:lineRule="exact"/>
              <w:rPr>
                <w:rFonts w:ascii="Calibri" w:hAnsi="Calibri" w:cs="Calibri"/>
                <w:b/>
                <w:sz w:val="20"/>
                <w:szCs w:val="20"/>
              </w:rPr>
            </w:pPr>
            <w:r w:rsidRPr="00D70AF0">
              <w:rPr>
                <w:rFonts w:ascii="Calibri" w:hAnsi="Calibri" w:cs="Calibri"/>
                <w:sz w:val="20"/>
                <w:szCs w:val="20"/>
              </w:rPr>
              <w:t>The description is fully responsive regarding how the organization’s activities</w:t>
            </w:r>
            <w:r w:rsidR="003347CD">
              <w:rPr>
                <w:rFonts w:ascii="Calibri" w:hAnsi="Calibri" w:cs="Calibri"/>
                <w:sz w:val="20"/>
                <w:szCs w:val="20"/>
              </w:rPr>
              <w:t xml:space="preserve"> </w:t>
            </w:r>
            <w:r w:rsidRPr="00D70AF0">
              <w:rPr>
                <w:rFonts w:ascii="Calibri" w:hAnsi="Calibri" w:cs="Calibri"/>
                <w:sz w:val="20"/>
                <w:szCs w:val="20"/>
              </w:rPr>
              <w:t>provide learning in context.  The response cites research and relates it to the applicant’s contextual learning activities.</w:t>
            </w:r>
          </w:p>
        </w:tc>
        <w:tc>
          <w:tcPr>
            <w:tcW w:w="3117" w:type="dxa"/>
          </w:tcPr>
          <w:p w14:paraId="1DB2235A" w14:textId="693BD693" w:rsidR="002011B8" w:rsidRPr="007C4E37" w:rsidRDefault="00D70AF0" w:rsidP="00C06A72">
            <w:pPr>
              <w:pStyle w:val="NoSpacing"/>
              <w:spacing w:before="50" w:after="160" w:line="240" w:lineRule="auto"/>
              <w:rPr>
                <w:rFonts w:ascii="Calibri" w:hAnsi="Calibri" w:cs="Calibri"/>
                <w:bCs/>
                <w:sz w:val="20"/>
                <w:szCs w:val="20"/>
              </w:rPr>
            </w:pPr>
            <w:r w:rsidRPr="00D70AF0">
              <w:rPr>
                <w:rFonts w:ascii="Calibri" w:hAnsi="Calibri" w:cs="Calibri"/>
                <w:sz w:val="20"/>
                <w:szCs w:val="20"/>
              </w:rPr>
              <w:t>The description is partially responsive and provides some specificity regarding how the organization’s activities provide learning in context.  The response may cite some research.</w:t>
            </w:r>
          </w:p>
        </w:tc>
        <w:tc>
          <w:tcPr>
            <w:tcW w:w="3117" w:type="dxa"/>
          </w:tcPr>
          <w:p w14:paraId="5602E320" w14:textId="329AAEE4" w:rsidR="002011B8" w:rsidRPr="007C4E37" w:rsidRDefault="00D70AF0" w:rsidP="00E472FA">
            <w:pPr>
              <w:pStyle w:val="NoSpacing"/>
              <w:spacing w:before="50" w:after="160" w:line="240" w:lineRule="auto"/>
              <w:rPr>
                <w:rFonts w:ascii="Calibri" w:hAnsi="Calibri" w:cs="Calibri"/>
                <w:bCs/>
                <w:sz w:val="20"/>
                <w:szCs w:val="20"/>
              </w:rPr>
            </w:pPr>
            <w:r w:rsidRPr="00D70AF0">
              <w:rPr>
                <w:rFonts w:ascii="Calibri" w:hAnsi="Calibri" w:cs="Calibri"/>
                <w:sz w:val="20"/>
                <w:szCs w:val="20"/>
              </w:rPr>
              <w:t>The response is incomplete or unclear in some respects. The description is minimally responsive regarding how the organization’s activities provide learning in context.</w:t>
            </w:r>
          </w:p>
        </w:tc>
      </w:tr>
    </w:tbl>
    <w:p w14:paraId="15C13454" w14:textId="77777777" w:rsidR="002011B8" w:rsidRPr="007C4E37" w:rsidRDefault="002011B8" w:rsidP="007D142F">
      <w:pPr>
        <w:keepNext/>
        <w:keepLines/>
        <w:outlineLvl w:val="1"/>
        <w:rPr>
          <w:rFonts w:asciiTheme="minorHAnsi" w:eastAsiaTheme="majorEastAsia" w:hAnsiTheme="minorHAnsi" w:cstheme="minorHAnsi"/>
          <w:b/>
          <w:bCs/>
          <w:sz w:val="20"/>
          <w:szCs w:val="20"/>
        </w:rPr>
      </w:pPr>
    </w:p>
    <w:p w14:paraId="30013483" w14:textId="77777777" w:rsidR="002011B8" w:rsidRPr="007C4E37" w:rsidRDefault="002011B8" w:rsidP="007D142F">
      <w:pPr>
        <w:keepNext/>
        <w:keepLines/>
        <w:outlineLvl w:val="1"/>
        <w:rPr>
          <w:rFonts w:asciiTheme="minorHAnsi" w:eastAsiaTheme="majorEastAsia" w:hAnsiTheme="minorHAnsi" w:cstheme="minorHAnsi"/>
          <w:b/>
          <w:bCs/>
          <w:sz w:val="20"/>
          <w:szCs w:val="20"/>
        </w:rPr>
      </w:pPr>
    </w:p>
    <w:p w14:paraId="39484FB2" w14:textId="77777777" w:rsidR="002011B8" w:rsidRPr="007C4E37" w:rsidRDefault="002011B8">
      <w:pPr>
        <w:spacing w:after="200" w:line="276" w:lineRule="auto"/>
        <w:rPr>
          <w:rFonts w:asciiTheme="minorHAnsi" w:eastAsiaTheme="majorEastAsia" w:hAnsiTheme="minorHAnsi" w:cstheme="minorHAnsi"/>
          <w:b/>
          <w:bCs/>
          <w:sz w:val="20"/>
          <w:szCs w:val="20"/>
        </w:rPr>
      </w:pPr>
      <w:r w:rsidRPr="007C4E37">
        <w:rPr>
          <w:rFonts w:asciiTheme="minorHAnsi" w:eastAsiaTheme="majorEastAsia" w:hAnsiTheme="minorHAnsi" w:cstheme="minorHAnsi"/>
          <w:b/>
          <w:bCs/>
          <w:sz w:val="20"/>
          <w:szCs w:val="20"/>
        </w:rPr>
        <w:br w:type="page"/>
      </w:r>
    </w:p>
    <w:p w14:paraId="26262BCB" w14:textId="2C52FAD6"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lastRenderedPageBreak/>
        <w:t>K. C</w:t>
      </w:r>
      <w:r w:rsidR="00596CA0" w:rsidRPr="00B3661C">
        <w:rPr>
          <w:rFonts w:asciiTheme="minorHAnsi" w:eastAsiaTheme="majorEastAsia" w:hAnsiTheme="minorHAnsi" w:cstheme="minorHAnsi"/>
          <w:b/>
          <w:bCs/>
          <w:sz w:val="22"/>
        </w:rPr>
        <w:t>ONSIDERATION</w:t>
      </w:r>
      <w:r w:rsidRPr="00B3661C">
        <w:rPr>
          <w:rFonts w:asciiTheme="minorHAnsi" w:eastAsiaTheme="majorEastAsia" w:hAnsiTheme="minorHAnsi" w:cstheme="minorHAnsi"/>
          <w:b/>
          <w:bCs/>
          <w:sz w:val="22"/>
        </w:rPr>
        <w:t xml:space="preserve"> 9 </w:t>
      </w:r>
      <w:r w:rsidRPr="00B3661C">
        <w:rPr>
          <w:rFonts w:asciiTheme="minorHAnsi" w:eastAsiaTheme="majorEastAsia" w:hAnsiTheme="minorHAnsi" w:cstheme="minorHAnsi"/>
          <w:bCs/>
          <w:sz w:val="22"/>
        </w:rPr>
        <w:t>Sec. 231(2)(c)(9)</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785250">
        <w:rPr>
          <w:rFonts w:asciiTheme="minorHAnsi" w:hAnsiTheme="minorHAnsi" w:cstheme="minorHAnsi"/>
          <w:b/>
          <w:bCs/>
          <w:sz w:val="22"/>
        </w:rPr>
        <w:t>1,000</w:t>
      </w:r>
      <w:r w:rsidR="00F9318D" w:rsidRPr="00F9318D">
        <w:rPr>
          <w:rFonts w:asciiTheme="minorHAnsi" w:hAnsiTheme="minorHAnsi" w:cstheme="minorHAnsi"/>
          <w:b/>
          <w:bCs/>
          <w:sz w:val="22"/>
        </w:rPr>
        <w:t xml:space="preserve"> WORDS)</w:t>
      </w:r>
      <w:r w:rsidR="00F9318D" w:rsidRPr="00F9318D">
        <w:rPr>
          <w:rFonts w:asciiTheme="minorHAnsi" w:eastAsiaTheme="majorEastAsia" w:hAnsiTheme="minorHAnsi" w:cstheme="minorHAnsi"/>
          <w:b/>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785250">
        <w:rPr>
          <w:rFonts w:asciiTheme="minorHAnsi" w:eastAsiaTheme="majorEastAsia" w:hAnsiTheme="minorHAnsi" w:cstheme="minorHAnsi"/>
          <w:b/>
          <w:bCs/>
          <w:sz w:val="22"/>
        </w:rPr>
        <w:t>6</w:t>
      </w:r>
      <w:r w:rsidR="00596CA0" w:rsidRPr="00B3661C">
        <w:rPr>
          <w:rFonts w:asciiTheme="minorHAnsi" w:eastAsiaTheme="majorEastAsia" w:hAnsiTheme="minorHAnsi" w:cstheme="minorHAnsi"/>
          <w:b/>
          <w:bCs/>
          <w:sz w:val="22"/>
        </w:rPr>
        <w:t>0 PTS</w:t>
      </w:r>
    </w:p>
    <w:tbl>
      <w:tblPr>
        <w:tblStyle w:val="TableGrid"/>
        <w:tblW w:w="0" w:type="auto"/>
        <w:tblLook w:val="04A0" w:firstRow="1" w:lastRow="0" w:firstColumn="1" w:lastColumn="0" w:noHBand="0" w:noVBand="1"/>
      </w:tblPr>
      <w:tblGrid>
        <w:gridCol w:w="9350"/>
      </w:tblGrid>
      <w:tr w:rsidR="007D142F" w:rsidRPr="00B3661C" w14:paraId="1A353E2C" w14:textId="77777777" w:rsidTr="00596CA0">
        <w:tc>
          <w:tcPr>
            <w:tcW w:w="9350" w:type="dxa"/>
            <w:shd w:val="clear" w:color="auto" w:fill="000000" w:themeFill="text1"/>
          </w:tcPr>
          <w:p w14:paraId="216AD334"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7252337C" w14:textId="77777777" w:rsidTr="00596CA0">
        <w:tc>
          <w:tcPr>
            <w:tcW w:w="9350" w:type="dxa"/>
            <w:tcBorders>
              <w:bottom w:val="single" w:sz="4" w:space="0" w:color="auto"/>
            </w:tcBorders>
          </w:tcPr>
          <w:p w14:paraId="584D6CD4" w14:textId="77777777" w:rsidR="00926DEA" w:rsidRPr="00926DEA" w:rsidRDefault="00926DEA" w:rsidP="00926DEA">
            <w:pPr>
              <w:spacing w:after="160"/>
              <w:contextualSpacing/>
              <w:rPr>
                <w:rFonts w:asciiTheme="minorHAnsi" w:hAnsiTheme="minorHAnsi" w:cstheme="minorHAnsi"/>
                <w:sz w:val="22"/>
              </w:rPr>
            </w:pPr>
            <w:r w:rsidRPr="00926DEA">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079ECE04" w14:textId="2D54D5C3" w:rsidR="007D142F" w:rsidRPr="00B3661C" w:rsidRDefault="00926DEA" w:rsidP="00926DEA">
            <w:pPr>
              <w:spacing w:after="160"/>
              <w:contextualSpacing/>
              <w:rPr>
                <w:rFonts w:asciiTheme="minorHAnsi" w:hAnsiTheme="minorHAnsi" w:cstheme="minorHAnsi"/>
                <w:sz w:val="22"/>
              </w:rPr>
            </w:pPr>
            <w:r w:rsidRPr="00926DEA">
              <w:rPr>
                <w:rFonts w:asciiTheme="minorHAnsi" w:hAnsiTheme="minorHAnsi" w:cstheme="minorHAnsi"/>
                <w:sz w:val="22"/>
              </w:rPr>
              <w:t>Whether the eligible provider’s activities are delivered by well-trained instructors, counselors, and administrators who meet any minimum qualifications established by the State, where applicable, and who have access to high-quality professional development, including through electronic means</w:t>
            </w:r>
          </w:p>
        </w:tc>
      </w:tr>
      <w:tr w:rsidR="007D142F" w:rsidRPr="00B3661C" w14:paraId="247719A8" w14:textId="77777777" w:rsidTr="00596CA0">
        <w:tc>
          <w:tcPr>
            <w:tcW w:w="9350" w:type="dxa"/>
            <w:shd w:val="clear" w:color="auto" w:fill="000000" w:themeFill="text1"/>
          </w:tcPr>
          <w:p w14:paraId="568E198D"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3D6307D8" w14:textId="77777777" w:rsidTr="00596CA0">
        <w:tc>
          <w:tcPr>
            <w:tcW w:w="9350" w:type="dxa"/>
          </w:tcPr>
          <w:p w14:paraId="081FF6EF" w14:textId="77777777" w:rsidR="007D142F" w:rsidRPr="00B3661C" w:rsidRDefault="007D142F" w:rsidP="006D2FD8">
            <w:pPr>
              <w:pStyle w:val="ListParagraph"/>
              <w:spacing w:after="160"/>
              <w:rPr>
                <w:rFonts w:asciiTheme="minorHAnsi" w:hAnsiTheme="minorHAnsi" w:cstheme="minorHAnsi"/>
                <w:sz w:val="22"/>
              </w:rPr>
            </w:pPr>
          </w:p>
          <w:p w14:paraId="25C2B47A" w14:textId="77777777" w:rsidR="003F47D3" w:rsidRPr="003F47D3" w:rsidRDefault="003F47D3" w:rsidP="003F47D3">
            <w:pPr>
              <w:pStyle w:val="ListParagraph"/>
              <w:numPr>
                <w:ilvl w:val="0"/>
                <w:numId w:val="31"/>
              </w:numPr>
              <w:spacing w:after="160"/>
              <w:rPr>
                <w:rFonts w:asciiTheme="minorHAnsi" w:hAnsiTheme="minorHAnsi" w:cstheme="minorHAnsi"/>
                <w:sz w:val="22"/>
              </w:rPr>
            </w:pPr>
            <w:r w:rsidRPr="003F47D3">
              <w:rPr>
                <w:rFonts w:asciiTheme="minorHAnsi" w:hAnsiTheme="minorHAnsi" w:cstheme="minorHAnsi"/>
                <w:sz w:val="22"/>
              </w:rPr>
              <w:t>How do your instructional positions align with the College and Career Readiness Standards (CCRS) for Adult Education?</w:t>
            </w:r>
          </w:p>
          <w:p w14:paraId="39927514" w14:textId="5F4E850A" w:rsidR="003F47D3" w:rsidRPr="003F47D3" w:rsidRDefault="003F47D3" w:rsidP="003F47D3">
            <w:pPr>
              <w:pStyle w:val="ListParagraph"/>
              <w:numPr>
                <w:ilvl w:val="0"/>
                <w:numId w:val="31"/>
              </w:numPr>
              <w:spacing w:after="160"/>
              <w:rPr>
                <w:rFonts w:asciiTheme="minorHAnsi" w:hAnsiTheme="minorHAnsi" w:cstheme="minorHAnsi"/>
                <w:sz w:val="22"/>
              </w:rPr>
            </w:pPr>
            <w:r w:rsidRPr="003F47D3">
              <w:rPr>
                <w:rFonts w:asciiTheme="minorHAnsi" w:hAnsiTheme="minorHAnsi" w:cstheme="minorHAnsi"/>
                <w:sz w:val="22"/>
              </w:rPr>
              <w:t>Describe the face-to-face and electronic professional development available to your staff.</w:t>
            </w:r>
          </w:p>
          <w:p w14:paraId="276A8AFE" w14:textId="042C3D32" w:rsidR="007D142F" w:rsidRPr="00B3661C" w:rsidRDefault="003F47D3" w:rsidP="003F47D3">
            <w:pPr>
              <w:pStyle w:val="ListParagraph"/>
              <w:numPr>
                <w:ilvl w:val="0"/>
                <w:numId w:val="31"/>
              </w:numPr>
              <w:spacing w:after="160"/>
              <w:rPr>
                <w:rFonts w:asciiTheme="minorHAnsi" w:hAnsiTheme="minorHAnsi" w:cstheme="minorHAnsi"/>
                <w:sz w:val="22"/>
              </w:rPr>
            </w:pPr>
            <w:r w:rsidRPr="003F47D3">
              <w:rPr>
                <w:rFonts w:asciiTheme="minorHAnsi" w:hAnsiTheme="minorHAnsi" w:cstheme="minorHAnsi"/>
                <w:sz w:val="22"/>
              </w:rPr>
              <w:t>Describe the face-to-face and electronic professional development in which your staff participates.</w:t>
            </w:r>
          </w:p>
        </w:tc>
      </w:tr>
    </w:tbl>
    <w:p w14:paraId="1B30AD95" w14:textId="77777777" w:rsidR="008A4ECD" w:rsidRDefault="008A4ECD"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2011B8" w:rsidRPr="007C4E37" w14:paraId="067C449D" w14:textId="77777777" w:rsidTr="00C06A72">
        <w:tc>
          <w:tcPr>
            <w:tcW w:w="9350" w:type="dxa"/>
            <w:gridSpan w:val="3"/>
            <w:shd w:val="clear" w:color="auto" w:fill="8DB3E2" w:themeFill="text2" w:themeFillTint="66"/>
          </w:tcPr>
          <w:p w14:paraId="357FE4E0"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K</w:t>
            </w:r>
            <w:r w:rsidR="00E472FA" w:rsidRPr="007C4E37">
              <w:rPr>
                <w:rFonts w:asciiTheme="minorHAnsi" w:hAnsiTheme="minorHAnsi" w:cstheme="minorHAnsi"/>
                <w:b/>
                <w:sz w:val="20"/>
                <w:szCs w:val="20"/>
              </w:rPr>
              <w:t>. CONSIDERATION 9</w:t>
            </w:r>
          </w:p>
        </w:tc>
      </w:tr>
      <w:tr w:rsidR="002011B8" w:rsidRPr="007C4E37" w14:paraId="70CF9E2A" w14:textId="77777777" w:rsidTr="00C06A72">
        <w:tc>
          <w:tcPr>
            <w:tcW w:w="3116" w:type="dxa"/>
            <w:shd w:val="clear" w:color="auto" w:fill="C6D9F1" w:themeFill="text2" w:themeFillTint="33"/>
          </w:tcPr>
          <w:p w14:paraId="6860E957" w14:textId="77777777" w:rsidR="002011B8" w:rsidRPr="007C4E37" w:rsidRDefault="00E472FA"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68E4922F" w14:textId="77777777" w:rsidR="002011B8" w:rsidRPr="007C4E37" w:rsidRDefault="00E472FA"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23C8FE47"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E472FA"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E472FA" w:rsidRPr="007C4E37" w14:paraId="62F52493" w14:textId="77777777" w:rsidTr="003F47D3">
        <w:trPr>
          <w:trHeight w:val="2240"/>
        </w:trPr>
        <w:tc>
          <w:tcPr>
            <w:tcW w:w="3116" w:type="dxa"/>
          </w:tcPr>
          <w:p w14:paraId="4492D7F1" w14:textId="77777777" w:rsidR="003F47D3" w:rsidRPr="003F47D3" w:rsidRDefault="003F47D3" w:rsidP="003F47D3">
            <w:pPr>
              <w:rPr>
                <w:rFonts w:asciiTheme="minorHAnsi" w:eastAsiaTheme="minorHAnsi" w:hAnsiTheme="minorHAnsi" w:cstheme="minorHAnsi"/>
                <w:sz w:val="20"/>
                <w:szCs w:val="20"/>
              </w:rPr>
            </w:pPr>
            <w:r w:rsidRPr="003F47D3">
              <w:rPr>
                <w:rFonts w:asciiTheme="minorHAnsi" w:eastAsiaTheme="minorHAnsi" w:hAnsiTheme="minorHAnsi" w:cstheme="minorHAnsi"/>
                <w:sz w:val="20"/>
                <w:szCs w:val="20"/>
              </w:rPr>
              <w:t>The description is fully responsive and specific regarding the organization’s instructors and professional development. The response demonstrates in-depth understanding of the CCRS.</w:t>
            </w:r>
          </w:p>
          <w:p w14:paraId="67F3B02F" w14:textId="61C7AF09" w:rsidR="00E472FA" w:rsidRPr="007C4E37" w:rsidRDefault="00E472FA" w:rsidP="00E472FA">
            <w:pPr>
              <w:pStyle w:val="NoSpacing"/>
              <w:spacing w:before="50" w:after="160" w:line="240" w:lineRule="auto"/>
              <w:rPr>
                <w:rFonts w:asciiTheme="minorHAnsi" w:hAnsiTheme="minorHAnsi" w:cstheme="minorHAnsi"/>
                <w:b/>
                <w:sz w:val="20"/>
                <w:szCs w:val="20"/>
              </w:rPr>
            </w:pPr>
          </w:p>
        </w:tc>
        <w:tc>
          <w:tcPr>
            <w:tcW w:w="3117" w:type="dxa"/>
          </w:tcPr>
          <w:p w14:paraId="3151633E" w14:textId="709D6DFA" w:rsidR="00E472FA" w:rsidRPr="007C4E37" w:rsidRDefault="003F47D3" w:rsidP="00E472FA">
            <w:pPr>
              <w:pStyle w:val="NoSpacing"/>
              <w:spacing w:before="50" w:after="160" w:line="240" w:lineRule="auto"/>
              <w:rPr>
                <w:rFonts w:asciiTheme="minorHAnsi" w:hAnsiTheme="minorHAnsi" w:cstheme="minorHAnsi"/>
                <w:bCs/>
                <w:sz w:val="20"/>
                <w:szCs w:val="20"/>
              </w:rPr>
            </w:pPr>
            <w:r w:rsidRPr="003F47D3">
              <w:rPr>
                <w:rFonts w:asciiTheme="minorHAnsi" w:eastAsiaTheme="minorEastAsia" w:hAnsiTheme="minorHAnsi" w:cstheme="minorHAnsi"/>
                <w:sz w:val="20"/>
                <w:szCs w:val="20"/>
              </w:rPr>
              <w:t>The description is partially responsive regarding the organization’s standards alignment, instructors, and/or professional development. Response may be lacking some specificity. Demonstrates some understanding of the CCRS.</w:t>
            </w:r>
          </w:p>
        </w:tc>
        <w:tc>
          <w:tcPr>
            <w:tcW w:w="3117" w:type="dxa"/>
          </w:tcPr>
          <w:p w14:paraId="1A58FD2B" w14:textId="48906656" w:rsidR="00E472FA" w:rsidRPr="007C4E37" w:rsidRDefault="003F47D3" w:rsidP="00E472FA">
            <w:pPr>
              <w:pStyle w:val="NoSpacing"/>
              <w:spacing w:before="50" w:after="160" w:line="240" w:lineRule="auto"/>
              <w:rPr>
                <w:rFonts w:asciiTheme="minorHAnsi" w:hAnsiTheme="minorHAnsi" w:cstheme="minorHAnsi"/>
                <w:bCs/>
                <w:sz w:val="20"/>
                <w:szCs w:val="20"/>
              </w:rPr>
            </w:pPr>
            <w:r w:rsidRPr="003F47D3">
              <w:rPr>
                <w:rFonts w:asciiTheme="minorHAnsi" w:hAnsiTheme="minorHAnsi" w:cstheme="minorHAnsi"/>
                <w:sz w:val="20"/>
                <w:szCs w:val="20"/>
              </w:rPr>
              <w:t xml:space="preserve">The response is incomplete or unclear in some respects. The description is minimally responsive regarding standards </w:t>
            </w:r>
            <w:proofErr w:type="gramStart"/>
            <w:r w:rsidRPr="003F47D3">
              <w:rPr>
                <w:rFonts w:asciiTheme="minorHAnsi" w:hAnsiTheme="minorHAnsi" w:cstheme="minorHAnsi"/>
                <w:sz w:val="20"/>
                <w:szCs w:val="20"/>
              </w:rPr>
              <w:t>alignment,  instructors</w:t>
            </w:r>
            <w:proofErr w:type="gramEnd"/>
            <w:r w:rsidRPr="003F47D3">
              <w:rPr>
                <w:rFonts w:asciiTheme="minorHAnsi" w:hAnsiTheme="minorHAnsi" w:cstheme="minorHAnsi"/>
                <w:sz w:val="20"/>
                <w:szCs w:val="20"/>
              </w:rPr>
              <w:t>, and/or professional development. Demonstrates little understanding of the CCRS.</w:t>
            </w:r>
          </w:p>
        </w:tc>
      </w:tr>
    </w:tbl>
    <w:p w14:paraId="7188FFF4" w14:textId="77777777" w:rsidR="008A4ECD" w:rsidRPr="007C4E37" w:rsidRDefault="008A4ECD">
      <w:pPr>
        <w:spacing w:after="200" w:line="276" w:lineRule="auto"/>
        <w:rPr>
          <w:rFonts w:asciiTheme="minorHAnsi" w:hAnsiTheme="minorHAnsi" w:cstheme="minorHAnsi"/>
          <w:sz w:val="20"/>
          <w:szCs w:val="20"/>
        </w:rPr>
      </w:pPr>
      <w:r w:rsidRPr="007C4E37">
        <w:rPr>
          <w:rFonts w:asciiTheme="minorHAnsi" w:hAnsiTheme="minorHAnsi" w:cstheme="minorHAnsi"/>
          <w:sz w:val="20"/>
          <w:szCs w:val="20"/>
        </w:rPr>
        <w:br w:type="page"/>
      </w:r>
    </w:p>
    <w:p w14:paraId="2FD02AB4" w14:textId="77777777"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lastRenderedPageBreak/>
        <w:t xml:space="preserve">L. </w:t>
      </w:r>
      <w:r w:rsidR="00596CA0" w:rsidRPr="00B3661C">
        <w:rPr>
          <w:rFonts w:asciiTheme="minorHAnsi" w:eastAsiaTheme="majorEastAsia" w:hAnsiTheme="minorHAnsi" w:cstheme="minorHAnsi"/>
          <w:b/>
          <w:bCs/>
          <w:sz w:val="22"/>
        </w:rPr>
        <w:t>CONSIDERATION</w:t>
      </w:r>
      <w:r w:rsidRPr="00B3661C">
        <w:rPr>
          <w:rFonts w:asciiTheme="minorHAnsi" w:eastAsiaTheme="majorEastAsia" w:hAnsiTheme="minorHAnsi" w:cstheme="minorHAnsi"/>
          <w:b/>
          <w:bCs/>
          <w:sz w:val="22"/>
        </w:rPr>
        <w:t xml:space="preserve"> 10 </w:t>
      </w:r>
      <w:r w:rsidRPr="00B3661C">
        <w:rPr>
          <w:rFonts w:asciiTheme="minorHAnsi" w:eastAsiaTheme="majorEastAsia" w:hAnsiTheme="minorHAnsi" w:cstheme="minorHAnsi"/>
          <w:bCs/>
          <w:sz w:val="22"/>
        </w:rPr>
        <w:t>Sec. 231(2)(c)(10)</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F9318D">
        <w:rPr>
          <w:rFonts w:asciiTheme="minorHAnsi" w:hAnsiTheme="minorHAnsi" w:cstheme="minorHAnsi"/>
          <w:b/>
          <w:bCs/>
          <w:sz w:val="22"/>
        </w:rPr>
        <w:t>500</w:t>
      </w:r>
      <w:r w:rsidR="00F9318D" w:rsidRPr="00F9318D">
        <w:rPr>
          <w:rFonts w:asciiTheme="minorHAnsi" w:hAnsiTheme="minorHAnsi" w:cstheme="minorHAnsi"/>
          <w:b/>
          <w:bCs/>
          <w:sz w:val="22"/>
        </w:rPr>
        <w:t xml:space="preserve"> WORDS)</w:t>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233D4B">
        <w:rPr>
          <w:rFonts w:asciiTheme="minorHAnsi" w:eastAsiaTheme="majorEastAsia" w:hAnsiTheme="minorHAnsi" w:cstheme="minorHAnsi"/>
          <w:b/>
          <w:bCs/>
          <w:sz w:val="22"/>
        </w:rPr>
        <w:t>3</w:t>
      </w:r>
      <w:r w:rsidR="00596CA0" w:rsidRPr="00B3661C">
        <w:rPr>
          <w:rFonts w:asciiTheme="minorHAnsi" w:eastAsiaTheme="majorEastAsia" w:hAnsiTheme="minorHAnsi" w:cstheme="minorHAnsi"/>
          <w:b/>
          <w:bCs/>
          <w:sz w:val="22"/>
        </w:rPr>
        <w:t>0 PTS</w:t>
      </w:r>
    </w:p>
    <w:tbl>
      <w:tblPr>
        <w:tblStyle w:val="TableGrid"/>
        <w:tblW w:w="0" w:type="auto"/>
        <w:tblLook w:val="04A0" w:firstRow="1" w:lastRow="0" w:firstColumn="1" w:lastColumn="0" w:noHBand="0" w:noVBand="1"/>
      </w:tblPr>
      <w:tblGrid>
        <w:gridCol w:w="9350"/>
      </w:tblGrid>
      <w:tr w:rsidR="007D142F" w:rsidRPr="00B3661C" w14:paraId="6F3022AD" w14:textId="77777777" w:rsidTr="00596CA0">
        <w:tc>
          <w:tcPr>
            <w:tcW w:w="9350" w:type="dxa"/>
            <w:shd w:val="clear" w:color="auto" w:fill="000000" w:themeFill="text1"/>
          </w:tcPr>
          <w:p w14:paraId="600306FE"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21E668A1" w14:textId="77777777" w:rsidTr="00596CA0">
        <w:tc>
          <w:tcPr>
            <w:tcW w:w="9350" w:type="dxa"/>
            <w:tcBorders>
              <w:bottom w:val="single" w:sz="4" w:space="0" w:color="auto"/>
            </w:tcBorders>
          </w:tcPr>
          <w:p w14:paraId="4551D0E7" w14:textId="77777777" w:rsidR="00A2259D" w:rsidRPr="00A2259D" w:rsidRDefault="00A2259D" w:rsidP="00A2259D">
            <w:pPr>
              <w:spacing w:after="160"/>
              <w:contextualSpacing/>
              <w:rPr>
                <w:rFonts w:asciiTheme="minorHAnsi" w:hAnsiTheme="minorHAnsi" w:cstheme="minorHAnsi"/>
                <w:sz w:val="22"/>
              </w:rPr>
            </w:pPr>
            <w:r w:rsidRPr="00A2259D">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6FD0374D" w14:textId="6EC81817" w:rsidR="007D142F" w:rsidRPr="00B3661C" w:rsidRDefault="00A2259D" w:rsidP="00A2259D">
            <w:pPr>
              <w:spacing w:after="160"/>
              <w:contextualSpacing/>
              <w:rPr>
                <w:rFonts w:asciiTheme="minorHAnsi" w:hAnsiTheme="minorHAnsi" w:cstheme="minorHAnsi"/>
                <w:sz w:val="22"/>
              </w:rPr>
            </w:pPr>
            <w:r w:rsidRPr="00A2259D">
              <w:rPr>
                <w:rFonts w:asciiTheme="minorHAnsi" w:hAnsiTheme="minorHAnsi" w:cstheme="minorHAnsi"/>
                <w:sz w:val="22"/>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tc>
      </w:tr>
      <w:tr w:rsidR="007D142F" w:rsidRPr="00B3661C" w14:paraId="42F27D9B" w14:textId="77777777" w:rsidTr="00596CA0">
        <w:tc>
          <w:tcPr>
            <w:tcW w:w="9350" w:type="dxa"/>
            <w:shd w:val="clear" w:color="auto" w:fill="000000" w:themeFill="text1"/>
          </w:tcPr>
          <w:p w14:paraId="1F48B272"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60FECE58" w14:textId="77777777" w:rsidTr="00596CA0">
        <w:tc>
          <w:tcPr>
            <w:tcW w:w="9350" w:type="dxa"/>
          </w:tcPr>
          <w:p w14:paraId="6BC97401" w14:textId="77777777" w:rsidR="007D142F" w:rsidRPr="00B3661C" w:rsidRDefault="007D142F" w:rsidP="00AA5AA8">
            <w:pPr>
              <w:pStyle w:val="ListParagraph"/>
              <w:numPr>
                <w:ilvl w:val="0"/>
                <w:numId w:val="32"/>
              </w:numPr>
              <w:spacing w:after="0"/>
              <w:contextualSpacing w:val="0"/>
              <w:rPr>
                <w:rFonts w:asciiTheme="minorHAnsi" w:hAnsiTheme="minorHAnsi" w:cstheme="minorHAnsi"/>
                <w:sz w:val="22"/>
              </w:rPr>
            </w:pPr>
            <w:r w:rsidRPr="00B3661C">
              <w:rPr>
                <w:rFonts w:asciiTheme="minorHAnsi" w:hAnsiTheme="minorHAnsi" w:cstheme="minorHAnsi"/>
                <w:sz w:val="22"/>
              </w:rPr>
              <w:t>Describe how your program coordinates the development of career pathways with other available education, training, and social service resources in the community, such as by establishing strong links with:</w:t>
            </w:r>
          </w:p>
          <w:p w14:paraId="2A743C42"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Elementary and secondary schools;</w:t>
            </w:r>
          </w:p>
          <w:p w14:paraId="4838670C"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Postsecondary educational institutions;</w:t>
            </w:r>
          </w:p>
          <w:p w14:paraId="36D6249B"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Institutions of higher education;</w:t>
            </w:r>
          </w:p>
          <w:p w14:paraId="504721B4"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Local workforce development boards;</w:t>
            </w:r>
          </w:p>
          <w:p w14:paraId="53E4D699"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One-stop centers;</w:t>
            </w:r>
          </w:p>
          <w:p w14:paraId="0D098E1E"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Job training programs;</w:t>
            </w:r>
          </w:p>
          <w:p w14:paraId="429DC2E8"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Social services agencies;</w:t>
            </w:r>
          </w:p>
          <w:p w14:paraId="394B05FD"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Business and industry;</w:t>
            </w:r>
          </w:p>
          <w:p w14:paraId="0E318E3C"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Labor organizations;</w:t>
            </w:r>
          </w:p>
          <w:p w14:paraId="1E2A46AD"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Community-based organizations;</w:t>
            </w:r>
          </w:p>
          <w:p w14:paraId="56E61B23" w14:textId="77777777" w:rsidR="007D142F" w:rsidRPr="00B3661C" w:rsidRDefault="007D142F" w:rsidP="00AA5AA8">
            <w:pPr>
              <w:pStyle w:val="ListParagraph"/>
              <w:numPr>
                <w:ilvl w:val="1"/>
                <w:numId w:val="32"/>
              </w:numPr>
              <w:spacing w:after="0"/>
              <w:contextualSpacing w:val="0"/>
              <w:rPr>
                <w:rFonts w:asciiTheme="minorHAnsi" w:hAnsiTheme="minorHAnsi" w:cstheme="minorHAnsi"/>
                <w:sz w:val="22"/>
              </w:rPr>
            </w:pPr>
            <w:r w:rsidRPr="00B3661C">
              <w:rPr>
                <w:rFonts w:asciiTheme="minorHAnsi" w:hAnsiTheme="minorHAnsi" w:cstheme="minorHAnsi"/>
                <w:sz w:val="22"/>
              </w:rPr>
              <w:t>Nonprofit organizations.</w:t>
            </w:r>
          </w:p>
          <w:p w14:paraId="54ABE1B5" w14:textId="77777777" w:rsidR="007D142F" w:rsidRPr="00B3661C" w:rsidRDefault="007D142F" w:rsidP="00596CA0">
            <w:pPr>
              <w:pStyle w:val="BodyText"/>
              <w:contextualSpacing/>
              <w:rPr>
                <w:rFonts w:asciiTheme="minorHAnsi" w:hAnsiTheme="minorHAnsi" w:cstheme="minorHAnsi"/>
                <w:sz w:val="22"/>
                <w:szCs w:val="22"/>
              </w:rPr>
            </w:pPr>
          </w:p>
        </w:tc>
      </w:tr>
    </w:tbl>
    <w:p w14:paraId="2A3EEDE5" w14:textId="77777777" w:rsidR="008A4ECD" w:rsidRDefault="008A4ECD"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2011B8" w:rsidRPr="007C4E37" w14:paraId="6E94DCD8" w14:textId="77777777" w:rsidTr="00C06A72">
        <w:tc>
          <w:tcPr>
            <w:tcW w:w="9350" w:type="dxa"/>
            <w:gridSpan w:val="3"/>
            <w:shd w:val="clear" w:color="auto" w:fill="8DB3E2" w:themeFill="text2" w:themeFillTint="66"/>
          </w:tcPr>
          <w:p w14:paraId="4B39418F" w14:textId="77777777" w:rsidR="002011B8" w:rsidRPr="007C4E37" w:rsidRDefault="008A4ECD"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sz w:val="20"/>
                <w:szCs w:val="20"/>
              </w:rPr>
              <w:br w:type="page"/>
            </w:r>
            <w:r w:rsidR="002011B8" w:rsidRPr="007C4E37">
              <w:rPr>
                <w:rFonts w:asciiTheme="minorHAnsi" w:hAnsiTheme="minorHAnsi" w:cstheme="minorHAnsi"/>
                <w:b/>
                <w:sz w:val="20"/>
                <w:szCs w:val="20"/>
              </w:rPr>
              <w:t>SCORING RUBRIC FOR L</w:t>
            </w:r>
            <w:r w:rsidR="00D911D2" w:rsidRPr="007C4E37">
              <w:rPr>
                <w:rFonts w:asciiTheme="minorHAnsi" w:hAnsiTheme="minorHAnsi" w:cstheme="minorHAnsi"/>
                <w:b/>
                <w:sz w:val="20"/>
                <w:szCs w:val="20"/>
              </w:rPr>
              <w:t>. CONSIDERATION 10</w:t>
            </w:r>
          </w:p>
        </w:tc>
      </w:tr>
      <w:tr w:rsidR="002011B8" w:rsidRPr="007C4E37" w14:paraId="7F97307F" w14:textId="77777777" w:rsidTr="00C06A72">
        <w:tc>
          <w:tcPr>
            <w:tcW w:w="3116" w:type="dxa"/>
            <w:shd w:val="clear" w:color="auto" w:fill="C6D9F1" w:themeFill="text2" w:themeFillTint="33"/>
          </w:tcPr>
          <w:p w14:paraId="5FE938C3" w14:textId="77777777" w:rsidR="002011B8" w:rsidRPr="007C4E37" w:rsidRDefault="00632D19"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11337911" w14:textId="77777777" w:rsidR="002011B8" w:rsidRPr="007C4E37" w:rsidRDefault="00632D19"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7EB84E0C"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632D19"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2011B8" w:rsidRPr="007C4E37" w14:paraId="760EAAFC" w14:textId="77777777" w:rsidTr="007C4E37">
        <w:trPr>
          <w:trHeight w:val="2177"/>
        </w:trPr>
        <w:tc>
          <w:tcPr>
            <w:tcW w:w="3116" w:type="dxa"/>
          </w:tcPr>
          <w:p w14:paraId="662C6801" w14:textId="0824768B" w:rsidR="002011B8" w:rsidRPr="007C4E37" w:rsidRDefault="00A2259D" w:rsidP="00C06A72">
            <w:pPr>
              <w:pStyle w:val="NoSpacing"/>
              <w:spacing w:before="50" w:after="160" w:line="240" w:lineRule="auto"/>
              <w:rPr>
                <w:rFonts w:ascii="Calibri" w:hAnsi="Calibri" w:cs="Calibri"/>
                <w:b/>
                <w:sz w:val="20"/>
                <w:szCs w:val="20"/>
              </w:rPr>
            </w:pPr>
            <w:r w:rsidRPr="00A2259D">
              <w:rPr>
                <w:rFonts w:ascii="Calibri" w:hAnsi="Calibri" w:cs="Calibri"/>
                <w:sz w:val="20"/>
                <w:szCs w:val="20"/>
              </w:rPr>
              <w:t>The description is fully responsive regarding how the program coordinates the development of career pathways with others. The response provides much specificity and detail and/or demonstrates a high level of community partnership in career pathways efforts.</w:t>
            </w:r>
          </w:p>
        </w:tc>
        <w:tc>
          <w:tcPr>
            <w:tcW w:w="3117" w:type="dxa"/>
          </w:tcPr>
          <w:p w14:paraId="509ECF8B" w14:textId="2641A58B" w:rsidR="002011B8" w:rsidRPr="007C4E37" w:rsidRDefault="00A2259D" w:rsidP="00C06A72">
            <w:pPr>
              <w:pStyle w:val="NoSpacing"/>
              <w:spacing w:before="50" w:after="160" w:line="240" w:lineRule="auto"/>
              <w:rPr>
                <w:rFonts w:ascii="Calibri" w:hAnsi="Calibri" w:cs="Calibri"/>
                <w:bCs/>
                <w:sz w:val="20"/>
                <w:szCs w:val="20"/>
              </w:rPr>
            </w:pPr>
            <w:r w:rsidRPr="00A2259D">
              <w:rPr>
                <w:rFonts w:ascii="Calibri" w:hAnsi="Calibri" w:cs="Calibri"/>
                <w:sz w:val="20"/>
                <w:szCs w:val="20"/>
              </w:rPr>
              <w:t>The description is partially responsive regarding how the program coordinates in the development of career pathways with others. Response demonstrates that some efforts have been made to coordinate with other community resources. Response may lack specificity or detail.</w:t>
            </w:r>
          </w:p>
        </w:tc>
        <w:tc>
          <w:tcPr>
            <w:tcW w:w="3117" w:type="dxa"/>
          </w:tcPr>
          <w:p w14:paraId="778CF7E3" w14:textId="2483AF9A" w:rsidR="002011B8" w:rsidRPr="007C4E37" w:rsidRDefault="00A2259D" w:rsidP="00C06A72">
            <w:pPr>
              <w:pStyle w:val="NoSpacing"/>
              <w:spacing w:before="50" w:after="160" w:line="240" w:lineRule="auto"/>
              <w:rPr>
                <w:rFonts w:ascii="Calibri" w:hAnsi="Calibri" w:cs="Calibri"/>
                <w:bCs/>
                <w:sz w:val="20"/>
                <w:szCs w:val="20"/>
              </w:rPr>
            </w:pPr>
            <w:r w:rsidRPr="00A2259D">
              <w:rPr>
                <w:rFonts w:ascii="Calibri" w:hAnsi="Calibri" w:cs="Calibri"/>
                <w:sz w:val="20"/>
                <w:szCs w:val="20"/>
              </w:rPr>
              <w:t>The response is incomplete or unclear in some respects. The description is only minimally responsive regarding how the program coordinates in the development of career pathways with others, or the program coordinates with few or no other community resources.</w:t>
            </w:r>
          </w:p>
        </w:tc>
      </w:tr>
    </w:tbl>
    <w:p w14:paraId="2BC27890" w14:textId="77777777" w:rsidR="008A4ECD" w:rsidRPr="007C4E37" w:rsidRDefault="008A4ECD">
      <w:pPr>
        <w:spacing w:after="200" w:line="276" w:lineRule="auto"/>
        <w:rPr>
          <w:rFonts w:asciiTheme="minorHAnsi" w:hAnsiTheme="minorHAnsi" w:cstheme="minorHAnsi"/>
          <w:sz w:val="20"/>
          <w:szCs w:val="20"/>
        </w:rPr>
      </w:pPr>
    </w:p>
    <w:p w14:paraId="5E97FF42" w14:textId="77777777" w:rsidR="002011B8" w:rsidRPr="007C4E37" w:rsidRDefault="002011B8">
      <w:pPr>
        <w:spacing w:after="200" w:line="276" w:lineRule="auto"/>
        <w:rPr>
          <w:rFonts w:asciiTheme="minorHAnsi" w:eastAsiaTheme="majorEastAsia" w:hAnsiTheme="minorHAnsi" w:cstheme="minorHAnsi"/>
          <w:b/>
          <w:bCs/>
          <w:sz w:val="20"/>
          <w:szCs w:val="20"/>
        </w:rPr>
      </w:pPr>
      <w:r w:rsidRPr="007C4E37">
        <w:rPr>
          <w:rFonts w:asciiTheme="minorHAnsi" w:eastAsiaTheme="majorEastAsia" w:hAnsiTheme="minorHAnsi" w:cstheme="minorHAnsi"/>
          <w:b/>
          <w:bCs/>
          <w:sz w:val="20"/>
          <w:szCs w:val="20"/>
        </w:rPr>
        <w:br w:type="page"/>
      </w:r>
    </w:p>
    <w:p w14:paraId="082863BE" w14:textId="77777777"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lastRenderedPageBreak/>
        <w:t>M. C</w:t>
      </w:r>
      <w:r w:rsidR="00596CA0" w:rsidRPr="00B3661C">
        <w:rPr>
          <w:rFonts w:asciiTheme="minorHAnsi" w:eastAsiaTheme="majorEastAsia" w:hAnsiTheme="minorHAnsi" w:cstheme="minorHAnsi"/>
          <w:b/>
          <w:bCs/>
          <w:sz w:val="22"/>
        </w:rPr>
        <w:t>ONSIDERATION</w:t>
      </w:r>
      <w:r w:rsidRPr="00B3661C">
        <w:rPr>
          <w:rFonts w:asciiTheme="minorHAnsi" w:eastAsiaTheme="majorEastAsia" w:hAnsiTheme="minorHAnsi" w:cstheme="minorHAnsi"/>
          <w:b/>
          <w:bCs/>
          <w:sz w:val="22"/>
        </w:rPr>
        <w:t xml:space="preserve"> 11 </w:t>
      </w:r>
      <w:r w:rsidRPr="00B3661C">
        <w:rPr>
          <w:rFonts w:asciiTheme="minorHAnsi" w:eastAsiaTheme="majorEastAsia" w:hAnsiTheme="minorHAnsi" w:cstheme="minorHAnsi"/>
          <w:bCs/>
          <w:sz w:val="22"/>
        </w:rPr>
        <w:t>Sec. 231(2)(c)(11)</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F9318D">
        <w:rPr>
          <w:rFonts w:asciiTheme="minorHAnsi" w:hAnsiTheme="minorHAnsi" w:cstheme="minorHAnsi"/>
          <w:b/>
          <w:bCs/>
          <w:sz w:val="22"/>
        </w:rPr>
        <w:t>500</w:t>
      </w:r>
      <w:r w:rsidR="00F9318D" w:rsidRPr="00F9318D">
        <w:rPr>
          <w:rFonts w:asciiTheme="minorHAnsi" w:hAnsiTheme="minorHAnsi" w:cstheme="minorHAnsi"/>
          <w:b/>
          <w:bCs/>
          <w:sz w:val="22"/>
        </w:rPr>
        <w:t xml:space="preserve"> WORDS)</w:t>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FF38D1">
        <w:rPr>
          <w:rFonts w:asciiTheme="minorHAnsi" w:eastAsiaTheme="majorEastAsia" w:hAnsiTheme="minorHAnsi" w:cstheme="minorHAnsi"/>
          <w:bCs/>
          <w:sz w:val="22"/>
        </w:rPr>
        <w:t xml:space="preserve">   </w:t>
      </w:r>
      <w:r w:rsidR="00233D4B">
        <w:rPr>
          <w:rFonts w:asciiTheme="minorHAnsi" w:eastAsiaTheme="majorEastAsia" w:hAnsiTheme="minorHAnsi" w:cstheme="minorHAnsi"/>
          <w:b/>
          <w:bCs/>
          <w:sz w:val="22"/>
        </w:rPr>
        <w:t>3</w:t>
      </w:r>
      <w:r w:rsidR="00596CA0" w:rsidRPr="00B3661C">
        <w:rPr>
          <w:rFonts w:asciiTheme="minorHAnsi" w:eastAsiaTheme="majorEastAsia" w:hAnsiTheme="minorHAnsi" w:cstheme="minorHAnsi"/>
          <w:b/>
          <w:bCs/>
          <w:sz w:val="22"/>
        </w:rPr>
        <w:t>0 PTS</w:t>
      </w:r>
    </w:p>
    <w:tbl>
      <w:tblPr>
        <w:tblStyle w:val="TableGrid"/>
        <w:tblW w:w="0" w:type="auto"/>
        <w:tblLook w:val="04A0" w:firstRow="1" w:lastRow="0" w:firstColumn="1" w:lastColumn="0" w:noHBand="0" w:noVBand="1"/>
      </w:tblPr>
      <w:tblGrid>
        <w:gridCol w:w="9350"/>
      </w:tblGrid>
      <w:tr w:rsidR="007D142F" w:rsidRPr="00B3661C" w14:paraId="2AABFFB5" w14:textId="77777777" w:rsidTr="00596CA0">
        <w:tc>
          <w:tcPr>
            <w:tcW w:w="9350" w:type="dxa"/>
            <w:shd w:val="clear" w:color="auto" w:fill="000000" w:themeFill="text1"/>
          </w:tcPr>
          <w:p w14:paraId="10871E8F"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25603FB8" w14:textId="77777777" w:rsidTr="00596CA0">
        <w:tc>
          <w:tcPr>
            <w:tcW w:w="9350" w:type="dxa"/>
            <w:tcBorders>
              <w:bottom w:val="single" w:sz="4" w:space="0" w:color="auto"/>
            </w:tcBorders>
          </w:tcPr>
          <w:p w14:paraId="33F2CD8C" w14:textId="77777777" w:rsidR="00147B90" w:rsidRPr="00147B90" w:rsidRDefault="00147B90" w:rsidP="00147B90">
            <w:pPr>
              <w:spacing w:after="160"/>
              <w:contextualSpacing/>
              <w:rPr>
                <w:rFonts w:asciiTheme="minorHAnsi" w:hAnsiTheme="minorHAnsi" w:cstheme="minorHAnsi"/>
                <w:sz w:val="22"/>
              </w:rPr>
            </w:pPr>
            <w:r w:rsidRPr="00147B90">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237D9F98" w14:textId="7AAED4A5" w:rsidR="007D142F" w:rsidRPr="00B3661C" w:rsidRDefault="00147B90" w:rsidP="00147B90">
            <w:pPr>
              <w:spacing w:after="160"/>
              <w:contextualSpacing/>
              <w:rPr>
                <w:rFonts w:asciiTheme="minorHAnsi" w:hAnsiTheme="minorHAnsi" w:cstheme="minorHAnsi"/>
                <w:sz w:val="22"/>
              </w:rPr>
            </w:pPr>
            <w:r w:rsidRPr="00147B90">
              <w:rPr>
                <w:rFonts w:asciiTheme="minorHAnsi" w:hAnsiTheme="minorHAnsi" w:cstheme="minorHAnsi"/>
                <w:sz w:val="22"/>
              </w:rPr>
              <w:t>Whether the 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tc>
      </w:tr>
      <w:tr w:rsidR="007D142F" w:rsidRPr="00B3661C" w14:paraId="5F2C92AE" w14:textId="77777777" w:rsidTr="00596CA0">
        <w:tc>
          <w:tcPr>
            <w:tcW w:w="9350" w:type="dxa"/>
            <w:shd w:val="clear" w:color="auto" w:fill="000000" w:themeFill="text1"/>
          </w:tcPr>
          <w:p w14:paraId="787943D7"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2FBDA5FB" w14:textId="77777777" w:rsidTr="00596CA0">
        <w:tc>
          <w:tcPr>
            <w:tcW w:w="9350" w:type="dxa"/>
          </w:tcPr>
          <w:p w14:paraId="4C03F58D" w14:textId="77777777" w:rsidR="007D142F" w:rsidRPr="00B3661C" w:rsidRDefault="007D142F" w:rsidP="00AA5AA8">
            <w:pPr>
              <w:pStyle w:val="ListParagraph"/>
              <w:numPr>
                <w:ilvl w:val="0"/>
                <w:numId w:val="33"/>
              </w:numPr>
              <w:spacing w:after="0"/>
              <w:contextualSpacing w:val="0"/>
              <w:rPr>
                <w:rFonts w:asciiTheme="minorHAnsi" w:hAnsiTheme="minorHAnsi" w:cstheme="minorHAnsi"/>
                <w:sz w:val="22"/>
              </w:rPr>
            </w:pPr>
            <w:r w:rsidRPr="00B3661C">
              <w:rPr>
                <w:rFonts w:asciiTheme="minorHAnsi" w:hAnsiTheme="minorHAnsi" w:cstheme="minorHAnsi"/>
                <w:sz w:val="22"/>
              </w:rPr>
              <w:t>Describe how your program offers flexible schedules necessary to enable individuals to attend and complete programs.</w:t>
            </w:r>
          </w:p>
          <w:p w14:paraId="4EF001FB" w14:textId="77777777" w:rsidR="007D142F" w:rsidRPr="00B3661C" w:rsidRDefault="007D142F" w:rsidP="00AA5AA8">
            <w:pPr>
              <w:pStyle w:val="ListParagraph"/>
              <w:numPr>
                <w:ilvl w:val="0"/>
                <w:numId w:val="33"/>
              </w:numPr>
              <w:spacing w:after="0"/>
              <w:contextualSpacing w:val="0"/>
              <w:rPr>
                <w:rFonts w:asciiTheme="minorHAnsi" w:hAnsiTheme="minorHAnsi" w:cstheme="minorHAnsi"/>
                <w:sz w:val="22"/>
              </w:rPr>
            </w:pPr>
            <w:r w:rsidRPr="00B3661C">
              <w:rPr>
                <w:rFonts w:asciiTheme="minorHAnsi" w:hAnsiTheme="minorHAnsi" w:cstheme="minorHAnsi"/>
                <w:sz w:val="22"/>
              </w:rPr>
              <w:t>Describe how your program offers flexible schedules necessary to enable individuals with disabilities or other special needs to attend and complete programs.</w:t>
            </w:r>
          </w:p>
          <w:p w14:paraId="6888D944" w14:textId="77777777" w:rsidR="007D142F" w:rsidRPr="00B3661C" w:rsidRDefault="007D142F" w:rsidP="00AA5AA8">
            <w:pPr>
              <w:pStyle w:val="ListParagraph"/>
              <w:numPr>
                <w:ilvl w:val="0"/>
                <w:numId w:val="33"/>
              </w:numPr>
              <w:spacing w:after="0"/>
              <w:contextualSpacing w:val="0"/>
              <w:rPr>
                <w:rFonts w:asciiTheme="minorHAnsi" w:hAnsiTheme="minorHAnsi" w:cstheme="minorHAnsi"/>
                <w:sz w:val="22"/>
              </w:rPr>
            </w:pPr>
            <w:r w:rsidRPr="00B3661C">
              <w:rPr>
                <w:rFonts w:asciiTheme="minorHAnsi" w:hAnsiTheme="minorHAnsi" w:cstheme="minorHAnsi"/>
                <w:sz w:val="22"/>
              </w:rPr>
              <w:t>Describe how your program coordinates with federal, state, and local entities to provide the following services necessary to enable individuals to attend and complete programs:</w:t>
            </w:r>
          </w:p>
          <w:p w14:paraId="6503F2CC"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child care;</w:t>
            </w:r>
          </w:p>
          <w:p w14:paraId="638667EE"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transportation;</w:t>
            </w:r>
          </w:p>
          <w:p w14:paraId="364DFDE9"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mental health services;</w:t>
            </w:r>
          </w:p>
          <w:p w14:paraId="6912B56C"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career planning.</w:t>
            </w:r>
          </w:p>
          <w:p w14:paraId="0DC6F203"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With what other federal, state, or local support services does your program coordinate?</w:t>
            </w:r>
          </w:p>
          <w:p w14:paraId="243F27A5" w14:textId="77777777" w:rsidR="007D142F" w:rsidRPr="00B3661C" w:rsidRDefault="007D142F" w:rsidP="00AA5AA8">
            <w:pPr>
              <w:pStyle w:val="ListParagraph"/>
              <w:numPr>
                <w:ilvl w:val="0"/>
                <w:numId w:val="33"/>
              </w:numPr>
              <w:spacing w:after="0"/>
              <w:contextualSpacing w:val="0"/>
              <w:rPr>
                <w:rFonts w:asciiTheme="minorHAnsi" w:hAnsiTheme="minorHAnsi" w:cstheme="minorHAnsi"/>
                <w:sz w:val="22"/>
              </w:rPr>
            </w:pPr>
            <w:r w:rsidRPr="00B3661C">
              <w:rPr>
                <w:rFonts w:asciiTheme="minorHAnsi" w:hAnsiTheme="minorHAnsi" w:cstheme="minorHAnsi"/>
                <w:sz w:val="22"/>
              </w:rPr>
              <w:t>Describe how your program coordinates with federal, state, and local entities to provide the following services necessary to enable individuals with disabilities or other special needs to attend and complete programs:</w:t>
            </w:r>
          </w:p>
          <w:p w14:paraId="25E0B484"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child care;</w:t>
            </w:r>
          </w:p>
          <w:p w14:paraId="387A020C"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transportation;</w:t>
            </w:r>
          </w:p>
          <w:p w14:paraId="3BAD54E3"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mental health services;</w:t>
            </w:r>
          </w:p>
          <w:p w14:paraId="039E49BB" w14:textId="77777777" w:rsidR="007D142F" w:rsidRPr="00B3661C" w:rsidRDefault="007D142F" w:rsidP="00AA5AA8">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career planning.</w:t>
            </w:r>
          </w:p>
          <w:p w14:paraId="6A7F466D" w14:textId="77777777" w:rsidR="007D142F" w:rsidRPr="00B3661C" w:rsidRDefault="007D142F" w:rsidP="00596CA0">
            <w:pPr>
              <w:pStyle w:val="ListParagraph"/>
              <w:numPr>
                <w:ilvl w:val="1"/>
                <w:numId w:val="33"/>
              </w:numPr>
              <w:spacing w:after="0"/>
              <w:contextualSpacing w:val="0"/>
              <w:rPr>
                <w:rFonts w:asciiTheme="minorHAnsi" w:hAnsiTheme="minorHAnsi" w:cstheme="minorHAnsi"/>
                <w:sz w:val="22"/>
              </w:rPr>
            </w:pPr>
            <w:r w:rsidRPr="00B3661C">
              <w:rPr>
                <w:rFonts w:asciiTheme="minorHAnsi" w:hAnsiTheme="minorHAnsi" w:cstheme="minorHAnsi"/>
                <w:sz w:val="22"/>
              </w:rPr>
              <w:t>With what other federal, state, or local support services does your program coordinate?</w:t>
            </w:r>
          </w:p>
        </w:tc>
      </w:tr>
    </w:tbl>
    <w:p w14:paraId="1995549E" w14:textId="77777777" w:rsidR="00D96D37" w:rsidRDefault="00D96D37"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415"/>
        <w:gridCol w:w="2970"/>
        <w:gridCol w:w="3420"/>
      </w:tblGrid>
      <w:tr w:rsidR="002011B8" w:rsidRPr="007C4E37" w14:paraId="632C85E7" w14:textId="77777777" w:rsidTr="00D911D2">
        <w:tc>
          <w:tcPr>
            <w:tcW w:w="9805" w:type="dxa"/>
            <w:gridSpan w:val="3"/>
            <w:shd w:val="clear" w:color="auto" w:fill="8DB3E2" w:themeFill="text2" w:themeFillTint="66"/>
          </w:tcPr>
          <w:p w14:paraId="10DC015A"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M</w:t>
            </w:r>
            <w:r w:rsidR="00D911D2" w:rsidRPr="007C4E37">
              <w:rPr>
                <w:rFonts w:asciiTheme="minorHAnsi" w:hAnsiTheme="minorHAnsi" w:cstheme="minorHAnsi"/>
                <w:b/>
                <w:sz w:val="20"/>
                <w:szCs w:val="20"/>
              </w:rPr>
              <w:t>. CONSIDERATION 11</w:t>
            </w:r>
          </w:p>
        </w:tc>
      </w:tr>
      <w:tr w:rsidR="002011B8" w:rsidRPr="007C4E37" w14:paraId="5D0EA8E7" w14:textId="77777777" w:rsidTr="00D911D2">
        <w:tc>
          <w:tcPr>
            <w:tcW w:w="3415" w:type="dxa"/>
            <w:shd w:val="clear" w:color="auto" w:fill="C6D9F1" w:themeFill="text2" w:themeFillTint="33"/>
          </w:tcPr>
          <w:p w14:paraId="3E19CF34" w14:textId="77777777" w:rsidR="002011B8" w:rsidRPr="007C4E37" w:rsidRDefault="00D911D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2011B8" w:rsidRPr="007C4E37">
              <w:rPr>
                <w:rFonts w:asciiTheme="minorHAnsi" w:hAnsiTheme="minorHAnsi" w:cstheme="minorHAnsi"/>
                <w:b/>
                <w:sz w:val="20"/>
                <w:szCs w:val="20"/>
              </w:rPr>
              <w:t>0 Points</w:t>
            </w:r>
          </w:p>
        </w:tc>
        <w:tc>
          <w:tcPr>
            <w:tcW w:w="2970" w:type="dxa"/>
            <w:shd w:val="clear" w:color="auto" w:fill="C6D9F1" w:themeFill="text2" w:themeFillTint="33"/>
          </w:tcPr>
          <w:p w14:paraId="7F2EC106" w14:textId="77777777" w:rsidR="002011B8" w:rsidRPr="007C4E37" w:rsidRDefault="00D911D2"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0 Points</w:t>
            </w:r>
          </w:p>
        </w:tc>
        <w:tc>
          <w:tcPr>
            <w:tcW w:w="3420" w:type="dxa"/>
            <w:shd w:val="clear" w:color="auto" w:fill="C6D9F1" w:themeFill="text2" w:themeFillTint="33"/>
          </w:tcPr>
          <w:p w14:paraId="3FAFF9CB"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D911D2"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2011B8" w:rsidRPr="007C4E37" w14:paraId="3AACDC50" w14:textId="77777777" w:rsidTr="003359ED">
        <w:trPr>
          <w:trHeight w:val="2150"/>
        </w:trPr>
        <w:tc>
          <w:tcPr>
            <w:tcW w:w="3415" w:type="dxa"/>
          </w:tcPr>
          <w:p w14:paraId="6A302829" w14:textId="77777777" w:rsidR="00147B90" w:rsidRPr="00147B90" w:rsidRDefault="00147B90" w:rsidP="00147B90">
            <w:pPr>
              <w:pStyle w:val="TableParagraph"/>
              <w:kinsoku w:val="0"/>
              <w:overflowPunct w:val="0"/>
              <w:spacing w:line="264" w:lineRule="exact"/>
              <w:rPr>
                <w:rFonts w:ascii="Calibri" w:hAnsi="Calibri" w:cs="Calibri"/>
                <w:sz w:val="20"/>
                <w:szCs w:val="20"/>
              </w:rPr>
            </w:pPr>
            <w:r w:rsidRPr="00147B90">
              <w:rPr>
                <w:rFonts w:ascii="Calibri" w:hAnsi="Calibri" w:cs="Calibri"/>
                <w:sz w:val="20"/>
                <w:szCs w:val="20"/>
              </w:rPr>
              <w:t>The description is fully responsive on how the organization’s activities offer</w:t>
            </w:r>
          </w:p>
          <w:p w14:paraId="41262C73" w14:textId="5481933F" w:rsidR="002011B8" w:rsidRPr="007C4E37" w:rsidRDefault="00147B90" w:rsidP="00147B90">
            <w:pPr>
              <w:pStyle w:val="NoSpacing"/>
              <w:spacing w:before="50" w:after="160" w:line="240" w:lineRule="auto"/>
              <w:rPr>
                <w:rFonts w:ascii="Calibri" w:hAnsi="Calibri" w:cs="Calibri"/>
                <w:b/>
                <w:sz w:val="20"/>
                <w:szCs w:val="20"/>
              </w:rPr>
            </w:pPr>
            <w:r w:rsidRPr="00147B90">
              <w:rPr>
                <w:rFonts w:ascii="Calibri" w:hAnsi="Calibri" w:cs="Calibri"/>
                <w:sz w:val="20"/>
                <w:szCs w:val="20"/>
              </w:rPr>
              <w:t>flexibility as described in the prompt. Response demonstrates that the program has effectively provided significant flexibility for both populations described in the prompt.</w:t>
            </w:r>
          </w:p>
        </w:tc>
        <w:tc>
          <w:tcPr>
            <w:tcW w:w="2970" w:type="dxa"/>
          </w:tcPr>
          <w:p w14:paraId="31D3B821" w14:textId="77777777" w:rsidR="00147B90" w:rsidRPr="00147B90" w:rsidRDefault="00147B90" w:rsidP="00147B90">
            <w:pPr>
              <w:pStyle w:val="TableParagraph"/>
              <w:kinsoku w:val="0"/>
              <w:overflowPunct w:val="0"/>
              <w:spacing w:line="238" w:lineRule="auto"/>
              <w:ind w:right="34"/>
              <w:rPr>
                <w:rFonts w:ascii="Calibri" w:hAnsi="Calibri" w:cs="Calibri"/>
                <w:sz w:val="20"/>
                <w:szCs w:val="20"/>
              </w:rPr>
            </w:pPr>
            <w:r w:rsidRPr="00147B90">
              <w:rPr>
                <w:rFonts w:ascii="Calibri" w:hAnsi="Calibri" w:cs="Calibri"/>
                <w:sz w:val="20"/>
                <w:szCs w:val="20"/>
              </w:rPr>
              <w:t>The description is partially responsive on how the organization’s activities offer</w:t>
            </w:r>
          </w:p>
          <w:p w14:paraId="708420AD" w14:textId="224B8F86" w:rsidR="002011B8" w:rsidRPr="007C4E37" w:rsidRDefault="00147B90" w:rsidP="00147B90">
            <w:pPr>
              <w:pStyle w:val="TableParagraph"/>
              <w:kinsoku w:val="0"/>
              <w:overflowPunct w:val="0"/>
              <w:spacing w:line="238" w:lineRule="auto"/>
              <w:ind w:right="34"/>
              <w:rPr>
                <w:rFonts w:ascii="Calibri" w:hAnsi="Calibri" w:cs="Calibri"/>
                <w:sz w:val="20"/>
                <w:szCs w:val="20"/>
              </w:rPr>
            </w:pPr>
            <w:r w:rsidRPr="00147B90">
              <w:rPr>
                <w:rFonts w:ascii="Calibri" w:hAnsi="Calibri" w:cs="Calibri"/>
                <w:sz w:val="20"/>
                <w:szCs w:val="20"/>
              </w:rPr>
              <w:t>flexibility as described in the prompt. The program offers at least some flexibility for both populations described in the prompt.</w:t>
            </w:r>
          </w:p>
        </w:tc>
        <w:tc>
          <w:tcPr>
            <w:tcW w:w="3420" w:type="dxa"/>
          </w:tcPr>
          <w:p w14:paraId="74D3A1D0" w14:textId="77777777" w:rsidR="00147B90" w:rsidRPr="00147B90" w:rsidRDefault="00147B90" w:rsidP="00147B90">
            <w:pPr>
              <w:rPr>
                <w:rFonts w:ascii="Calibri" w:eastAsiaTheme="minorEastAsia" w:hAnsi="Calibri" w:cs="Calibri"/>
                <w:sz w:val="20"/>
                <w:szCs w:val="20"/>
              </w:rPr>
            </w:pPr>
            <w:r w:rsidRPr="00147B90">
              <w:rPr>
                <w:rFonts w:ascii="Calibri" w:eastAsiaTheme="minorEastAsia" w:hAnsi="Calibri" w:cs="Calibri"/>
                <w:sz w:val="20"/>
                <w:szCs w:val="20"/>
              </w:rPr>
              <w:t>The response is incomplete or unclear in some respects. The description is minimally responsive regarding how the organization offers flexibility as described in the prompt and/or the program does not offer much or any flexibility for either or both populations described in the prompt.</w:t>
            </w:r>
          </w:p>
          <w:p w14:paraId="7EB32C06" w14:textId="522BC93A" w:rsidR="002011B8" w:rsidRPr="007C4E37" w:rsidRDefault="002011B8" w:rsidP="00D911D2">
            <w:pPr>
              <w:pStyle w:val="NoSpacing"/>
              <w:spacing w:before="50" w:after="160" w:line="240" w:lineRule="auto"/>
              <w:rPr>
                <w:rFonts w:ascii="Calibri" w:hAnsi="Calibri" w:cs="Calibri"/>
                <w:bCs/>
                <w:sz w:val="20"/>
                <w:szCs w:val="20"/>
              </w:rPr>
            </w:pPr>
          </w:p>
        </w:tc>
      </w:tr>
    </w:tbl>
    <w:p w14:paraId="148CC5E7" w14:textId="77777777" w:rsidR="002011B8" w:rsidRPr="007C4E37" w:rsidRDefault="002011B8" w:rsidP="007D142F">
      <w:pPr>
        <w:rPr>
          <w:rFonts w:asciiTheme="minorHAnsi" w:hAnsiTheme="minorHAnsi" w:cstheme="minorHAnsi"/>
          <w:sz w:val="20"/>
          <w:szCs w:val="20"/>
        </w:rPr>
      </w:pPr>
    </w:p>
    <w:p w14:paraId="7790E46A" w14:textId="6B27963E" w:rsidR="00147B90" w:rsidRDefault="00147B90">
      <w:pPr>
        <w:spacing w:after="200" w:line="276" w:lineRule="auto"/>
        <w:rPr>
          <w:rFonts w:asciiTheme="minorHAnsi" w:hAnsiTheme="minorHAnsi" w:cstheme="minorHAnsi"/>
          <w:sz w:val="22"/>
        </w:rPr>
      </w:pPr>
      <w:r>
        <w:rPr>
          <w:rFonts w:asciiTheme="minorHAnsi" w:hAnsiTheme="minorHAnsi" w:cstheme="minorHAnsi"/>
          <w:sz w:val="22"/>
        </w:rPr>
        <w:br w:type="page"/>
      </w:r>
    </w:p>
    <w:p w14:paraId="0C97AAE0" w14:textId="77777777"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lastRenderedPageBreak/>
        <w:t xml:space="preserve">N. </w:t>
      </w:r>
      <w:r w:rsidR="00596CA0" w:rsidRPr="00B3661C">
        <w:rPr>
          <w:rFonts w:asciiTheme="minorHAnsi" w:eastAsiaTheme="majorEastAsia" w:hAnsiTheme="minorHAnsi" w:cstheme="minorHAnsi"/>
          <w:b/>
          <w:bCs/>
          <w:sz w:val="22"/>
        </w:rPr>
        <w:t>CONSIDERATION</w:t>
      </w:r>
      <w:r w:rsidRPr="00B3661C">
        <w:rPr>
          <w:rFonts w:asciiTheme="minorHAnsi" w:eastAsiaTheme="majorEastAsia" w:hAnsiTheme="minorHAnsi" w:cstheme="minorHAnsi"/>
          <w:b/>
          <w:bCs/>
          <w:sz w:val="22"/>
        </w:rPr>
        <w:t xml:space="preserve"> 12 </w:t>
      </w:r>
      <w:r w:rsidRPr="00B3661C">
        <w:rPr>
          <w:rFonts w:asciiTheme="minorHAnsi" w:eastAsiaTheme="majorEastAsia" w:hAnsiTheme="minorHAnsi" w:cstheme="minorHAnsi"/>
          <w:bCs/>
          <w:sz w:val="22"/>
        </w:rPr>
        <w:t>Sec. 231(2)(c)(12)</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233D4B">
        <w:rPr>
          <w:rFonts w:asciiTheme="minorHAnsi" w:hAnsiTheme="minorHAnsi" w:cstheme="minorHAnsi"/>
          <w:b/>
          <w:bCs/>
          <w:sz w:val="22"/>
        </w:rPr>
        <w:t>5</w:t>
      </w:r>
      <w:r w:rsidR="00F9318D">
        <w:rPr>
          <w:rFonts w:asciiTheme="minorHAnsi" w:hAnsiTheme="minorHAnsi" w:cstheme="minorHAnsi"/>
          <w:b/>
          <w:bCs/>
          <w:sz w:val="22"/>
        </w:rPr>
        <w:t>00</w:t>
      </w:r>
      <w:r w:rsidR="00F9318D" w:rsidRPr="00F9318D">
        <w:rPr>
          <w:rFonts w:asciiTheme="minorHAnsi" w:hAnsiTheme="minorHAnsi" w:cstheme="minorHAnsi"/>
          <w:b/>
          <w:bCs/>
          <w:sz w:val="22"/>
        </w:rPr>
        <w:t xml:space="preserve"> WORDS)</w:t>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596CA0" w:rsidRPr="00B3661C">
        <w:rPr>
          <w:rFonts w:asciiTheme="minorHAnsi" w:eastAsiaTheme="majorEastAsia" w:hAnsiTheme="minorHAnsi" w:cstheme="minorHAnsi"/>
          <w:bCs/>
          <w:sz w:val="22"/>
        </w:rPr>
        <w:tab/>
      </w:r>
      <w:r w:rsidR="00233D4B">
        <w:rPr>
          <w:rFonts w:asciiTheme="minorHAnsi" w:eastAsiaTheme="majorEastAsia" w:hAnsiTheme="minorHAnsi" w:cstheme="minorHAnsi"/>
          <w:b/>
          <w:bCs/>
          <w:sz w:val="22"/>
        </w:rPr>
        <w:t>3</w:t>
      </w:r>
      <w:r w:rsidR="00596CA0" w:rsidRPr="00B3661C">
        <w:rPr>
          <w:rFonts w:asciiTheme="minorHAnsi" w:eastAsiaTheme="majorEastAsia" w:hAnsiTheme="minorHAnsi" w:cstheme="minorHAnsi"/>
          <w:b/>
          <w:bCs/>
          <w:sz w:val="22"/>
        </w:rPr>
        <w:t>0 PTS</w:t>
      </w:r>
    </w:p>
    <w:tbl>
      <w:tblPr>
        <w:tblStyle w:val="TableGrid"/>
        <w:tblW w:w="0" w:type="auto"/>
        <w:tblLook w:val="04A0" w:firstRow="1" w:lastRow="0" w:firstColumn="1" w:lastColumn="0" w:noHBand="0" w:noVBand="1"/>
      </w:tblPr>
      <w:tblGrid>
        <w:gridCol w:w="9350"/>
      </w:tblGrid>
      <w:tr w:rsidR="007D142F" w:rsidRPr="00B3661C" w14:paraId="0B2EE4EC" w14:textId="77777777" w:rsidTr="00596CA0">
        <w:tc>
          <w:tcPr>
            <w:tcW w:w="9350" w:type="dxa"/>
            <w:shd w:val="clear" w:color="auto" w:fill="000000" w:themeFill="text1"/>
          </w:tcPr>
          <w:p w14:paraId="31830A4C"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2D354FA6" w14:textId="77777777" w:rsidTr="00596CA0">
        <w:tc>
          <w:tcPr>
            <w:tcW w:w="9350" w:type="dxa"/>
            <w:tcBorders>
              <w:bottom w:val="single" w:sz="4" w:space="0" w:color="auto"/>
            </w:tcBorders>
          </w:tcPr>
          <w:p w14:paraId="4AF2D61D" w14:textId="77777777" w:rsidR="00147B90" w:rsidRPr="00147B90" w:rsidRDefault="00147B90" w:rsidP="00147B90">
            <w:pPr>
              <w:spacing w:after="160"/>
              <w:contextualSpacing/>
              <w:rPr>
                <w:rFonts w:asciiTheme="minorHAnsi" w:hAnsiTheme="minorHAnsi" w:cstheme="minorHAnsi"/>
                <w:sz w:val="22"/>
              </w:rPr>
            </w:pPr>
            <w:r w:rsidRPr="00147B90">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207B1730" w14:textId="610CFE76" w:rsidR="007D142F" w:rsidRPr="00B3661C" w:rsidRDefault="00147B90" w:rsidP="00147B90">
            <w:pPr>
              <w:spacing w:after="160"/>
              <w:contextualSpacing/>
              <w:rPr>
                <w:rFonts w:asciiTheme="minorHAnsi" w:hAnsiTheme="minorHAnsi" w:cstheme="minorHAnsi"/>
                <w:sz w:val="22"/>
              </w:rPr>
            </w:pPr>
            <w:r w:rsidRPr="00147B90">
              <w:rPr>
                <w:rFonts w:asciiTheme="minorHAnsi" w:hAnsiTheme="minorHAnsi" w:cstheme="minorHAnsi"/>
                <w:sz w:val="22"/>
              </w:rPr>
              <w:t>Whether the eligible provider maintains a high-quality information management system that has the capacity to report measurable participant outcomes (consistent with section 116) and to monitor program performance.</w:t>
            </w:r>
          </w:p>
        </w:tc>
      </w:tr>
      <w:tr w:rsidR="007D142F" w:rsidRPr="00B3661C" w14:paraId="5C2C5AA3" w14:textId="77777777" w:rsidTr="00596CA0">
        <w:tc>
          <w:tcPr>
            <w:tcW w:w="9350" w:type="dxa"/>
            <w:shd w:val="clear" w:color="auto" w:fill="000000" w:themeFill="text1"/>
          </w:tcPr>
          <w:p w14:paraId="713D6A85"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00D856BD" w14:textId="77777777" w:rsidTr="00596CA0">
        <w:tc>
          <w:tcPr>
            <w:tcW w:w="9350" w:type="dxa"/>
          </w:tcPr>
          <w:p w14:paraId="2C9E15D4" w14:textId="77777777" w:rsidR="007D142F" w:rsidRPr="003B7AD7" w:rsidRDefault="007D142F" w:rsidP="00596CA0">
            <w:pPr>
              <w:rPr>
                <w:rFonts w:asciiTheme="minorHAnsi" w:hAnsiTheme="minorHAnsi" w:cstheme="minorHAnsi"/>
                <w:sz w:val="22"/>
              </w:rPr>
            </w:pPr>
            <w:r w:rsidRPr="00B3661C">
              <w:rPr>
                <w:rFonts w:asciiTheme="minorHAnsi" w:hAnsiTheme="minorHAnsi" w:cstheme="minorHAnsi"/>
                <w:sz w:val="22"/>
              </w:rPr>
              <w:t xml:space="preserve">Funded programs must commit to using </w:t>
            </w:r>
            <w:r w:rsidR="00596CA0" w:rsidRPr="00B3661C">
              <w:rPr>
                <w:rFonts w:asciiTheme="minorHAnsi" w:hAnsiTheme="minorHAnsi" w:cstheme="minorHAnsi"/>
                <w:sz w:val="22"/>
              </w:rPr>
              <w:t>New Mexico’s</w:t>
            </w:r>
            <w:r w:rsidRPr="00B3661C">
              <w:rPr>
                <w:rFonts w:asciiTheme="minorHAnsi" w:hAnsiTheme="minorHAnsi" w:cstheme="minorHAnsi"/>
                <w:sz w:val="22"/>
              </w:rPr>
              <w:t xml:space="preserve"> Adult Education Student Information System (</w:t>
            </w:r>
            <w:r w:rsidR="00596CA0" w:rsidRPr="003B7AD7">
              <w:rPr>
                <w:rFonts w:asciiTheme="minorHAnsi" w:hAnsiTheme="minorHAnsi" w:cstheme="minorHAnsi"/>
                <w:sz w:val="22"/>
              </w:rPr>
              <w:t>LACES</w:t>
            </w:r>
            <w:r w:rsidRPr="003B7AD7">
              <w:rPr>
                <w:rFonts w:asciiTheme="minorHAnsi" w:hAnsiTheme="minorHAnsi" w:cstheme="minorHAnsi"/>
                <w:sz w:val="22"/>
              </w:rPr>
              <w:t xml:space="preserve">) to allow for the recording, monitoring, and reporting of measurable participant outcomes </w:t>
            </w:r>
            <w:r w:rsidRPr="00147B90">
              <w:rPr>
                <w:rFonts w:asciiTheme="minorHAnsi" w:hAnsiTheme="minorHAnsi" w:cstheme="minorHAnsi"/>
                <w:b/>
                <w:sz w:val="22"/>
              </w:rPr>
              <w:t>(</w:t>
            </w:r>
            <w:r w:rsidR="003B7AD7" w:rsidRPr="00147B90">
              <w:rPr>
                <w:rFonts w:asciiTheme="minorHAnsi" w:hAnsiTheme="minorHAnsi" w:cstheme="minorHAnsi"/>
                <w:b/>
                <w:sz w:val="22"/>
              </w:rPr>
              <w:t xml:space="preserve">This is a </w:t>
            </w:r>
            <w:r w:rsidRPr="00147B90">
              <w:rPr>
                <w:rFonts w:asciiTheme="minorHAnsi" w:hAnsiTheme="minorHAnsi" w:cstheme="minorHAnsi"/>
                <w:b/>
                <w:sz w:val="22"/>
              </w:rPr>
              <w:t>state requirement).</w:t>
            </w:r>
          </w:p>
          <w:p w14:paraId="47B82E19" w14:textId="77777777" w:rsidR="007D142F" w:rsidRPr="003B7AD7" w:rsidRDefault="007D142F" w:rsidP="00AA5AA8">
            <w:pPr>
              <w:pStyle w:val="ListParagraph"/>
              <w:numPr>
                <w:ilvl w:val="0"/>
                <w:numId w:val="34"/>
              </w:numPr>
              <w:spacing w:after="0"/>
              <w:contextualSpacing w:val="0"/>
              <w:rPr>
                <w:rFonts w:asciiTheme="minorHAnsi" w:hAnsiTheme="minorHAnsi" w:cstheme="minorHAnsi"/>
                <w:sz w:val="22"/>
              </w:rPr>
            </w:pPr>
            <w:r w:rsidRPr="00B3661C">
              <w:rPr>
                <w:rFonts w:asciiTheme="minorHAnsi" w:hAnsiTheme="minorHAnsi" w:cstheme="minorHAnsi"/>
                <w:sz w:val="22"/>
              </w:rPr>
              <w:t xml:space="preserve">Describe the processes in place to ensure the accurate recording of student information including, but not limited to, </w:t>
            </w:r>
            <w:r w:rsidRPr="003B7AD7">
              <w:rPr>
                <w:rFonts w:asciiTheme="minorHAnsi" w:hAnsiTheme="minorHAnsi" w:cstheme="minorHAnsi"/>
                <w:sz w:val="22"/>
              </w:rPr>
              <w:t>demographics, testing, attendance, and outcome data.</w:t>
            </w:r>
          </w:p>
          <w:p w14:paraId="7FCD44E1" w14:textId="77777777" w:rsidR="007D142F" w:rsidRPr="00B3661C" w:rsidRDefault="007D142F" w:rsidP="00AA5AA8">
            <w:pPr>
              <w:pStyle w:val="ListParagraph"/>
              <w:numPr>
                <w:ilvl w:val="0"/>
                <w:numId w:val="34"/>
              </w:numPr>
              <w:spacing w:after="0"/>
              <w:contextualSpacing w:val="0"/>
              <w:rPr>
                <w:rFonts w:asciiTheme="minorHAnsi" w:hAnsiTheme="minorHAnsi" w:cstheme="minorHAnsi"/>
                <w:sz w:val="22"/>
              </w:rPr>
            </w:pPr>
            <w:r w:rsidRPr="003B7AD7">
              <w:rPr>
                <w:rFonts w:asciiTheme="minorHAnsi" w:hAnsiTheme="minorHAnsi" w:cstheme="minorHAnsi"/>
                <w:sz w:val="22"/>
              </w:rPr>
              <w:t xml:space="preserve">Describe the process in place to ensure </w:t>
            </w:r>
            <w:r w:rsidR="00910BF2" w:rsidRPr="003B7AD7">
              <w:rPr>
                <w:rFonts w:asciiTheme="minorHAnsi" w:hAnsiTheme="minorHAnsi" w:cstheme="minorHAnsi"/>
                <w:sz w:val="22"/>
                <w:u w:val="single"/>
              </w:rPr>
              <w:t>monthly</w:t>
            </w:r>
            <w:r w:rsidR="00910BF2" w:rsidRPr="003B7AD7">
              <w:rPr>
                <w:rFonts w:asciiTheme="minorHAnsi" w:hAnsiTheme="minorHAnsi" w:cstheme="minorHAnsi"/>
                <w:sz w:val="22"/>
              </w:rPr>
              <w:t xml:space="preserve"> </w:t>
            </w:r>
            <w:r w:rsidRPr="00147B90">
              <w:rPr>
                <w:rFonts w:asciiTheme="minorHAnsi" w:hAnsiTheme="minorHAnsi" w:cstheme="minorHAnsi"/>
                <w:b/>
                <w:sz w:val="22"/>
              </w:rPr>
              <w:t xml:space="preserve">(state requirement) </w:t>
            </w:r>
            <w:r w:rsidRPr="003B7AD7">
              <w:rPr>
                <w:rFonts w:asciiTheme="minorHAnsi" w:hAnsiTheme="minorHAnsi" w:cstheme="minorHAnsi"/>
                <w:sz w:val="22"/>
              </w:rPr>
              <w:t xml:space="preserve">entry of applicable </w:t>
            </w:r>
            <w:r w:rsidRPr="00B3661C">
              <w:rPr>
                <w:rFonts w:asciiTheme="minorHAnsi" w:hAnsiTheme="minorHAnsi" w:cstheme="minorHAnsi"/>
                <w:sz w:val="22"/>
              </w:rPr>
              <w:t xml:space="preserve">student data into the </w:t>
            </w:r>
            <w:r w:rsidR="00910BF2" w:rsidRPr="00B3661C">
              <w:rPr>
                <w:rFonts w:asciiTheme="minorHAnsi" w:hAnsiTheme="minorHAnsi" w:cstheme="minorHAnsi"/>
                <w:sz w:val="22"/>
              </w:rPr>
              <w:t xml:space="preserve">LACES </w:t>
            </w:r>
            <w:r w:rsidRPr="00B3661C">
              <w:rPr>
                <w:rFonts w:asciiTheme="minorHAnsi" w:hAnsiTheme="minorHAnsi" w:cstheme="minorHAnsi"/>
                <w:sz w:val="22"/>
              </w:rPr>
              <w:t>data system.</w:t>
            </w:r>
          </w:p>
        </w:tc>
      </w:tr>
    </w:tbl>
    <w:p w14:paraId="068452D3" w14:textId="77777777" w:rsidR="007D142F" w:rsidRPr="00B3661C" w:rsidRDefault="007D142F"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2011B8" w:rsidRPr="007C4E37" w14:paraId="0D02016D" w14:textId="77777777" w:rsidTr="00C06A72">
        <w:tc>
          <w:tcPr>
            <w:tcW w:w="9350" w:type="dxa"/>
            <w:gridSpan w:val="3"/>
            <w:shd w:val="clear" w:color="auto" w:fill="8DB3E2" w:themeFill="text2" w:themeFillTint="66"/>
          </w:tcPr>
          <w:p w14:paraId="1D6A2B0B"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N</w:t>
            </w:r>
            <w:r w:rsidR="00541A5F" w:rsidRPr="007C4E37">
              <w:rPr>
                <w:rFonts w:asciiTheme="minorHAnsi" w:hAnsiTheme="minorHAnsi" w:cstheme="minorHAnsi"/>
                <w:b/>
                <w:sz w:val="20"/>
                <w:szCs w:val="20"/>
              </w:rPr>
              <w:t>. CONSIDERATION 12</w:t>
            </w:r>
          </w:p>
        </w:tc>
      </w:tr>
      <w:tr w:rsidR="002011B8" w:rsidRPr="007C4E37" w14:paraId="5C950494" w14:textId="77777777" w:rsidTr="00C06A72">
        <w:tc>
          <w:tcPr>
            <w:tcW w:w="3116" w:type="dxa"/>
            <w:shd w:val="clear" w:color="auto" w:fill="C6D9F1" w:themeFill="text2" w:themeFillTint="33"/>
          </w:tcPr>
          <w:p w14:paraId="20FD5E2C" w14:textId="77777777" w:rsidR="002011B8" w:rsidRPr="007C4E37" w:rsidRDefault="00541A5F"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33127638" w14:textId="77777777" w:rsidR="002011B8" w:rsidRPr="007C4E37" w:rsidRDefault="00541A5F"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2011B8"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2011B8" w:rsidRPr="007C4E37">
              <w:rPr>
                <w:rFonts w:asciiTheme="minorHAnsi" w:hAnsiTheme="minorHAnsi" w:cstheme="minorHAnsi"/>
                <w:b/>
                <w:sz w:val="20"/>
                <w:szCs w:val="20"/>
              </w:rPr>
              <w:t>0 Points</w:t>
            </w:r>
          </w:p>
        </w:tc>
        <w:tc>
          <w:tcPr>
            <w:tcW w:w="3117" w:type="dxa"/>
            <w:shd w:val="clear" w:color="auto" w:fill="C6D9F1" w:themeFill="text2" w:themeFillTint="33"/>
          </w:tcPr>
          <w:p w14:paraId="664E1553" w14:textId="77777777" w:rsidR="002011B8" w:rsidRPr="007C4E37" w:rsidRDefault="002011B8"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541A5F"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2011B8" w:rsidRPr="007C4E37" w14:paraId="6869CEAD" w14:textId="77777777" w:rsidTr="00147B90">
        <w:trPr>
          <w:trHeight w:val="1925"/>
        </w:trPr>
        <w:tc>
          <w:tcPr>
            <w:tcW w:w="3116" w:type="dxa"/>
          </w:tcPr>
          <w:p w14:paraId="5BDD87D1" w14:textId="76A1564C" w:rsidR="002011B8" w:rsidRPr="007C4E37" w:rsidRDefault="00147B90" w:rsidP="00C06A72">
            <w:pPr>
              <w:pStyle w:val="NoSpacing"/>
              <w:spacing w:before="50" w:after="160" w:line="240" w:lineRule="auto"/>
              <w:rPr>
                <w:rFonts w:ascii="Calibri" w:hAnsi="Calibri" w:cs="Calibri"/>
                <w:b/>
                <w:sz w:val="20"/>
                <w:szCs w:val="20"/>
              </w:rPr>
            </w:pPr>
            <w:r w:rsidRPr="00147B90">
              <w:rPr>
                <w:rFonts w:ascii="Calibri" w:hAnsi="Calibri" w:cs="Calibri"/>
                <w:sz w:val="20"/>
                <w:szCs w:val="20"/>
              </w:rPr>
              <w:t>The description is fully responsive on how the organization will ensure the accurate recording of student information, providing much specificity and detail regarding processes.</w:t>
            </w:r>
          </w:p>
        </w:tc>
        <w:tc>
          <w:tcPr>
            <w:tcW w:w="3117" w:type="dxa"/>
          </w:tcPr>
          <w:p w14:paraId="5CB045E6" w14:textId="30DE7F4E" w:rsidR="002011B8" w:rsidRPr="007C4E37" w:rsidRDefault="00147B90" w:rsidP="00C06A72">
            <w:pPr>
              <w:pStyle w:val="NoSpacing"/>
              <w:spacing w:before="50" w:after="160" w:line="240" w:lineRule="auto"/>
              <w:rPr>
                <w:rFonts w:ascii="Calibri" w:hAnsi="Calibri" w:cs="Calibri"/>
                <w:bCs/>
                <w:sz w:val="20"/>
                <w:szCs w:val="20"/>
              </w:rPr>
            </w:pPr>
            <w:r w:rsidRPr="00147B90">
              <w:rPr>
                <w:rFonts w:ascii="Calibri" w:hAnsi="Calibri" w:cs="Calibri"/>
                <w:sz w:val="20"/>
                <w:szCs w:val="20"/>
              </w:rPr>
              <w:t>The response is partially responsive on how the organization will ensure the accurate recording of student information, providing some specificity and detail regarding processes.</w:t>
            </w:r>
          </w:p>
        </w:tc>
        <w:tc>
          <w:tcPr>
            <w:tcW w:w="3117" w:type="dxa"/>
          </w:tcPr>
          <w:p w14:paraId="717674C0" w14:textId="31C307B3" w:rsidR="002011B8" w:rsidRPr="007C4E37" w:rsidRDefault="00147B90" w:rsidP="00C06A72">
            <w:pPr>
              <w:pStyle w:val="NoSpacing"/>
              <w:spacing w:before="50" w:after="160" w:line="240" w:lineRule="auto"/>
              <w:rPr>
                <w:rFonts w:ascii="Calibri" w:hAnsi="Calibri" w:cs="Calibri"/>
                <w:bCs/>
                <w:sz w:val="20"/>
                <w:szCs w:val="20"/>
              </w:rPr>
            </w:pPr>
            <w:r w:rsidRPr="00147B90">
              <w:rPr>
                <w:rFonts w:ascii="Calibri" w:hAnsi="Calibri" w:cs="Calibri"/>
                <w:sz w:val="20"/>
                <w:szCs w:val="20"/>
              </w:rPr>
              <w:t>The response is incomplete or unclear in some respects.  The description is not responsive on how the organization will ensure the accurate recording of student information.</w:t>
            </w:r>
          </w:p>
        </w:tc>
      </w:tr>
    </w:tbl>
    <w:p w14:paraId="3E2AB676" w14:textId="77777777" w:rsidR="00D96D37" w:rsidRPr="007C4E37" w:rsidRDefault="00D96D37" w:rsidP="007D142F">
      <w:pPr>
        <w:rPr>
          <w:rFonts w:asciiTheme="minorHAnsi" w:hAnsiTheme="minorHAnsi" w:cstheme="minorHAnsi"/>
          <w:sz w:val="20"/>
          <w:szCs w:val="20"/>
        </w:rPr>
      </w:pPr>
    </w:p>
    <w:p w14:paraId="07A6B120" w14:textId="77777777" w:rsidR="00D96D37" w:rsidRPr="007C4E37" w:rsidRDefault="00D96D37" w:rsidP="007D142F">
      <w:pPr>
        <w:keepNext/>
        <w:keepLines/>
        <w:outlineLvl w:val="1"/>
        <w:rPr>
          <w:rFonts w:asciiTheme="minorHAnsi" w:eastAsiaTheme="majorEastAsia" w:hAnsiTheme="minorHAnsi" w:cstheme="minorHAnsi"/>
          <w:b/>
          <w:bCs/>
          <w:sz w:val="20"/>
          <w:szCs w:val="20"/>
        </w:rPr>
      </w:pPr>
    </w:p>
    <w:p w14:paraId="20E5CD74" w14:textId="77777777" w:rsidR="008660DC" w:rsidRDefault="008660DC">
      <w:pPr>
        <w:spacing w:after="200" w:line="276" w:lineRule="auto"/>
        <w:rPr>
          <w:rFonts w:asciiTheme="minorHAnsi" w:eastAsiaTheme="majorEastAsia" w:hAnsiTheme="minorHAnsi" w:cstheme="minorHAnsi"/>
          <w:b/>
          <w:bCs/>
          <w:sz w:val="22"/>
        </w:rPr>
      </w:pPr>
      <w:r>
        <w:rPr>
          <w:rFonts w:asciiTheme="minorHAnsi" w:eastAsiaTheme="majorEastAsia" w:hAnsiTheme="minorHAnsi" w:cstheme="minorHAnsi"/>
          <w:b/>
          <w:bCs/>
          <w:sz w:val="22"/>
        </w:rPr>
        <w:br w:type="page"/>
      </w:r>
    </w:p>
    <w:p w14:paraId="2B0790CA" w14:textId="77777777" w:rsidR="007D142F" w:rsidRPr="00B3661C" w:rsidRDefault="007D142F" w:rsidP="007D142F">
      <w:pPr>
        <w:keepNext/>
        <w:keepLines/>
        <w:outlineLvl w:val="1"/>
        <w:rPr>
          <w:rFonts w:asciiTheme="minorHAnsi" w:eastAsiaTheme="majorEastAsia" w:hAnsiTheme="minorHAnsi" w:cstheme="minorHAnsi"/>
          <w:b/>
          <w:bCs/>
          <w:sz w:val="22"/>
        </w:rPr>
      </w:pPr>
      <w:r w:rsidRPr="00B3661C">
        <w:rPr>
          <w:rFonts w:asciiTheme="minorHAnsi" w:eastAsiaTheme="majorEastAsia" w:hAnsiTheme="minorHAnsi" w:cstheme="minorHAnsi"/>
          <w:b/>
          <w:bCs/>
          <w:sz w:val="22"/>
        </w:rPr>
        <w:lastRenderedPageBreak/>
        <w:t xml:space="preserve">O. </w:t>
      </w:r>
      <w:r w:rsidR="00910BF2" w:rsidRPr="00B3661C">
        <w:rPr>
          <w:rFonts w:asciiTheme="minorHAnsi" w:eastAsiaTheme="majorEastAsia" w:hAnsiTheme="minorHAnsi" w:cstheme="minorHAnsi"/>
          <w:b/>
          <w:bCs/>
          <w:sz w:val="22"/>
        </w:rPr>
        <w:t>CONSIDERATION</w:t>
      </w:r>
      <w:r w:rsidRPr="00B3661C">
        <w:rPr>
          <w:rFonts w:asciiTheme="minorHAnsi" w:eastAsiaTheme="majorEastAsia" w:hAnsiTheme="minorHAnsi" w:cstheme="minorHAnsi"/>
          <w:b/>
          <w:bCs/>
          <w:sz w:val="22"/>
        </w:rPr>
        <w:t xml:space="preserve"> 13 </w:t>
      </w:r>
      <w:r w:rsidRPr="00B3661C">
        <w:rPr>
          <w:rFonts w:asciiTheme="minorHAnsi" w:eastAsiaTheme="majorEastAsia" w:hAnsiTheme="minorHAnsi" w:cstheme="minorHAnsi"/>
          <w:bCs/>
          <w:sz w:val="22"/>
        </w:rPr>
        <w:t>Sec. 231(2)(c)(13)</w:t>
      </w:r>
      <w:r w:rsidR="00F9318D">
        <w:rPr>
          <w:rFonts w:asciiTheme="minorHAnsi" w:eastAsiaTheme="majorEastAsia" w:hAnsiTheme="minorHAnsi" w:cstheme="minorHAnsi"/>
          <w:bCs/>
          <w:sz w:val="22"/>
        </w:rPr>
        <w:t xml:space="preserve"> </w:t>
      </w:r>
      <w:r w:rsidR="00F9318D" w:rsidRPr="00F9318D">
        <w:rPr>
          <w:rFonts w:asciiTheme="minorHAnsi" w:hAnsiTheme="minorHAnsi" w:cstheme="minorHAnsi"/>
          <w:b/>
          <w:bCs/>
          <w:sz w:val="22"/>
        </w:rPr>
        <w:t xml:space="preserve">(MAXIMUM </w:t>
      </w:r>
      <w:r w:rsidR="00233D4B">
        <w:rPr>
          <w:rFonts w:asciiTheme="minorHAnsi" w:hAnsiTheme="minorHAnsi" w:cstheme="minorHAnsi"/>
          <w:b/>
          <w:bCs/>
          <w:sz w:val="22"/>
        </w:rPr>
        <w:t>5</w:t>
      </w:r>
      <w:r w:rsidR="00F9318D">
        <w:rPr>
          <w:rFonts w:asciiTheme="minorHAnsi" w:hAnsiTheme="minorHAnsi" w:cstheme="minorHAnsi"/>
          <w:b/>
          <w:bCs/>
          <w:sz w:val="22"/>
        </w:rPr>
        <w:t>00</w:t>
      </w:r>
      <w:r w:rsidR="00F9318D" w:rsidRPr="00F9318D">
        <w:rPr>
          <w:rFonts w:asciiTheme="minorHAnsi" w:hAnsiTheme="minorHAnsi" w:cstheme="minorHAnsi"/>
          <w:b/>
          <w:bCs/>
          <w:sz w:val="22"/>
        </w:rPr>
        <w:t xml:space="preserve"> WORDS)</w:t>
      </w:r>
      <w:r w:rsidR="00910BF2" w:rsidRPr="00B3661C">
        <w:rPr>
          <w:rFonts w:asciiTheme="minorHAnsi" w:eastAsiaTheme="majorEastAsia" w:hAnsiTheme="minorHAnsi" w:cstheme="minorHAnsi"/>
          <w:b/>
          <w:bCs/>
          <w:sz w:val="22"/>
        </w:rPr>
        <w:tab/>
      </w:r>
      <w:r w:rsidR="00910BF2" w:rsidRPr="00B3661C">
        <w:rPr>
          <w:rFonts w:asciiTheme="minorHAnsi" w:eastAsiaTheme="majorEastAsia" w:hAnsiTheme="minorHAnsi" w:cstheme="minorHAnsi"/>
          <w:b/>
          <w:bCs/>
          <w:sz w:val="22"/>
        </w:rPr>
        <w:tab/>
      </w:r>
      <w:r w:rsidR="00910BF2" w:rsidRPr="00B3661C">
        <w:rPr>
          <w:rFonts w:asciiTheme="minorHAnsi" w:eastAsiaTheme="majorEastAsia" w:hAnsiTheme="minorHAnsi" w:cstheme="minorHAnsi"/>
          <w:b/>
          <w:bCs/>
          <w:sz w:val="22"/>
        </w:rPr>
        <w:tab/>
      </w:r>
      <w:r w:rsidR="00910BF2" w:rsidRPr="00B3661C">
        <w:rPr>
          <w:rFonts w:asciiTheme="minorHAnsi" w:eastAsiaTheme="majorEastAsia" w:hAnsiTheme="minorHAnsi" w:cstheme="minorHAnsi"/>
          <w:b/>
          <w:bCs/>
          <w:sz w:val="22"/>
        </w:rPr>
        <w:tab/>
      </w:r>
      <w:r w:rsidR="00F9318D">
        <w:rPr>
          <w:rFonts w:asciiTheme="minorHAnsi" w:eastAsiaTheme="majorEastAsia" w:hAnsiTheme="minorHAnsi" w:cstheme="minorHAnsi"/>
          <w:b/>
          <w:bCs/>
          <w:sz w:val="22"/>
        </w:rPr>
        <w:t xml:space="preserve">   </w:t>
      </w:r>
      <w:r w:rsidR="00233D4B">
        <w:rPr>
          <w:rFonts w:asciiTheme="minorHAnsi" w:eastAsiaTheme="majorEastAsia" w:hAnsiTheme="minorHAnsi" w:cstheme="minorHAnsi"/>
          <w:b/>
          <w:bCs/>
          <w:sz w:val="22"/>
        </w:rPr>
        <w:t>3</w:t>
      </w:r>
      <w:r w:rsidR="00910BF2" w:rsidRPr="00B3661C">
        <w:rPr>
          <w:rFonts w:asciiTheme="minorHAnsi" w:eastAsiaTheme="majorEastAsia" w:hAnsiTheme="minorHAnsi" w:cstheme="minorHAnsi"/>
          <w:b/>
          <w:bCs/>
          <w:sz w:val="22"/>
        </w:rPr>
        <w:t>0 PTS</w:t>
      </w:r>
    </w:p>
    <w:tbl>
      <w:tblPr>
        <w:tblStyle w:val="TableGrid"/>
        <w:tblW w:w="0" w:type="auto"/>
        <w:tblLook w:val="04A0" w:firstRow="1" w:lastRow="0" w:firstColumn="1" w:lastColumn="0" w:noHBand="0" w:noVBand="1"/>
      </w:tblPr>
      <w:tblGrid>
        <w:gridCol w:w="9350"/>
      </w:tblGrid>
      <w:tr w:rsidR="007D142F" w:rsidRPr="00B3661C" w14:paraId="2EEA2BC2" w14:textId="77777777" w:rsidTr="00910BF2">
        <w:tc>
          <w:tcPr>
            <w:tcW w:w="9350" w:type="dxa"/>
            <w:shd w:val="clear" w:color="auto" w:fill="000000" w:themeFill="text1"/>
          </w:tcPr>
          <w:p w14:paraId="5C4A7152"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7ED9B563" w14:textId="77777777" w:rsidTr="00910BF2">
        <w:tc>
          <w:tcPr>
            <w:tcW w:w="9350" w:type="dxa"/>
            <w:tcBorders>
              <w:bottom w:val="single" w:sz="4" w:space="0" w:color="auto"/>
            </w:tcBorders>
          </w:tcPr>
          <w:p w14:paraId="6B9012F6" w14:textId="77777777" w:rsidR="00542659" w:rsidRPr="00542659" w:rsidRDefault="00542659" w:rsidP="00542659">
            <w:pPr>
              <w:spacing w:after="160"/>
              <w:contextualSpacing/>
              <w:rPr>
                <w:rFonts w:asciiTheme="minorHAnsi" w:hAnsiTheme="minorHAnsi" w:cstheme="minorHAnsi"/>
                <w:sz w:val="22"/>
              </w:rPr>
            </w:pPr>
            <w:r w:rsidRPr="00542659">
              <w:rPr>
                <w:rFonts w:asciiTheme="minorHAnsi" w:hAnsiTheme="minorHAnsi" w:cstheme="minorHAnsi"/>
                <w:sz w:val="22"/>
              </w:rPr>
              <w:t xml:space="preserve">In awarding grants or contracts under this section, the eligible agency shall consider the degree to which the eligible provider would be responsive to— </w:t>
            </w:r>
          </w:p>
          <w:p w14:paraId="689D8A90" w14:textId="11346660" w:rsidR="007D142F" w:rsidRPr="00B3661C" w:rsidRDefault="00542659" w:rsidP="00542659">
            <w:pPr>
              <w:spacing w:after="160"/>
              <w:contextualSpacing/>
              <w:rPr>
                <w:rFonts w:asciiTheme="minorHAnsi" w:hAnsiTheme="minorHAnsi" w:cstheme="minorHAnsi"/>
                <w:sz w:val="22"/>
              </w:rPr>
            </w:pPr>
            <w:r w:rsidRPr="00542659">
              <w:rPr>
                <w:rFonts w:asciiTheme="minorHAnsi" w:hAnsiTheme="minorHAnsi" w:cstheme="minorHAnsi"/>
                <w:sz w:val="22"/>
              </w:rPr>
              <w:t>Whether the local areas in which the eligible provider is located have a demonstrated need for additional English language acquisition programs and civics education programs.</w:t>
            </w:r>
          </w:p>
        </w:tc>
      </w:tr>
      <w:tr w:rsidR="007D142F" w:rsidRPr="00B3661C" w14:paraId="74E01A3A" w14:textId="77777777" w:rsidTr="00910BF2">
        <w:tc>
          <w:tcPr>
            <w:tcW w:w="9350" w:type="dxa"/>
            <w:shd w:val="clear" w:color="auto" w:fill="000000" w:themeFill="text1"/>
          </w:tcPr>
          <w:p w14:paraId="01109992"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p>
        </w:tc>
      </w:tr>
      <w:tr w:rsidR="007D142F" w:rsidRPr="00B3661C" w14:paraId="07B3EDE7" w14:textId="77777777" w:rsidTr="00596CA0">
        <w:tc>
          <w:tcPr>
            <w:tcW w:w="9350" w:type="dxa"/>
          </w:tcPr>
          <w:p w14:paraId="545B1902" w14:textId="77777777" w:rsidR="007D142F" w:rsidRPr="00B3661C" w:rsidRDefault="007D142F" w:rsidP="00AA5AA8">
            <w:pPr>
              <w:pStyle w:val="ListParagraph"/>
              <w:numPr>
                <w:ilvl w:val="0"/>
                <w:numId w:val="35"/>
              </w:numPr>
              <w:spacing w:after="0"/>
              <w:contextualSpacing w:val="0"/>
              <w:rPr>
                <w:rFonts w:asciiTheme="minorHAnsi" w:hAnsiTheme="minorHAnsi" w:cstheme="minorHAnsi"/>
                <w:sz w:val="22"/>
              </w:rPr>
            </w:pPr>
            <w:r w:rsidRPr="00B3661C">
              <w:rPr>
                <w:rFonts w:asciiTheme="minorHAnsi" w:hAnsiTheme="minorHAnsi" w:cstheme="minorHAnsi"/>
                <w:sz w:val="22"/>
              </w:rPr>
              <w:t>Describe the need for English language acquisition and civics education programs in the area(s) in which your program is located.</w:t>
            </w:r>
          </w:p>
          <w:p w14:paraId="45DB435C" w14:textId="77777777" w:rsidR="007D142F" w:rsidRPr="00B3661C" w:rsidRDefault="007D142F" w:rsidP="00AA5AA8">
            <w:pPr>
              <w:pStyle w:val="ListParagraph"/>
              <w:numPr>
                <w:ilvl w:val="1"/>
                <w:numId w:val="35"/>
              </w:numPr>
              <w:spacing w:after="0"/>
              <w:contextualSpacing w:val="0"/>
              <w:rPr>
                <w:rFonts w:asciiTheme="minorHAnsi" w:hAnsiTheme="minorHAnsi" w:cstheme="minorHAnsi"/>
                <w:sz w:val="22"/>
              </w:rPr>
            </w:pPr>
            <w:r w:rsidRPr="00B3661C">
              <w:rPr>
                <w:rFonts w:asciiTheme="minorHAnsi" w:hAnsiTheme="minorHAnsi" w:cstheme="minorHAnsi"/>
                <w:sz w:val="22"/>
              </w:rPr>
              <w:t>What data sources indicate the need?</w:t>
            </w:r>
          </w:p>
        </w:tc>
      </w:tr>
    </w:tbl>
    <w:p w14:paraId="1CBA635A" w14:textId="77777777" w:rsidR="007D142F" w:rsidRDefault="007D142F"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8660DC" w:rsidRPr="007C4E37" w14:paraId="613EC573" w14:textId="77777777" w:rsidTr="00C06A72">
        <w:tc>
          <w:tcPr>
            <w:tcW w:w="9350" w:type="dxa"/>
            <w:gridSpan w:val="3"/>
            <w:shd w:val="clear" w:color="auto" w:fill="8DB3E2" w:themeFill="text2" w:themeFillTint="66"/>
          </w:tcPr>
          <w:p w14:paraId="35824285"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O</w:t>
            </w:r>
            <w:r w:rsidR="00541A5F" w:rsidRPr="007C4E37">
              <w:rPr>
                <w:rFonts w:asciiTheme="minorHAnsi" w:hAnsiTheme="minorHAnsi" w:cstheme="minorHAnsi"/>
                <w:b/>
                <w:sz w:val="20"/>
                <w:szCs w:val="20"/>
              </w:rPr>
              <w:t>. CONSIDERATION 13</w:t>
            </w:r>
          </w:p>
        </w:tc>
      </w:tr>
      <w:tr w:rsidR="008660DC" w:rsidRPr="007C4E37" w14:paraId="0153ED98" w14:textId="77777777" w:rsidTr="00C06A72">
        <w:tc>
          <w:tcPr>
            <w:tcW w:w="3116" w:type="dxa"/>
            <w:shd w:val="clear" w:color="auto" w:fill="C6D9F1" w:themeFill="text2" w:themeFillTint="33"/>
          </w:tcPr>
          <w:p w14:paraId="4029C483" w14:textId="77777777" w:rsidR="008660DC" w:rsidRPr="007C4E37" w:rsidRDefault="00541A5F"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8660DC" w:rsidRPr="007C4E37">
              <w:rPr>
                <w:rFonts w:asciiTheme="minorHAnsi" w:hAnsiTheme="minorHAnsi" w:cstheme="minorHAnsi"/>
                <w:b/>
                <w:sz w:val="20"/>
                <w:szCs w:val="20"/>
              </w:rPr>
              <w:t>1-</w:t>
            </w:r>
            <w:r w:rsidRPr="007C4E37">
              <w:rPr>
                <w:rFonts w:asciiTheme="minorHAnsi" w:hAnsiTheme="minorHAnsi" w:cstheme="minorHAnsi"/>
                <w:b/>
                <w:sz w:val="20"/>
                <w:szCs w:val="20"/>
              </w:rPr>
              <w:t>3</w:t>
            </w:r>
            <w:r w:rsidR="008660DC" w:rsidRPr="007C4E37">
              <w:rPr>
                <w:rFonts w:asciiTheme="minorHAnsi" w:hAnsiTheme="minorHAnsi" w:cstheme="minorHAnsi"/>
                <w:b/>
                <w:sz w:val="20"/>
                <w:szCs w:val="20"/>
              </w:rPr>
              <w:t>0 Points</w:t>
            </w:r>
          </w:p>
        </w:tc>
        <w:tc>
          <w:tcPr>
            <w:tcW w:w="3117" w:type="dxa"/>
            <w:shd w:val="clear" w:color="auto" w:fill="C6D9F1" w:themeFill="text2" w:themeFillTint="33"/>
          </w:tcPr>
          <w:p w14:paraId="1D64B979" w14:textId="77777777" w:rsidR="008660DC" w:rsidRPr="007C4E37" w:rsidRDefault="00541A5F"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1</w:t>
            </w:r>
            <w:r w:rsidR="008660DC" w:rsidRPr="007C4E37">
              <w:rPr>
                <w:rFonts w:asciiTheme="minorHAnsi" w:hAnsiTheme="minorHAnsi" w:cstheme="minorHAnsi"/>
                <w:b/>
                <w:sz w:val="20"/>
                <w:szCs w:val="20"/>
              </w:rPr>
              <w:t>1-</w:t>
            </w:r>
            <w:r w:rsidRPr="007C4E37">
              <w:rPr>
                <w:rFonts w:asciiTheme="minorHAnsi" w:hAnsiTheme="minorHAnsi" w:cstheme="minorHAnsi"/>
                <w:b/>
                <w:sz w:val="20"/>
                <w:szCs w:val="20"/>
              </w:rPr>
              <w:t>2</w:t>
            </w:r>
            <w:r w:rsidR="008660DC" w:rsidRPr="007C4E37">
              <w:rPr>
                <w:rFonts w:asciiTheme="minorHAnsi" w:hAnsiTheme="minorHAnsi" w:cstheme="minorHAnsi"/>
                <w:b/>
                <w:sz w:val="20"/>
                <w:szCs w:val="20"/>
              </w:rPr>
              <w:t>0 Points</w:t>
            </w:r>
          </w:p>
        </w:tc>
        <w:tc>
          <w:tcPr>
            <w:tcW w:w="3117" w:type="dxa"/>
            <w:shd w:val="clear" w:color="auto" w:fill="C6D9F1" w:themeFill="text2" w:themeFillTint="33"/>
          </w:tcPr>
          <w:p w14:paraId="3C2C0F4E"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541A5F" w:rsidRPr="007C4E37">
              <w:rPr>
                <w:rFonts w:asciiTheme="minorHAnsi" w:hAnsiTheme="minorHAnsi" w:cstheme="minorHAnsi"/>
                <w:b/>
                <w:sz w:val="20"/>
                <w:szCs w:val="20"/>
              </w:rPr>
              <w:t>1</w:t>
            </w:r>
            <w:r w:rsidRPr="007C4E37">
              <w:rPr>
                <w:rFonts w:asciiTheme="minorHAnsi" w:hAnsiTheme="minorHAnsi" w:cstheme="minorHAnsi"/>
                <w:b/>
                <w:sz w:val="20"/>
                <w:szCs w:val="20"/>
              </w:rPr>
              <w:t>0 Points</w:t>
            </w:r>
          </w:p>
        </w:tc>
      </w:tr>
      <w:tr w:rsidR="00541A5F" w:rsidRPr="007C4E37" w14:paraId="13ED5AD6" w14:textId="77777777" w:rsidTr="007C4E37">
        <w:trPr>
          <w:trHeight w:val="2321"/>
        </w:trPr>
        <w:tc>
          <w:tcPr>
            <w:tcW w:w="3116" w:type="dxa"/>
          </w:tcPr>
          <w:p w14:paraId="0BCE93EC" w14:textId="18FDB3B0" w:rsidR="00541A5F" w:rsidRPr="007C4E37" w:rsidRDefault="00542659" w:rsidP="00541A5F">
            <w:pPr>
              <w:pStyle w:val="NoSpacing"/>
              <w:spacing w:before="50" w:after="160" w:line="240" w:lineRule="auto"/>
              <w:rPr>
                <w:rFonts w:ascii="Calibri" w:hAnsi="Calibri" w:cs="Calibri"/>
                <w:b/>
                <w:sz w:val="20"/>
                <w:szCs w:val="20"/>
              </w:rPr>
            </w:pPr>
            <w:r w:rsidRPr="00542659">
              <w:rPr>
                <w:rFonts w:ascii="Calibri" w:hAnsi="Calibri" w:cs="Calibri"/>
                <w:sz w:val="20"/>
                <w:szCs w:val="20"/>
              </w:rPr>
              <w:t>The description is fully responsive regarding English language acquisition and civics education programs. The application cites and analyses data—program data, survey data, census data, community data—that demonstrate and evaluate the need for these programs.</w:t>
            </w:r>
          </w:p>
        </w:tc>
        <w:tc>
          <w:tcPr>
            <w:tcW w:w="3117" w:type="dxa"/>
          </w:tcPr>
          <w:p w14:paraId="0F0D84F4" w14:textId="1213138F" w:rsidR="00541A5F" w:rsidRPr="007C4E37" w:rsidRDefault="00542659" w:rsidP="00541A5F">
            <w:pPr>
              <w:pStyle w:val="NoSpacing"/>
              <w:spacing w:before="50" w:after="160" w:line="240" w:lineRule="auto"/>
              <w:rPr>
                <w:rFonts w:ascii="Calibri" w:hAnsi="Calibri" w:cs="Calibri"/>
                <w:bCs/>
                <w:sz w:val="20"/>
                <w:szCs w:val="20"/>
              </w:rPr>
            </w:pPr>
            <w:r w:rsidRPr="00542659">
              <w:rPr>
                <w:rFonts w:ascii="Calibri" w:hAnsi="Calibri" w:cs="Calibri"/>
                <w:sz w:val="20"/>
                <w:szCs w:val="20"/>
              </w:rPr>
              <w:t>The response is partially responsive regarding English language acquisition and/or civics education programs. The application may have cited some data and/or research indicating a need in the area for such programs.</w:t>
            </w:r>
          </w:p>
        </w:tc>
        <w:tc>
          <w:tcPr>
            <w:tcW w:w="3117" w:type="dxa"/>
          </w:tcPr>
          <w:p w14:paraId="14B236CF" w14:textId="2F99B528" w:rsidR="00541A5F" w:rsidRPr="007C4E37" w:rsidRDefault="00542659" w:rsidP="00541A5F">
            <w:pPr>
              <w:pStyle w:val="NoSpacing"/>
              <w:spacing w:before="50" w:after="160" w:line="240" w:lineRule="auto"/>
              <w:rPr>
                <w:rFonts w:ascii="Calibri" w:hAnsi="Calibri" w:cs="Calibri"/>
                <w:bCs/>
                <w:sz w:val="20"/>
                <w:szCs w:val="20"/>
              </w:rPr>
            </w:pPr>
            <w:r w:rsidRPr="00542659">
              <w:rPr>
                <w:rFonts w:ascii="Calibri" w:hAnsi="Calibri" w:cs="Calibri"/>
                <w:sz w:val="20"/>
                <w:szCs w:val="20"/>
              </w:rPr>
              <w:t>The response is incomplete or unclear in some respects.  The description is minimally responsive regarding English language acquisition and/or civics education programs. Relevant data may not be included.</w:t>
            </w:r>
          </w:p>
        </w:tc>
      </w:tr>
    </w:tbl>
    <w:p w14:paraId="13C28558" w14:textId="77777777" w:rsidR="008660DC" w:rsidRPr="007C4E37" w:rsidRDefault="008660DC" w:rsidP="007D142F">
      <w:pPr>
        <w:rPr>
          <w:rFonts w:asciiTheme="minorHAnsi" w:hAnsiTheme="minorHAnsi" w:cstheme="minorHAnsi"/>
          <w:sz w:val="20"/>
          <w:szCs w:val="20"/>
        </w:rPr>
      </w:pPr>
    </w:p>
    <w:p w14:paraId="288248A4" w14:textId="77777777" w:rsidR="008660DC" w:rsidRPr="007C4E37" w:rsidRDefault="008660DC" w:rsidP="007D142F">
      <w:pPr>
        <w:rPr>
          <w:rFonts w:asciiTheme="minorHAnsi" w:hAnsiTheme="minorHAnsi" w:cstheme="minorHAnsi"/>
          <w:sz w:val="20"/>
          <w:szCs w:val="20"/>
        </w:rPr>
      </w:pPr>
    </w:p>
    <w:p w14:paraId="2929783C" w14:textId="77777777" w:rsidR="008660DC" w:rsidRPr="007C4E37" w:rsidRDefault="008660DC" w:rsidP="007D142F">
      <w:pPr>
        <w:rPr>
          <w:rFonts w:asciiTheme="minorHAnsi" w:hAnsiTheme="minorHAnsi" w:cstheme="minorHAnsi"/>
          <w:sz w:val="20"/>
          <w:szCs w:val="20"/>
        </w:rPr>
      </w:pPr>
    </w:p>
    <w:p w14:paraId="36F65DEB" w14:textId="77777777" w:rsidR="008660DC" w:rsidRPr="007C4E37" w:rsidRDefault="008660DC" w:rsidP="007D142F">
      <w:pPr>
        <w:rPr>
          <w:rFonts w:asciiTheme="minorHAnsi" w:hAnsiTheme="minorHAnsi" w:cstheme="minorHAnsi"/>
          <w:sz w:val="20"/>
          <w:szCs w:val="20"/>
        </w:rPr>
      </w:pPr>
    </w:p>
    <w:p w14:paraId="247DC079" w14:textId="77777777" w:rsidR="008660DC" w:rsidRPr="007C4E37" w:rsidRDefault="008660DC">
      <w:pPr>
        <w:spacing w:after="200" w:line="276" w:lineRule="auto"/>
        <w:rPr>
          <w:rFonts w:asciiTheme="minorHAnsi" w:hAnsiTheme="minorHAnsi" w:cstheme="minorHAnsi"/>
          <w:b/>
          <w:sz w:val="20"/>
          <w:szCs w:val="20"/>
        </w:rPr>
      </w:pPr>
      <w:r w:rsidRPr="007C4E37">
        <w:rPr>
          <w:rFonts w:asciiTheme="minorHAnsi" w:hAnsiTheme="minorHAnsi" w:cstheme="minorHAnsi"/>
          <w:b/>
          <w:sz w:val="20"/>
          <w:szCs w:val="20"/>
        </w:rPr>
        <w:br w:type="page"/>
      </w:r>
    </w:p>
    <w:p w14:paraId="074DB7AE" w14:textId="3AEB9E8D" w:rsidR="00D96D37" w:rsidRPr="003009E4" w:rsidRDefault="00C57211" w:rsidP="007D142F">
      <w:pPr>
        <w:rPr>
          <w:rFonts w:asciiTheme="minorHAnsi" w:hAnsiTheme="minorHAnsi" w:cstheme="minorHAnsi"/>
          <w:b/>
          <w:sz w:val="22"/>
        </w:rPr>
      </w:pPr>
      <w:r>
        <w:rPr>
          <w:rFonts w:asciiTheme="minorHAnsi" w:hAnsiTheme="minorHAnsi" w:cstheme="minorHAnsi"/>
          <w:b/>
          <w:sz w:val="22"/>
        </w:rPr>
        <w:lastRenderedPageBreak/>
        <w:t xml:space="preserve">P. One-Stop Partner </w:t>
      </w:r>
      <w:proofErr w:type="gramStart"/>
      <w:r>
        <w:rPr>
          <w:rFonts w:asciiTheme="minorHAnsi" w:hAnsiTheme="minorHAnsi" w:cstheme="minorHAnsi"/>
          <w:b/>
          <w:sz w:val="22"/>
        </w:rPr>
        <w:t xml:space="preserve">Responsibilities  </w:t>
      </w:r>
      <w:r>
        <w:rPr>
          <w:rFonts w:asciiTheme="minorHAnsi" w:hAnsiTheme="minorHAnsi" w:cstheme="minorHAnsi"/>
          <w:sz w:val="22"/>
        </w:rPr>
        <w:t>Sec.</w:t>
      </w:r>
      <w:proofErr w:type="gramEnd"/>
      <w:r>
        <w:rPr>
          <w:rFonts w:asciiTheme="minorHAnsi" w:hAnsiTheme="minorHAnsi" w:cstheme="minorHAnsi"/>
          <w:sz w:val="22"/>
        </w:rPr>
        <w:t xml:space="preserve"> 463.22(a)(5)</w:t>
      </w:r>
      <w:r w:rsidR="003009E4">
        <w:rPr>
          <w:rFonts w:asciiTheme="minorHAnsi" w:hAnsiTheme="minorHAnsi" w:cstheme="minorHAnsi"/>
          <w:sz w:val="22"/>
        </w:rPr>
        <w:tab/>
      </w:r>
      <w:r w:rsidR="00F9318D" w:rsidRPr="00F9318D">
        <w:rPr>
          <w:rFonts w:asciiTheme="minorHAnsi" w:hAnsiTheme="minorHAnsi" w:cstheme="minorHAnsi"/>
          <w:b/>
          <w:bCs/>
          <w:sz w:val="22"/>
        </w:rPr>
        <w:t xml:space="preserve">(MAXIMUM </w:t>
      </w:r>
      <w:r w:rsidR="00785250">
        <w:rPr>
          <w:rFonts w:asciiTheme="minorHAnsi" w:hAnsiTheme="minorHAnsi" w:cstheme="minorHAnsi"/>
          <w:b/>
          <w:bCs/>
          <w:sz w:val="22"/>
        </w:rPr>
        <w:t>500</w:t>
      </w:r>
      <w:r w:rsidR="00F9318D" w:rsidRPr="00F9318D">
        <w:rPr>
          <w:rFonts w:asciiTheme="minorHAnsi" w:hAnsiTheme="minorHAnsi" w:cstheme="minorHAnsi"/>
          <w:b/>
          <w:bCs/>
          <w:sz w:val="22"/>
        </w:rPr>
        <w:t xml:space="preserve"> WORDS)</w:t>
      </w:r>
      <w:r w:rsidR="003009E4">
        <w:rPr>
          <w:rFonts w:asciiTheme="minorHAnsi" w:hAnsiTheme="minorHAnsi" w:cstheme="minorHAnsi"/>
          <w:sz w:val="22"/>
        </w:rPr>
        <w:tab/>
      </w:r>
      <w:r w:rsidR="003009E4">
        <w:rPr>
          <w:rFonts w:asciiTheme="minorHAnsi" w:hAnsiTheme="minorHAnsi" w:cstheme="minorHAnsi"/>
          <w:sz w:val="22"/>
        </w:rPr>
        <w:tab/>
      </w:r>
      <w:r w:rsidR="00233D4B">
        <w:rPr>
          <w:rFonts w:asciiTheme="minorHAnsi" w:hAnsiTheme="minorHAnsi" w:cstheme="minorHAnsi"/>
          <w:sz w:val="22"/>
        </w:rPr>
        <w:t xml:space="preserve">   </w:t>
      </w:r>
      <w:r w:rsidR="00785250">
        <w:rPr>
          <w:rFonts w:asciiTheme="minorHAnsi" w:hAnsiTheme="minorHAnsi" w:cstheme="minorHAnsi"/>
          <w:b/>
          <w:sz w:val="22"/>
        </w:rPr>
        <w:t>3</w:t>
      </w:r>
      <w:r w:rsidR="00233D4B">
        <w:rPr>
          <w:rFonts w:asciiTheme="minorHAnsi" w:hAnsiTheme="minorHAnsi" w:cstheme="minorHAnsi"/>
          <w:b/>
          <w:sz w:val="22"/>
        </w:rPr>
        <w:t>0</w:t>
      </w:r>
      <w:r w:rsidR="003009E4">
        <w:rPr>
          <w:rFonts w:asciiTheme="minorHAnsi" w:hAnsiTheme="minorHAnsi" w:cstheme="minorHAnsi"/>
          <w:b/>
          <w:sz w:val="22"/>
        </w:rPr>
        <w:t xml:space="preserve"> PTS</w:t>
      </w:r>
    </w:p>
    <w:tbl>
      <w:tblPr>
        <w:tblStyle w:val="TableGrid"/>
        <w:tblW w:w="0" w:type="auto"/>
        <w:tblLook w:val="04A0" w:firstRow="1" w:lastRow="0" w:firstColumn="1" w:lastColumn="0" w:noHBand="0" w:noVBand="1"/>
      </w:tblPr>
      <w:tblGrid>
        <w:gridCol w:w="9350"/>
      </w:tblGrid>
      <w:tr w:rsidR="00C57211" w:rsidRPr="00B3661C" w14:paraId="5D95DC0F" w14:textId="77777777" w:rsidTr="009D4770">
        <w:tc>
          <w:tcPr>
            <w:tcW w:w="9350" w:type="dxa"/>
            <w:shd w:val="clear" w:color="auto" w:fill="000000" w:themeFill="text1"/>
          </w:tcPr>
          <w:p w14:paraId="4B8C39E5" w14:textId="1A1FFCF5" w:rsidR="00C57211" w:rsidRPr="00B3661C" w:rsidRDefault="00227791" w:rsidP="009D4770">
            <w:pPr>
              <w:rPr>
                <w:rFonts w:asciiTheme="minorHAnsi" w:hAnsiTheme="minorHAnsi" w:cstheme="minorHAnsi"/>
                <w:sz w:val="22"/>
              </w:rPr>
            </w:pPr>
            <w:r w:rsidRPr="00227791">
              <w:rPr>
                <w:rFonts w:asciiTheme="minorHAnsi" w:hAnsiTheme="minorHAnsi" w:cstheme="minorHAnsi"/>
                <w:b/>
                <w:sz w:val="22"/>
              </w:rPr>
              <w:t>This is a state-imposed requirement:</w:t>
            </w:r>
          </w:p>
        </w:tc>
      </w:tr>
      <w:tr w:rsidR="00C57211" w:rsidRPr="00B3661C" w14:paraId="704B6EF3" w14:textId="77777777" w:rsidTr="009D4770">
        <w:tc>
          <w:tcPr>
            <w:tcW w:w="9350" w:type="dxa"/>
            <w:tcBorders>
              <w:bottom w:val="single" w:sz="4" w:space="0" w:color="auto"/>
            </w:tcBorders>
          </w:tcPr>
          <w:p w14:paraId="59280B6E" w14:textId="5F918A4B" w:rsidR="00C57211" w:rsidRPr="003009E4" w:rsidRDefault="00227791" w:rsidP="00227791">
            <w:pPr>
              <w:spacing w:after="160"/>
              <w:contextualSpacing/>
              <w:rPr>
                <w:rFonts w:asciiTheme="minorHAnsi" w:hAnsiTheme="minorHAnsi" w:cstheme="minorHAnsi"/>
                <w:sz w:val="22"/>
              </w:rPr>
            </w:pPr>
            <w:r w:rsidRPr="00227791">
              <w:rPr>
                <w:rFonts w:asciiTheme="minorHAnsi" w:eastAsia="Times New Roman" w:hAnsiTheme="minorHAnsi" w:cstheme="minorHAnsi"/>
                <w:color w:val="000000"/>
                <w:sz w:val="22"/>
              </w:rPr>
              <w:t>A description of how the eligible provider will fulfill, as appropriate, required one-stop partner responsibilities.</w:t>
            </w:r>
          </w:p>
        </w:tc>
      </w:tr>
      <w:tr w:rsidR="00C57211" w:rsidRPr="00B3661C" w14:paraId="3A86D6BF" w14:textId="77777777" w:rsidTr="009D4770">
        <w:tc>
          <w:tcPr>
            <w:tcW w:w="9350" w:type="dxa"/>
            <w:shd w:val="clear" w:color="auto" w:fill="000000" w:themeFill="text1"/>
          </w:tcPr>
          <w:p w14:paraId="18EC4103" w14:textId="77777777" w:rsidR="00C57211" w:rsidRPr="00B3661C" w:rsidRDefault="00C57211" w:rsidP="009D4770">
            <w:pPr>
              <w:rPr>
                <w:rFonts w:asciiTheme="minorHAnsi" w:hAnsiTheme="minorHAnsi" w:cstheme="minorHAnsi"/>
                <w:sz w:val="22"/>
              </w:rPr>
            </w:pPr>
            <w:r w:rsidRPr="00B3661C">
              <w:rPr>
                <w:rFonts w:asciiTheme="minorHAnsi" w:hAnsiTheme="minorHAnsi" w:cstheme="minorHAnsi"/>
                <w:b/>
                <w:sz w:val="22"/>
              </w:rPr>
              <w:t>Required Narrative</w:t>
            </w:r>
          </w:p>
        </w:tc>
      </w:tr>
      <w:tr w:rsidR="00C57211" w:rsidRPr="00B3661C" w14:paraId="5B1CE6DC" w14:textId="77777777" w:rsidTr="009D4770">
        <w:tc>
          <w:tcPr>
            <w:tcW w:w="9350" w:type="dxa"/>
          </w:tcPr>
          <w:p w14:paraId="61E9423D" w14:textId="77777777" w:rsidR="00C57211" w:rsidRDefault="00C57211" w:rsidP="00C57211">
            <w:pPr>
              <w:spacing w:after="0"/>
              <w:rPr>
                <w:rFonts w:asciiTheme="minorHAnsi" w:hAnsiTheme="minorHAnsi" w:cstheme="minorHAnsi"/>
                <w:sz w:val="22"/>
              </w:rPr>
            </w:pPr>
            <w:r>
              <w:rPr>
                <w:rFonts w:asciiTheme="minorHAnsi" w:hAnsiTheme="minorHAnsi" w:cstheme="minorHAnsi"/>
                <w:sz w:val="22"/>
              </w:rPr>
              <w:t>Describe how your program will</w:t>
            </w:r>
          </w:p>
          <w:p w14:paraId="4C9F0ABB" w14:textId="77777777" w:rsidR="00C57211" w:rsidRPr="00C57211" w:rsidRDefault="00C57211" w:rsidP="00C57211">
            <w:pPr>
              <w:spacing w:after="0"/>
              <w:ind w:firstLine="475"/>
              <w:rPr>
                <w:rFonts w:asciiTheme="minorHAnsi" w:eastAsia="Times New Roman" w:hAnsiTheme="minorHAnsi" w:cstheme="minorHAnsi"/>
                <w:color w:val="000000"/>
                <w:sz w:val="22"/>
              </w:rPr>
            </w:pPr>
            <w:r w:rsidRPr="00C57211">
              <w:rPr>
                <w:rFonts w:asciiTheme="minorHAnsi" w:eastAsia="Times New Roman" w:hAnsiTheme="minorHAnsi" w:cstheme="minorHAnsi"/>
                <w:color w:val="000000"/>
                <w:sz w:val="22"/>
              </w:rPr>
              <w:t>(</w:t>
            </w:r>
            <w:proofErr w:type="spellStart"/>
            <w:r w:rsidRPr="00C57211">
              <w:rPr>
                <w:rFonts w:asciiTheme="minorHAnsi" w:eastAsia="Times New Roman" w:hAnsiTheme="minorHAnsi" w:cstheme="minorHAnsi"/>
                <w:color w:val="000000"/>
                <w:sz w:val="22"/>
              </w:rPr>
              <w:t>i</w:t>
            </w:r>
            <w:proofErr w:type="spellEnd"/>
            <w:r w:rsidRPr="00C57211">
              <w:rPr>
                <w:rFonts w:asciiTheme="minorHAnsi" w:eastAsia="Times New Roman" w:hAnsiTheme="minorHAnsi" w:cstheme="minorHAnsi"/>
                <w:color w:val="000000"/>
                <w:sz w:val="22"/>
              </w:rPr>
              <w:t>) Provide access through the one-stop delivery system to adult education and literacy activities;</w:t>
            </w:r>
          </w:p>
          <w:p w14:paraId="0C6B8958" w14:textId="78282522" w:rsidR="00C57211" w:rsidRPr="00C57211" w:rsidRDefault="00C57211" w:rsidP="00C57211">
            <w:pPr>
              <w:spacing w:after="0"/>
              <w:ind w:firstLine="475"/>
              <w:rPr>
                <w:rFonts w:asciiTheme="minorHAnsi" w:eastAsia="Times New Roman" w:hAnsiTheme="minorHAnsi" w:cstheme="minorHAnsi"/>
                <w:color w:val="000000"/>
                <w:sz w:val="22"/>
              </w:rPr>
            </w:pPr>
            <w:r w:rsidRPr="00C57211">
              <w:rPr>
                <w:rFonts w:asciiTheme="minorHAnsi" w:eastAsia="Times New Roman" w:hAnsiTheme="minorHAnsi" w:cstheme="minorHAnsi"/>
                <w:color w:val="000000"/>
                <w:sz w:val="22"/>
              </w:rPr>
              <w:t xml:space="preserve">(ii) Use a portion of the funds made available under the Act to maintain the one-stop delivery system, including payment of the infrastructure costs </w:t>
            </w:r>
            <w:r w:rsidR="00CF4C11">
              <w:rPr>
                <w:rFonts w:asciiTheme="minorHAnsi" w:eastAsia="Times New Roman" w:hAnsiTheme="minorHAnsi" w:cstheme="minorHAnsi"/>
                <w:color w:val="000000"/>
                <w:sz w:val="22"/>
              </w:rPr>
              <w:t>(paid from local program Administrative Costs</w:t>
            </w:r>
            <w:r w:rsidR="003B7AD7">
              <w:rPr>
                <w:rFonts w:asciiTheme="minorHAnsi" w:eastAsia="Times New Roman" w:hAnsiTheme="minorHAnsi" w:cstheme="minorHAnsi"/>
                <w:color w:val="000000"/>
                <w:sz w:val="22"/>
              </w:rPr>
              <w:t xml:space="preserve"> funds</w:t>
            </w:r>
            <w:r w:rsidR="00CF4C11">
              <w:rPr>
                <w:rFonts w:asciiTheme="minorHAnsi" w:eastAsia="Times New Roman" w:hAnsiTheme="minorHAnsi" w:cstheme="minorHAnsi"/>
                <w:color w:val="000000"/>
                <w:sz w:val="22"/>
              </w:rPr>
              <w:t xml:space="preserve">) </w:t>
            </w:r>
            <w:r w:rsidRPr="00C57211">
              <w:rPr>
                <w:rFonts w:asciiTheme="minorHAnsi" w:eastAsia="Times New Roman" w:hAnsiTheme="minorHAnsi" w:cstheme="minorHAnsi"/>
                <w:color w:val="000000"/>
                <w:sz w:val="22"/>
              </w:rPr>
              <w:t>for the one-stop centers, in accordance with the methods agreed upon by the Local Board and described in the memorandum of understanding or the determination of the Governor regarding State one-stop infrastructure funding;</w:t>
            </w:r>
          </w:p>
          <w:p w14:paraId="1480AD8B" w14:textId="77777777" w:rsidR="00C57211" w:rsidRPr="00C57211" w:rsidRDefault="00C57211" w:rsidP="00C57211">
            <w:pPr>
              <w:spacing w:after="0"/>
              <w:ind w:firstLine="475"/>
              <w:rPr>
                <w:rFonts w:asciiTheme="minorHAnsi" w:eastAsia="Times New Roman" w:hAnsiTheme="minorHAnsi" w:cstheme="minorHAnsi"/>
                <w:color w:val="000000"/>
                <w:sz w:val="22"/>
              </w:rPr>
            </w:pPr>
            <w:r w:rsidRPr="00C57211">
              <w:rPr>
                <w:rFonts w:asciiTheme="minorHAnsi" w:eastAsia="Times New Roman" w:hAnsiTheme="minorHAnsi" w:cstheme="minorHAnsi"/>
                <w:color w:val="000000"/>
                <w:sz w:val="22"/>
              </w:rPr>
              <w:t>(iii) Enter into a local memorandum of understanding with the Local Board, relating to the operations of the one-stop system;</w:t>
            </w:r>
          </w:p>
          <w:p w14:paraId="278E664B" w14:textId="77777777" w:rsidR="00C57211" w:rsidRPr="00C57211" w:rsidRDefault="00C57211" w:rsidP="00C57211">
            <w:pPr>
              <w:spacing w:after="0"/>
              <w:ind w:firstLine="475"/>
              <w:rPr>
                <w:rFonts w:asciiTheme="minorHAnsi" w:eastAsia="Times New Roman" w:hAnsiTheme="minorHAnsi" w:cstheme="minorHAnsi"/>
                <w:color w:val="000000"/>
                <w:sz w:val="22"/>
              </w:rPr>
            </w:pPr>
            <w:r w:rsidRPr="00C57211">
              <w:rPr>
                <w:rFonts w:asciiTheme="minorHAnsi" w:eastAsia="Times New Roman" w:hAnsiTheme="minorHAnsi" w:cstheme="minorHAnsi"/>
                <w:color w:val="000000"/>
                <w:sz w:val="22"/>
              </w:rPr>
              <w:t>(iv) Participate in the operation of the one-stop system consistent with the terms of the memorandum of understanding, and the requirements of the Act; and</w:t>
            </w:r>
          </w:p>
          <w:p w14:paraId="1CF718F3" w14:textId="77777777" w:rsidR="00C57211" w:rsidRPr="00C57211" w:rsidRDefault="00C57211" w:rsidP="00C57211">
            <w:pPr>
              <w:spacing w:after="0"/>
              <w:ind w:firstLine="475"/>
              <w:rPr>
                <w:rFonts w:asciiTheme="minorHAnsi" w:eastAsia="Times New Roman" w:hAnsiTheme="minorHAnsi" w:cstheme="minorHAnsi"/>
                <w:color w:val="000000"/>
                <w:sz w:val="22"/>
              </w:rPr>
            </w:pPr>
            <w:r w:rsidRPr="00C57211">
              <w:rPr>
                <w:rFonts w:asciiTheme="minorHAnsi" w:eastAsia="Times New Roman" w:hAnsiTheme="minorHAnsi" w:cstheme="minorHAnsi"/>
                <w:color w:val="000000"/>
                <w:sz w:val="22"/>
              </w:rPr>
              <w:t>(v) Provide representation to the State board</w:t>
            </w:r>
            <w:r>
              <w:rPr>
                <w:rFonts w:asciiTheme="minorHAnsi" w:eastAsia="Times New Roman" w:hAnsiTheme="minorHAnsi" w:cstheme="minorHAnsi"/>
                <w:color w:val="000000"/>
                <w:sz w:val="22"/>
              </w:rPr>
              <w:t>.</w:t>
            </w:r>
          </w:p>
          <w:p w14:paraId="4E84E39D" w14:textId="77777777" w:rsidR="00C57211" w:rsidRPr="00C57211" w:rsidRDefault="00C57211" w:rsidP="00C57211">
            <w:pPr>
              <w:spacing w:after="0"/>
              <w:rPr>
                <w:rFonts w:asciiTheme="minorHAnsi" w:hAnsiTheme="minorHAnsi" w:cstheme="minorHAnsi"/>
                <w:sz w:val="22"/>
              </w:rPr>
            </w:pPr>
          </w:p>
        </w:tc>
      </w:tr>
    </w:tbl>
    <w:p w14:paraId="7ED1642E" w14:textId="05BE115D" w:rsidR="008A4ECD" w:rsidRDefault="008A4ECD" w:rsidP="007D142F">
      <w:pPr>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8660DC" w:rsidRPr="007C4E37" w14:paraId="27A31B9B" w14:textId="77777777" w:rsidTr="00C06A72">
        <w:tc>
          <w:tcPr>
            <w:tcW w:w="9350" w:type="dxa"/>
            <w:gridSpan w:val="3"/>
            <w:shd w:val="clear" w:color="auto" w:fill="8DB3E2" w:themeFill="text2" w:themeFillTint="66"/>
          </w:tcPr>
          <w:p w14:paraId="41FD25E2"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P</w:t>
            </w:r>
            <w:r w:rsidR="00DF6B56" w:rsidRPr="007C4E37">
              <w:rPr>
                <w:rFonts w:asciiTheme="minorHAnsi" w:hAnsiTheme="minorHAnsi" w:cstheme="minorHAnsi"/>
                <w:b/>
                <w:sz w:val="20"/>
                <w:szCs w:val="20"/>
              </w:rPr>
              <w:t>. ONE-STOP PARTNER RESONSIBILITIES</w:t>
            </w:r>
          </w:p>
        </w:tc>
      </w:tr>
      <w:tr w:rsidR="008660DC" w:rsidRPr="007C4E37" w14:paraId="34CBF2EC" w14:textId="77777777" w:rsidTr="00C06A72">
        <w:tc>
          <w:tcPr>
            <w:tcW w:w="3116" w:type="dxa"/>
            <w:shd w:val="clear" w:color="auto" w:fill="C6D9F1" w:themeFill="text2" w:themeFillTint="33"/>
          </w:tcPr>
          <w:p w14:paraId="3766CE3E" w14:textId="77777777" w:rsidR="008660DC" w:rsidRPr="007C4E37" w:rsidRDefault="00DF6B56" w:rsidP="00DF6B56">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4</w:t>
            </w:r>
            <w:r w:rsidR="008660DC" w:rsidRPr="007C4E37">
              <w:rPr>
                <w:rFonts w:asciiTheme="minorHAnsi" w:hAnsiTheme="minorHAnsi" w:cstheme="minorHAnsi"/>
                <w:b/>
                <w:sz w:val="20"/>
                <w:szCs w:val="20"/>
              </w:rPr>
              <w:t>1-</w:t>
            </w:r>
            <w:r w:rsidRPr="007C4E37">
              <w:rPr>
                <w:rFonts w:asciiTheme="minorHAnsi" w:hAnsiTheme="minorHAnsi" w:cstheme="minorHAnsi"/>
                <w:b/>
                <w:sz w:val="20"/>
                <w:szCs w:val="20"/>
              </w:rPr>
              <w:t>6</w:t>
            </w:r>
            <w:r w:rsidR="008660DC" w:rsidRPr="007C4E37">
              <w:rPr>
                <w:rFonts w:asciiTheme="minorHAnsi" w:hAnsiTheme="minorHAnsi" w:cstheme="minorHAnsi"/>
                <w:b/>
                <w:sz w:val="20"/>
                <w:szCs w:val="20"/>
              </w:rPr>
              <w:t>0 Points</w:t>
            </w:r>
          </w:p>
        </w:tc>
        <w:tc>
          <w:tcPr>
            <w:tcW w:w="3117" w:type="dxa"/>
            <w:shd w:val="clear" w:color="auto" w:fill="C6D9F1" w:themeFill="text2" w:themeFillTint="33"/>
          </w:tcPr>
          <w:p w14:paraId="7E02FE8E" w14:textId="77777777" w:rsidR="008660DC" w:rsidRPr="007C4E37" w:rsidRDefault="00DF6B56" w:rsidP="00DF6B56">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2</w:t>
            </w:r>
            <w:r w:rsidR="008660DC" w:rsidRPr="007C4E37">
              <w:rPr>
                <w:rFonts w:asciiTheme="minorHAnsi" w:hAnsiTheme="minorHAnsi" w:cstheme="minorHAnsi"/>
                <w:b/>
                <w:sz w:val="20"/>
                <w:szCs w:val="20"/>
              </w:rPr>
              <w:t>1-</w:t>
            </w:r>
            <w:r w:rsidRPr="007C4E37">
              <w:rPr>
                <w:rFonts w:asciiTheme="minorHAnsi" w:hAnsiTheme="minorHAnsi" w:cstheme="minorHAnsi"/>
                <w:b/>
                <w:sz w:val="20"/>
                <w:szCs w:val="20"/>
              </w:rPr>
              <w:t>4</w:t>
            </w:r>
            <w:r w:rsidR="008660DC" w:rsidRPr="007C4E37">
              <w:rPr>
                <w:rFonts w:asciiTheme="minorHAnsi" w:hAnsiTheme="minorHAnsi" w:cstheme="minorHAnsi"/>
                <w:b/>
                <w:sz w:val="20"/>
                <w:szCs w:val="20"/>
              </w:rPr>
              <w:t>0 Points</w:t>
            </w:r>
          </w:p>
        </w:tc>
        <w:tc>
          <w:tcPr>
            <w:tcW w:w="3117" w:type="dxa"/>
            <w:shd w:val="clear" w:color="auto" w:fill="C6D9F1" w:themeFill="text2" w:themeFillTint="33"/>
          </w:tcPr>
          <w:p w14:paraId="53EC8C37" w14:textId="77777777" w:rsidR="008660DC" w:rsidRPr="007C4E37" w:rsidRDefault="008660DC" w:rsidP="00DF6B56">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w:t>
            </w:r>
            <w:r w:rsidR="00DF6B56" w:rsidRPr="007C4E37">
              <w:rPr>
                <w:rFonts w:asciiTheme="minorHAnsi" w:hAnsiTheme="minorHAnsi" w:cstheme="minorHAnsi"/>
                <w:b/>
                <w:sz w:val="20"/>
                <w:szCs w:val="20"/>
              </w:rPr>
              <w:t>2</w:t>
            </w:r>
            <w:r w:rsidRPr="007C4E37">
              <w:rPr>
                <w:rFonts w:asciiTheme="minorHAnsi" w:hAnsiTheme="minorHAnsi" w:cstheme="minorHAnsi"/>
                <w:b/>
                <w:sz w:val="20"/>
                <w:szCs w:val="20"/>
              </w:rPr>
              <w:t>0 Points</w:t>
            </w:r>
          </w:p>
        </w:tc>
      </w:tr>
      <w:tr w:rsidR="008660DC" w:rsidRPr="007C4E37" w14:paraId="0DA5C2B8" w14:textId="77777777" w:rsidTr="007C4E37">
        <w:trPr>
          <w:trHeight w:val="1448"/>
        </w:trPr>
        <w:tc>
          <w:tcPr>
            <w:tcW w:w="3116" w:type="dxa"/>
          </w:tcPr>
          <w:p w14:paraId="0F331284" w14:textId="5D17F7DA" w:rsidR="008660DC" w:rsidRPr="007C4E37" w:rsidRDefault="00227791" w:rsidP="00C06A72">
            <w:pPr>
              <w:pStyle w:val="NoSpacing"/>
              <w:spacing w:before="50" w:after="160" w:line="240" w:lineRule="auto"/>
              <w:rPr>
                <w:rFonts w:ascii="Calibri" w:hAnsi="Calibri" w:cs="Calibri"/>
                <w:b/>
                <w:sz w:val="20"/>
                <w:szCs w:val="20"/>
              </w:rPr>
            </w:pPr>
            <w:r w:rsidRPr="00227791">
              <w:rPr>
                <w:rFonts w:ascii="Calibri" w:hAnsi="Calibri" w:cs="Calibri"/>
                <w:sz w:val="20"/>
                <w:szCs w:val="20"/>
              </w:rPr>
              <w:t>The description is fully responsive regarding one-stop partner responsibilities, including all of the information requested in the narrative prompt. Response offers significant specificity and detail.</w:t>
            </w:r>
          </w:p>
        </w:tc>
        <w:tc>
          <w:tcPr>
            <w:tcW w:w="3117" w:type="dxa"/>
          </w:tcPr>
          <w:p w14:paraId="355A1012" w14:textId="4EA38AEE" w:rsidR="008660DC" w:rsidRPr="007C4E37" w:rsidRDefault="00227791" w:rsidP="00C06A72">
            <w:pPr>
              <w:pStyle w:val="NoSpacing"/>
              <w:spacing w:before="50" w:after="160" w:line="240" w:lineRule="auto"/>
              <w:rPr>
                <w:rFonts w:ascii="Calibri" w:hAnsi="Calibri" w:cs="Calibri"/>
                <w:bCs/>
                <w:sz w:val="20"/>
                <w:szCs w:val="20"/>
              </w:rPr>
            </w:pPr>
            <w:r w:rsidRPr="00227791">
              <w:rPr>
                <w:rFonts w:ascii="Calibri" w:hAnsi="Calibri" w:cs="Calibri"/>
                <w:sz w:val="20"/>
                <w:szCs w:val="20"/>
              </w:rPr>
              <w:t>The response is partially responsive regarding one-stop partner responsibilities, including some of the information requested in the narrative prompt. Response may be lacking specificity or detail.</w:t>
            </w:r>
          </w:p>
        </w:tc>
        <w:tc>
          <w:tcPr>
            <w:tcW w:w="3117" w:type="dxa"/>
          </w:tcPr>
          <w:p w14:paraId="5B274C44" w14:textId="762E8EA3" w:rsidR="008660DC" w:rsidRPr="007C4E37" w:rsidRDefault="00227791" w:rsidP="00C06A72">
            <w:pPr>
              <w:pStyle w:val="NoSpacing"/>
              <w:spacing w:before="50" w:after="160" w:line="240" w:lineRule="auto"/>
              <w:rPr>
                <w:rFonts w:ascii="Calibri" w:hAnsi="Calibri" w:cs="Calibri"/>
                <w:bCs/>
                <w:sz w:val="20"/>
                <w:szCs w:val="20"/>
              </w:rPr>
            </w:pPr>
            <w:r w:rsidRPr="00227791">
              <w:rPr>
                <w:rFonts w:ascii="Calibri" w:hAnsi="Calibri" w:cs="Calibri"/>
                <w:sz w:val="20"/>
                <w:szCs w:val="20"/>
              </w:rPr>
              <w:t>The response is incomplete or unclear in several respects.  The description is minimally responsive regarding one-stop partner responsibilities and includes little of the information requested in the narrative prompt.</w:t>
            </w:r>
          </w:p>
        </w:tc>
      </w:tr>
    </w:tbl>
    <w:p w14:paraId="2B2BC38B" w14:textId="77777777" w:rsidR="008A4ECD" w:rsidRPr="007C4E37" w:rsidRDefault="008A4ECD">
      <w:pPr>
        <w:spacing w:after="200" w:line="276" w:lineRule="auto"/>
        <w:rPr>
          <w:rFonts w:asciiTheme="minorHAnsi" w:hAnsiTheme="minorHAnsi" w:cstheme="minorHAnsi"/>
          <w:sz w:val="20"/>
          <w:szCs w:val="20"/>
        </w:rPr>
      </w:pPr>
    </w:p>
    <w:p w14:paraId="48F975E6" w14:textId="77777777" w:rsidR="008660DC" w:rsidRDefault="008660DC">
      <w:pPr>
        <w:spacing w:after="200" w:line="276" w:lineRule="auto"/>
        <w:rPr>
          <w:rFonts w:asciiTheme="minorHAnsi" w:eastAsiaTheme="majorEastAsia" w:hAnsiTheme="minorHAnsi" w:cstheme="minorHAnsi"/>
          <w:b/>
          <w:bCs/>
          <w:sz w:val="22"/>
        </w:rPr>
      </w:pPr>
      <w:r>
        <w:rPr>
          <w:rFonts w:asciiTheme="minorHAnsi" w:eastAsiaTheme="majorEastAsia" w:hAnsiTheme="minorHAnsi" w:cstheme="minorHAnsi"/>
          <w:b/>
          <w:bCs/>
          <w:sz w:val="22"/>
        </w:rPr>
        <w:br w:type="page"/>
      </w:r>
    </w:p>
    <w:p w14:paraId="252CE08F" w14:textId="77777777" w:rsidR="007D142F" w:rsidRDefault="00D8474B" w:rsidP="007D142F">
      <w:pPr>
        <w:keepNext/>
        <w:keepLines/>
        <w:outlineLvl w:val="1"/>
        <w:rPr>
          <w:rFonts w:asciiTheme="minorHAnsi" w:eastAsia="Times New Roman" w:hAnsiTheme="minorHAnsi" w:cstheme="minorHAnsi"/>
          <w:bCs/>
          <w:sz w:val="22"/>
        </w:rPr>
      </w:pPr>
      <w:r>
        <w:rPr>
          <w:rFonts w:asciiTheme="minorHAnsi" w:eastAsiaTheme="majorEastAsia" w:hAnsiTheme="minorHAnsi" w:cstheme="minorHAnsi"/>
          <w:b/>
          <w:bCs/>
          <w:sz w:val="22"/>
        </w:rPr>
        <w:lastRenderedPageBreak/>
        <w:t xml:space="preserve">Q. </w:t>
      </w:r>
      <w:r w:rsidR="007D142F" w:rsidRPr="00B3661C">
        <w:rPr>
          <w:rFonts w:asciiTheme="minorHAnsi" w:eastAsiaTheme="majorEastAsia" w:hAnsiTheme="minorHAnsi" w:cstheme="minorHAnsi"/>
          <w:b/>
          <w:bCs/>
          <w:sz w:val="22"/>
        </w:rPr>
        <w:t xml:space="preserve">Integrated English Literacy and Civics Education </w:t>
      </w:r>
      <w:r w:rsidR="007D142F" w:rsidRPr="00B3661C">
        <w:rPr>
          <w:rFonts w:asciiTheme="minorHAnsi" w:eastAsiaTheme="majorEastAsia" w:hAnsiTheme="minorHAnsi" w:cstheme="minorHAnsi"/>
          <w:bCs/>
          <w:sz w:val="22"/>
        </w:rPr>
        <w:t xml:space="preserve">Sec. 243(c); </w:t>
      </w:r>
      <w:r w:rsidR="007D142F" w:rsidRPr="00B3661C">
        <w:rPr>
          <w:rFonts w:asciiTheme="minorHAnsi" w:eastAsia="Times New Roman" w:hAnsiTheme="minorHAnsi" w:cstheme="minorHAnsi"/>
          <w:bCs/>
          <w:sz w:val="22"/>
        </w:rPr>
        <w:t>34 CFR 463.33, 70-.75</w:t>
      </w:r>
      <w:r w:rsidR="00F9318D">
        <w:rPr>
          <w:rFonts w:asciiTheme="minorHAnsi" w:eastAsia="Times New Roman" w:hAnsiTheme="minorHAnsi" w:cstheme="minorHAnsi"/>
          <w:bCs/>
          <w:sz w:val="22"/>
        </w:rPr>
        <w:t xml:space="preserve"> </w:t>
      </w:r>
    </w:p>
    <w:p w14:paraId="45AF85EC" w14:textId="77777777" w:rsidR="00F9318D" w:rsidRPr="00B3661C" w:rsidRDefault="00F9318D" w:rsidP="007D142F">
      <w:pPr>
        <w:keepNext/>
        <w:keepLines/>
        <w:outlineLvl w:val="1"/>
        <w:rPr>
          <w:rFonts w:asciiTheme="minorHAnsi" w:eastAsia="Times New Roman" w:hAnsiTheme="minorHAnsi" w:cstheme="minorHAnsi"/>
          <w:bCs/>
          <w:sz w:val="22"/>
        </w:rPr>
      </w:pPr>
      <w:r w:rsidRPr="00F9318D">
        <w:rPr>
          <w:rFonts w:asciiTheme="minorHAnsi" w:hAnsiTheme="minorHAnsi" w:cstheme="minorHAnsi"/>
          <w:b/>
          <w:bCs/>
          <w:sz w:val="22"/>
        </w:rPr>
        <w:t xml:space="preserve">(MAXIMUM </w:t>
      </w:r>
      <w:r w:rsidR="00FC1180">
        <w:rPr>
          <w:rFonts w:asciiTheme="minorHAnsi" w:hAnsiTheme="minorHAnsi" w:cstheme="minorHAnsi"/>
          <w:b/>
          <w:bCs/>
          <w:sz w:val="22"/>
        </w:rPr>
        <w:t>1,500</w:t>
      </w:r>
      <w:r w:rsidR="00D92A51">
        <w:rPr>
          <w:rFonts w:asciiTheme="minorHAnsi" w:hAnsiTheme="minorHAnsi" w:cstheme="minorHAnsi"/>
          <w:b/>
          <w:bCs/>
          <w:sz w:val="22"/>
        </w:rPr>
        <w:t xml:space="preserve"> </w:t>
      </w:r>
      <w:proofErr w:type="gramStart"/>
      <w:r w:rsidR="00FC1180">
        <w:rPr>
          <w:rFonts w:asciiTheme="minorHAnsi" w:hAnsiTheme="minorHAnsi" w:cstheme="minorHAnsi"/>
          <w:b/>
          <w:bCs/>
          <w:sz w:val="22"/>
        </w:rPr>
        <w:t>WORDS)</w:t>
      </w:r>
      <w:r>
        <w:rPr>
          <w:rFonts w:asciiTheme="minorHAnsi" w:hAnsiTheme="minorHAnsi" w:cstheme="minorHAnsi"/>
          <w:b/>
          <w:bCs/>
          <w:sz w:val="22"/>
        </w:rPr>
        <w:t xml:space="preserve">  </w:t>
      </w:r>
      <w:r w:rsidR="00D92A51">
        <w:rPr>
          <w:rFonts w:asciiTheme="minorHAnsi" w:hAnsiTheme="minorHAnsi" w:cstheme="minorHAnsi"/>
          <w:b/>
          <w:bCs/>
          <w:sz w:val="22"/>
        </w:rPr>
        <w:t>100</w:t>
      </w:r>
      <w:proofErr w:type="gramEnd"/>
      <w:r>
        <w:rPr>
          <w:rFonts w:asciiTheme="minorHAnsi" w:hAnsiTheme="minorHAnsi" w:cstheme="minorHAnsi"/>
          <w:b/>
          <w:bCs/>
          <w:sz w:val="22"/>
        </w:rPr>
        <w:t xml:space="preserve"> PTS</w:t>
      </w:r>
    </w:p>
    <w:p w14:paraId="5A9130F3" w14:textId="77777777" w:rsidR="00227791" w:rsidRPr="00227791" w:rsidRDefault="00227791" w:rsidP="00227791">
      <w:pPr>
        <w:rPr>
          <w:rFonts w:asciiTheme="minorHAnsi" w:hAnsiTheme="minorHAnsi" w:cstheme="minorHAnsi"/>
          <w:sz w:val="22"/>
        </w:rPr>
      </w:pPr>
      <w:r w:rsidRPr="00227791">
        <w:rPr>
          <w:rFonts w:asciiTheme="minorHAnsi" w:hAnsiTheme="minorHAnsi" w:cstheme="minorHAnsi"/>
          <w:sz w:val="22"/>
        </w:rPr>
        <w:t>NOTE:  Only complete this section if your program is applying for Sec. 243 IELCE PROGRAM funds.  Before you decide whether or not to apply for Sec. 243 funds, please be sure to review all information provided carefully.</w:t>
      </w:r>
    </w:p>
    <w:tbl>
      <w:tblPr>
        <w:tblStyle w:val="TableGrid"/>
        <w:tblW w:w="0" w:type="auto"/>
        <w:tblLook w:val="04A0" w:firstRow="1" w:lastRow="0" w:firstColumn="1" w:lastColumn="0" w:noHBand="0" w:noVBand="1"/>
      </w:tblPr>
      <w:tblGrid>
        <w:gridCol w:w="9350"/>
      </w:tblGrid>
      <w:tr w:rsidR="007D142F" w:rsidRPr="00B3661C" w14:paraId="5E71B6F8" w14:textId="77777777" w:rsidTr="00910BF2">
        <w:tc>
          <w:tcPr>
            <w:tcW w:w="9350" w:type="dxa"/>
            <w:shd w:val="clear" w:color="auto" w:fill="000000" w:themeFill="text1"/>
          </w:tcPr>
          <w:p w14:paraId="290275E6"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32B0EB94" w14:textId="77777777" w:rsidTr="00662927">
        <w:tc>
          <w:tcPr>
            <w:tcW w:w="9350" w:type="dxa"/>
            <w:tcBorders>
              <w:bottom w:val="single" w:sz="4" w:space="0" w:color="auto"/>
            </w:tcBorders>
          </w:tcPr>
          <w:p w14:paraId="4F39867B" w14:textId="77777777" w:rsidR="00227791" w:rsidRPr="00227791" w:rsidRDefault="00227791" w:rsidP="00227791">
            <w:pPr>
              <w:spacing w:after="160"/>
              <w:contextualSpacing/>
              <w:rPr>
                <w:rFonts w:asciiTheme="minorHAnsi" w:hAnsiTheme="minorHAnsi" w:cstheme="minorHAnsi"/>
                <w:sz w:val="22"/>
              </w:rPr>
            </w:pPr>
            <w:r w:rsidRPr="00227791">
              <w:rPr>
                <w:rFonts w:asciiTheme="minorHAnsi" w:hAnsiTheme="minorHAnsi" w:cstheme="minorHAnsi"/>
                <w:sz w:val="22"/>
              </w:rPr>
              <w:t xml:space="preserve">Under Title II of WIOA, a portion of AEFLA funds are reserved specifically for the IELCE PROGRAM (Sec. 243), as distinct from IELCE services which also remain an allowable adult education and literacy activity that eligible providers may include in their services using non-IELCE (Sec. 243) AEFLA funding.   </w:t>
            </w:r>
          </w:p>
          <w:p w14:paraId="6CE8FC24" w14:textId="77777777" w:rsidR="00227791" w:rsidRPr="00227791" w:rsidRDefault="00227791" w:rsidP="00227791">
            <w:pPr>
              <w:spacing w:after="160"/>
              <w:contextualSpacing/>
              <w:rPr>
                <w:rFonts w:asciiTheme="minorHAnsi" w:hAnsiTheme="minorHAnsi" w:cstheme="minorHAnsi"/>
                <w:sz w:val="22"/>
              </w:rPr>
            </w:pPr>
          </w:p>
          <w:p w14:paraId="411DDAA7" w14:textId="77777777" w:rsidR="00227791" w:rsidRPr="00227791" w:rsidRDefault="00227791" w:rsidP="00227791">
            <w:pPr>
              <w:spacing w:after="160"/>
              <w:contextualSpacing/>
              <w:rPr>
                <w:rFonts w:asciiTheme="minorHAnsi" w:hAnsiTheme="minorHAnsi" w:cstheme="minorHAnsi"/>
                <w:sz w:val="22"/>
              </w:rPr>
            </w:pPr>
            <w:r w:rsidRPr="00227791">
              <w:rPr>
                <w:rFonts w:asciiTheme="minorHAnsi" w:hAnsiTheme="minorHAnsi" w:cstheme="minorHAnsi"/>
                <w:sz w:val="22"/>
              </w:rPr>
              <w:t>Section 203(2) of WIOA defines “adult education and literacy activities” as “…programs, activities, and services that include adult education, literacy, workplace adult education and literacy activities, family literacy activities, English language acquisition activities, integrated education and training.”  Section 203(12) of WIOA defines “integrated English literacy and civics education” (IELCE) as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14:paraId="315A0FF6" w14:textId="77777777" w:rsidR="00227791" w:rsidRPr="00227791" w:rsidRDefault="00227791" w:rsidP="00227791">
            <w:pPr>
              <w:spacing w:after="160"/>
              <w:contextualSpacing/>
              <w:rPr>
                <w:rFonts w:asciiTheme="minorHAnsi" w:hAnsiTheme="minorHAnsi" w:cstheme="minorHAnsi"/>
                <w:sz w:val="22"/>
              </w:rPr>
            </w:pPr>
          </w:p>
          <w:p w14:paraId="67231B4B" w14:textId="77777777" w:rsidR="00227791" w:rsidRPr="00227791" w:rsidRDefault="00227791" w:rsidP="00227791">
            <w:pPr>
              <w:spacing w:after="160"/>
              <w:contextualSpacing/>
              <w:rPr>
                <w:rFonts w:asciiTheme="minorHAnsi" w:hAnsiTheme="minorHAnsi" w:cstheme="minorHAnsi"/>
                <w:sz w:val="22"/>
              </w:rPr>
            </w:pPr>
            <w:r w:rsidRPr="00227791">
              <w:rPr>
                <w:rFonts w:asciiTheme="minorHAnsi" w:hAnsiTheme="minorHAnsi" w:cstheme="minorHAnsi"/>
                <w:b/>
                <w:sz w:val="22"/>
              </w:rPr>
              <w:t>To be clear, the IELCE PROGRAM established under section 243 of WIOA differs from the more general IELCE “services” in that providers receiving funds for this specific Sec. 243 PROGRAM must:</w:t>
            </w:r>
            <w:r w:rsidRPr="00227791">
              <w:rPr>
                <w:rFonts w:asciiTheme="minorHAnsi" w:hAnsiTheme="minorHAnsi" w:cstheme="minorHAnsi"/>
                <w:sz w:val="22"/>
              </w:rPr>
              <w:t xml:space="preserve">  (1)  Provide IELCE activities in combination with IET, and (2) prepare English language learners for, and place them in, unsubsidized employment in in-demand industries and occupations that lead to economic self-sufficiency, as well as integrate with the local workforce development system to carry out the activities of the program.</w:t>
            </w:r>
          </w:p>
          <w:p w14:paraId="48DAFEA9" w14:textId="77777777" w:rsidR="00227791" w:rsidRPr="00227791" w:rsidRDefault="00227791" w:rsidP="00227791">
            <w:pPr>
              <w:spacing w:after="160"/>
              <w:contextualSpacing/>
              <w:rPr>
                <w:rFonts w:asciiTheme="minorHAnsi" w:hAnsiTheme="minorHAnsi" w:cstheme="minorHAnsi"/>
                <w:sz w:val="22"/>
              </w:rPr>
            </w:pPr>
          </w:p>
          <w:p w14:paraId="14688140" w14:textId="77777777" w:rsidR="00227791" w:rsidRPr="00227791" w:rsidRDefault="00227791" w:rsidP="00227791">
            <w:pPr>
              <w:spacing w:after="160"/>
              <w:contextualSpacing/>
              <w:rPr>
                <w:rFonts w:asciiTheme="minorHAnsi" w:hAnsiTheme="minorHAnsi" w:cstheme="minorHAnsi"/>
                <w:sz w:val="22"/>
              </w:rPr>
            </w:pPr>
            <w:r w:rsidRPr="00227791">
              <w:rPr>
                <w:rFonts w:asciiTheme="minorHAnsi" w:hAnsiTheme="minorHAnsi" w:cstheme="minorHAnsi"/>
                <w:b/>
                <w:sz w:val="22"/>
              </w:rPr>
              <w:t>Under Section 203(11) of WIOA and 34 C.F.R. § 463.35, “integrated education and training” (IET) means</w:t>
            </w:r>
            <w:r w:rsidRPr="00227791">
              <w:rPr>
                <w:rFonts w:asciiTheme="minorHAnsi" w:hAnsiTheme="minorHAnsi" w:cstheme="minorHAnsi"/>
                <w:sz w:val="22"/>
              </w:rPr>
              <w:t xml:space="preserve"> “…a service approach that provides adult education and literacy activities concurrently and contextually with workforce preparation activities and workforce training for a specific occupation or occupational cluster for the purpose of educational and career advancement.” IET is further described at 34 C.F.R. §§ 463.36–463.38.   To learn more about the statutory requirements of IET, you may find the following resource helpful because it breaks everything down nicely, complete with statutory and rule citations:  </w:t>
            </w:r>
          </w:p>
          <w:p w14:paraId="08331E4A" w14:textId="77777777" w:rsidR="00227791" w:rsidRPr="00227791" w:rsidRDefault="00227791" w:rsidP="00227791">
            <w:pPr>
              <w:spacing w:after="160"/>
              <w:contextualSpacing/>
              <w:rPr>
                <w:rFonts w:asciiTheme="minorHAnsi" w:hAnsiTheme="minorHAnsi" w:cstheme="minorHAnsi"/>
                <w:sz w:val="22"/>
              </w:rPr>
            </w:pPr>
          </w:p>
          <w:p w14:paraId="06B040C1" w14:textId="4C544705" w:rsidR="007D142F" w:rsidRPr="00227791" w:rsidRDefault="0048224B" w:rsidP="00227791">
            <w:pPr>
              <w:spacing w:after="160"/>
              <w:rPr>
                <w:rFonts w:asciiTheme="minorHAnsi" w:hAnsiTheme="minorHAnsi" w:cstheme="minorHAnsi"/>
                <w:sz w:val="22"/>
              </w:rPr>
            </w:pPr>
            <w:hyperlink r:id="rId42" w:history="1">
              <w:r w:rsidR="00227791" w:rsidRPr="00301922">
                <w:rPr>
                  <w:rStyle w:val="Hyperlink"/>
                  <w:rFonts w:asciiTheme="minorHAnsi" w:hAnsiTheme="minorHAnsi" w:cstheme="minorHAnsi"/>
                  <w:sz w:val="22"/>
                </w:rPr>
                <w:t>https://lincs.ed.gov/sites/default/files/IET_checklist508FINAL_0.pdf</w:t>
              </w:r>
            </w:hyperlink>
            <w:r w:rsidR="00227791">
              <w:rPr>
                <w:rFonts w:asciiTheme="minorHAnsi" w:hAnsiTheme="minorHAnsi" w:cstheme="minorHAnsi"/>
                <w:sz w:val="22"/>
              </w:rPr>
              <w:t xml:space="preserve"> </w:t>
            </w:r>
          </w:p>
        </w:tc>
      </w:tr>
      <w:tr w:rsidR="007D142F" w:rsidRPr="00B3661C" w14:paraId="6871C3F0" w14:textId="77777777" w:rsidTr="00662927">
        <w:tc>
          <w:tcPr>
            <w:tcW w:w="9350" w:type="dxa"/>
            <w:shd w:val="clear" w:color="auto" w:fill="000000" w:themeFill="text1"/>
          </w:tcPr>
          <w:p w14:paraId="484A60D6" w14:textId="77777777" w:rsidR="007D142F" w:rsidRPr="00B3661C" w:rsidRDefault="007D142F" w:rsidP="00596CA0">
            <w:pPr>
              <w:spacing w:after="160"/>
              <w:contextualSpacing/>
              <w:rPr>
                <w:rFonts w:asciiTheme="minorHAnsi" w:hAnsiTheme="minorHAnsi" w:cstheme="minorHAnsi"/>
                <w:b/>
                <w:color w:val="FFFFFF" w:themeColor="background1"/>
                <w:sz w:val="22"/>
              </w:rPr>
            </w:pPr>
            <w:r w:rsidRPr="00B3661C">
              <w:rPr>
                <w:rFonts w:asciiTheme="minorHAnsi" w:hAnsiTheme="minorHAnsi" w:cstheme="minorHAnsi"/>
                <w:b/>
                <w:color w:val="FFFFFF" w:themeColor="background1"/>
                <w:sz w:val="22"/>
              </w:rPr>
              <w:t>What the regulations say:</w:t>
            </w:r>
          </w:p>
        </w:tc>
      </w:tr>
      <w:tr w:rsidR="007D142F" w:rsidRPr="00B3661C" w14:paraId="3ED9A8E7" w14:textId="77777777" w:rsidTr="00662927">
        <w:tc>
          <w:tcPr>
            <w:tcW w:w="9350" w:type="dxa"/>
            <w:tcBorders>
              <w:bottom w:val="single" w:sz="4" w:space="0" w:color="auto"/>
            </w:tcBorders>
          </w:tcPr>
          <w:p w14:paraId="6F76B1FD" w14:textId="77777777" w:rsidR="007D142F" w:rsidRPr="00B3661C" w:rsidRDefault="007D142F" w:rsidP="00596CA0">
            <w:pPr>
              <w:contextualSpacing/>
              <w:rPr>
                <w:rFonts w:asciiTheme="minorHAnsi" w:hAnsiTheme="minorHAnsi" w:cstheme="minorHAnsi"/>
                <w:sz w:val="22"/>
              </w:rPr>
            </w:pPr>
            <w:r w:rsidRPr="00B3661C">
              <w:rPr>
                <w:rFonts w:asciiTheme="minorHAnsi" w:hAnsiTheme="minorHAnsi" w:cstheme="minorHAnsi"/>
                <w:sz w:val="22"/>
              </w:rPr>
              <w:t>The Integrated English Literacy and Civics Education (IELCE) program refers to the use of funds provided under section 243 of the Act for education services for English language learners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IELCE services must include instruction in literacy and English language acquisition and instruction on the rights and responsibilities of citizenship and civic participation and may include workforce training.</w:t>
            </w:r>
          </w:p>
          <w:p w14:paraId="37973504" w14:textId="77777777" w:rsidR="007D142F" w:rsidRPr="00B3661C" w:rsidRDefault="007D142F" w:rsidP="00596CA0">
            <w:pPr>
              <w:spacing w:after="160"/>
              <w:contextualSpacing/>
              <w:rPr>
                <w:rFonts w:asciiTheme="minorHAnsi" w:hAnsiTheme="minorHAnsi" w:cstheme="minorHAnsi"/>
                <w:sz w:val="22"/>
              </w:rPr>
            </w:pPr>
          </w:p>
        </w:tc>
      </w:tr>
      <w:tr w:rsidR="007D142F" w:rsidRPr="00B3661C" w14:paraId="6A049B61" w14:textId="77777777" w:rsidTr="00662927">
        <w:tc>
          <w:tcPr>
            <w:tcW w:w="9350" w:type="dxa"/>
            <w:shd w:val="clear" w:color="auto" w:fill="000000" w:themeFill="text1"/>
          </w:tcPr>
          <w:p w14:paraId="3F318693" w14:textId="60A9AC28"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Required Narrative</w:t>
            </w:r>
            <w:r w:rsidR="00227791">
              <w:rPr>
                <w:rFonts w:asciiTheme="minorHAnsi" w:hAnsiTheme="minorHAnsi" w:cstheme="minorHAnsi"/>
                <w:b/>
                <w:sz w:val="22"/>
              </w:rPr>
              <w:t xml:space="preserve"> </w:t>
            </w:r>
            <w:r w:rsidR="00227791" w:rsidRPr="00227791">
              <w:rPr>
                <w:rFonts w:asciiTheme="minorHAnsi" w:hAnsiTheme="minorHAnsi" w:cstheme="minorHAnsi"/>
                <w:b/>
                <w:sz w:val="22"/>
              </w:rPr>
              <w:t>(This is a state-imposed requirement):</w:t>
            </w:r>
          </w:p>
        </w:tc>
      </w:tr>
      <w:tr w:rsidR="007D142F" w:rsidRPr="00B3661C" w14:paraId="2D1C95D1" w14:textId="77777777" w:rsidTr="00596CA0">
        <w:tc>
          <w:tcPr>
            <w:tcW w:w="9350" w:type="dxa"/>
          </w:tcPr>
          <w:p w14:paraId="3997DF9F" w14:textId="3F78A6A8" w:rsidR="00227791" w:rsidRDefault="00227791" w:rsidP="00AA5AA8">
            <w:pPr>
              <w:pStyle w:val="ListParagraph"/>
              <w:numPr>
                <w:ilvl w:val="0"/>
                <w:numId w:val="40"/>
              </w:numPr>
              <w:spacing w:after="0"/>
              <w:contextualSpacing w:val="0"/>
              <w:rPr>
                <w:rFonts w:asciiTheme="minorHAnsi" w:hAnsiTheme="minorHAnsi" w:cstheme="minorHAnsi"/>
                <w:sz w:val="22"/>
              </w:rPr>
            </w:pPr>
            <w:r w:rsidRPr="00227791">
              <w:rPr>
                <w:rFonts w:asciiTheme="minorHAnsi" w:hAnsiTheme="minorHAnsi" w:cstheme="minorHAnsi"/>
                <w:sz w:val="22"/>
              </w:rPr>
              <w:t>Describe your program’s English language acquisition instruction and how your program instructs on the rights and responsibilities of citizenship and civic participation.</w:t>
            </w:r>
          </w:p>
          <w:p w14:paraId="7D536651" w14:textId="77777777" w:rsidR="00227791" w:rsidRDefault="00227791" w:rsidP="00AA5AA8">
            <w:pPr>
              <w:pStyle w:val="ListParagraph"/>
              <w:numPr>
                <w:ilvl w:val="0"/>
                <w:numId w:val="40"/>
              </w:numPr>
              <w:spacing w:after="0"/>
              <w:contextualSpacing w:val="0"/>
              <w:rPr>
                <w:rFonts w:asciiTheme="minorHAnsi" w:hAnsiTheme="minorHAnsi" w:cstheme="minorHAnsi"/>
                <w:sz w:val="22"/>
              </w:rPr>
            </w:pPr>
            <w:r w:rsidRPr="00227791">
              <w:rPr>
                <w:rFonts w:asciiTheme="minorHAnsi" w:hAnsiTheme="minorHAnsi" w:cstheme="minorHAnsi"/>
                <w:sz w:val="22"/>
              </w:rPr>
              <w:t>Describe how your program is designed to prepare English languages learners for occupations in in-demand industries and occupations that lead to economic self-sufficiency.</w:t>
            </w:r>
          </w:p>
          <w:p w14:paraId="069138AA" w14:textId="60237ED2" w:rsidR="007D142F" w:rsidRPr="00B3661C" w:rsidRDefault="00DD31B3" w:rsidP="00AA5AA8">
            <w:pPr>
              <w:pStyle w:val="ListParagraph"/>
              <w:numPr>
                <w:ilvl w:val="0"/>
                <w:numId w:val="40"/>
              </w:numPr>
              <w:spacing w:after="0"/>
              <w:contextualSpacing w:val="0"/>
              <w:rPr>
                <w:rFonts w:asciiTheme="minorHAnsi" w:hAnsiTheme="minorHAnsi" w:cstheme="minorHAnsi"/>
                <w:sz w:val="22"/>
              </w:rPr>
            </w:pPr>
            <w:r w:rsidRPr="00DD31B3">
              <w:rPr>
                <w:rFonts w:asciiTheme="minorHAnsi" w:hAnsiTheme="minorHAnsi" w:cstheme="minorHAnsi"/>
                <w:sz w:val="22"/>
              </w:rPr>
              <w:lastRenderedPageBreak/>
              <w:t>Describe how your program places English languages learners into in-demand industries and occupations that lead to economic self-sufficiency</w:t>
            </w:r>
            <w:r w:rsidR="007D142F" w:rsidRPr="00B3661C">
              <w:rPr>
                <w:rFonts w:asciiTheme="minorHAnsi" w:hAnsiTheme="minorHAnsi" w:cstheme="minorHAnsi"/>
                <w:sz w:val="22"/>
              </w:rPr>
              <w:t>.</w:t>
            </w:r>
          </w:p>
          <w:p w14:paraId="0C377C19" w14:textId="7D30AEF9" w:rsidR="007D142F" w:rsidRPr="00B3661C" w:rsidRDefault="00DD31B3" w:rsidP="00AA5AA8">
            <w:pPr>
              <w:pStyle w:val="ListParagraph"/>
              <w:numPr>
                <w:ilvl w:val="0"/>
                <w:numId w:val="40"/>
              </w:numPr>
              <w:spacing w:after="0"/>
              <w:contextualSpacing w:val="0"/>
              <w:rPr>
                <w:rFonts w:asciiTheme="minorHAnsi" w:hAnsiTheme="minorHAnsi" w:cstheme="minorHAnsi"/>
                <w:sz w:val="22"/>
              </w:rPr>
            </w:pPr>
            <w:r w:rsidRPr="00DD31B3">
              <w:rPr>
                <w:rFonts w:asciiTheme="minorHAnsi" w:hAnsiTheme="minorHAnsi" w:cstheme="minorHAnsi"/>
                <w:sz w:val="22"/>
              </w:rPr>
              <w:t>Describe how your program integrates with the local workforce development system and its functions to carry out the activities of the Integrated English Literacy and Civics Education program</w:t>
            </w:r>
            <w:r w:rsidR="007D142F" w:rsidRPr="00B3661C">
              <w:rPr>
                <w:rFonts w:asciiTheme="minorHAnsi" w:hAnsiTheme="minorHAnsi" w:cstheme="minorHAnsi"/>
                <w:sz w:val="22"/>
              </w:rPr>
              <w:t xml:space="preserve">. </w:t>
            </w:r>
          </w:p>
          <w:p w14:paraId="47A0703F" w14:textId="783B1700" w:rsidR="007D142F" w:rsidRPr="00B3661C" w:rsidRDefault="00DD31B3" w:rsidP="00AA5AA8">
            <w:pPr>
              <w:pStyle w:val="ListParagraph"/>
              <w:numPr>
                <w:ilvl w:val="0"/>
                <w:numId w:val="40"/>
              </w:numPr>
              <w:spacing w:after="0"/>
              <w:contextualSpacing w:val="0"/>
              <w:rPr>
                <w:rFonts w:asciiTheme="minorHAnsi" w:hAnsiTheme="minorHAnsi" w:cstheme="minorHAnsi"/>
                <w:sz w:val="22"/>
              </w:rPr>
            </w:pPr>
            <w:r w:rsidRPr="00DD31B3">
              <w:rPr>
                <w:rFonts w:asciiTheme="minorHAnsi" w:hAnsiTheme="minorHAnsi" w:cstheme="minorHAnsi"/>
                <w:sz w:val="22"/>
              </w:rPr>
              <w:t>Describe how your program plans to meet the requirement to use funds for IELCE in combination with IET activities. Your program may meet the requirement by co-enrolling participants in IET that is provided within the local or regional workforce development area from sources other than Sec. 243 or by using funds provided under Sec. 243 to support IET activities</w:t>
            </w:r>
            <w:r w:rsidR="007D142F" w:rsidRPr="00B3661C">
              <w:rPr>
                <w:rFonts w:asciiTheme="minorHAnsi" w:hAnsiTheme="minorHAnsi" w:cstheme="minorHAnsi"/>
                <w:sz w:val="22"/>
              </w:rPr>
              <w:t xml:space="preserve">. </w:t>
            </w:r>
          </w:p>
          <w:p w14:paraId="70FEFE52" w14:textId="0C33E15D" w:rsidR="007D142F" w:rsidRPr="00B3661C" w:rsidRDefault="00DD31B3" w:rsidP="00AA5AA8">
            <w:pPr>
              <w:pStyle w:val="ListParagraph"/>
              <w:numPr>
                <w:ilvl w:val="0"/>
                <w:numId w:val="40"/>
              </w:numPr>
              <w:spacing w:after="0"/>
              <w:contextualSpacing w:val="0"/>
              <w:rPr>
                <w:rFonts w:asciiTheme="minorHAnsi" w:hAnsiTheme="minorHAnsi" w:cstheme="minorHAnsi"/>
                <w:sz w:val="22"/>
              </w:rPr>
            </w:pPr>
            <w:r w:rsidRPr="00DD31B3">
              <w:rPr>
                <w:rFonts w:asciiTheme="minorHAnsi" w:hAnsiTheme="minorHAnsi" w:cstheme="minorHAnsi"/>
                <w:sz w:val="22"/>
              </w:rPr>
              <w:t>Describe who is eligible to receive IELCE services in your program, including professionals with degrees and credentials obtained in their native countries</w:t>
            </w:r>
            <w:r w:rsidR="007D142F" w:rsidRPr="00B3661C">
              <w:rPr>
                <w:rFonts w:asciiTheme="minorHAnsi" w:hAnsiTheme="minorHAnsi" w:cstheme="minorHAnsi"/>
                <w:sz w:val="22"/>
              </w:rPr>
              <w:t>.</w:t>
            </w:r>
          </w:p>
          <w:p w14:paraId="016F7D0A" w14:textId="77777777" w:rsidR="007D142F" w:rsidRPr="00B3661C" w:rsidRDefault="007D142F" w:rsidP="00596CA0">
            <w:pPr>
              <w:rPr>
                <w:rFonts w:asciiTheme="minorHAnsi" w:hAnsiTheme="minorHAnsi" w:cstheme="minorHAnsi"/>
                <w:sz w:val="22"/>
              </w:rPr>
            </w:pPr>
          </w:p>
        </w:tc>
      </w:tr>
    </w:tbl>
    <w:p w14:paraId="3CAC3AB5" w14:textId="77777777" w:rsidR="007D142F" w:rsidRDefault="007D142F" w:rsidP="007D142F">
      <w:pPr>
        <w:rPr>
          <w:rFonts w:asciiTheme="minorHAnsi" w:eastAsiaTheme="majorEastAsia" w:hAnsiTheme="minorHAnsi" w:cstheme="minorHAnsi"/>
          <w:b/>
          <w:bCs/>
          <w:sz w:val="22"/>
        </w:rPr>
      </w:pPr>
    </w:p>
    <w:p w14:paraId="1B7248B7" w14:textId="77777777" w:rsidR="008660DC" w:rsidRPr="00B3661C" w:rsidRDefault="008660DC" w:rsidP="007D142F">
      <w:pPr>
        <w:rPr>
          <w:rFonts w:asciiTheme="minorHAnsi" w:eastAsiaTheme="majorEastAsia"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8660DC" w:rsidRPr="007C4E37" w14:paraId="154C251F" w14:textId="77777777" w:rsidTr="00C06A72">
        <w:tc>
          <w:tcPr>
            <w:tcW w:w="9350" w:type="dxa"/>
            <w:gridSpan w:val="3"/>
            <w:shd w:val="clear" w:color="auto" w:fill="8DB3E2" w:themeFill="text2" w:themeFillTint="66"/>
          </w:tcPr>
          <w:p w14:paraId="0A5C62EF"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Q</w:t>
            </w:r>
            <w:r w:rsidR="00DF6B56" w:rsidRPr="007C4E37">
              <w:rPr>
                <w:rFonts w:asciiTheme="minorHAnsi" w:hAnsiTheme="minorHAnsi" w:cstheme="minorHAnsi"/>
                <w:b/>
                <w:sz w:val="20"/>
                <w:szCs w:val="20"/>
              </w:rPr>
              <w:t>. INTEGRATED ENGLISH LITERACY AND CIVICS EDUCATION</w:t>
            </w:r>
          </w:p>
        </w:tc>
      </w:tr>
      <w:tr w:rsidR="008660DC" w:rsidRPr="007C4E37" w14:paraId="26F69524" w14:textId="77777777" w:rsidTr="00C06A72">
        <w:tc>
          <w:tcPr>
            <w:tcW w:w="3116" w:type="dxa"/>
            <w:shd w:val="clear" w:color="auto" w:fill="C6D9F1" w:themeFill="text2" w:themeFillTint="33"/>
          </w:tcPr>
          <w:p w14:paraId="2538D5E1"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6</w:t>
            </w:r>
            <w:r w:rsidR="00DF6B56" w:rsidRPr="007C4E37">
              <w:rPr>
                <w:rFonts w:asciiTheme="minorHAnsi" w:hAnsiTheme="minorHAnsi" w:cstheme="minorHAnsi"/>
                <w:b/>
                <w:sz w:val="20"/>
                <w:szCs w:val="20"/>
              </w:rPr>
              <w:t>7</w:t>
            </w:r>
            <w:r w:rsidRPr="007C4E37">
              <w:rPr>
                <w:rFonts w:asciiTheme="minorHAnsi" w:hAnsiTheme="minorHAnsi" w:cstheme="minorHAnsi"/>
                <w:b/>
                <w:sz w:val="20"/>
                <w:szCs w:val="20"/>
              </w:rPr>
              <w:t>-</w:t>
            </w:r>
            <w:r w:rsidR="00DF6B56" w:rsidRPr="007C4E37">
              <w:rPr>
                <w:rFonts w:asciiTheme="minorHAnsi" w:hAnsiTheme="minorHAnsi" w:cstheme="minorHAnsi"/>
                <w:b/>
                <w:sz w:val="20"/>
                <w:szCs w:val="20"/>
              </w:rPr>
              <w:t>100</w:t>
            </w:r>
            <w:r w:rsidRPr="007C4E37">
              <w:rPr>
                <w:rFonts w:asciiTheme="minorHAnsi" w:hAnsiTheme="minorHAnsi" w:cstheme="minorHAnsi"/>
                <w:b/>
                <w:sz w:val="20"/>
                <w:szCs w:val="20"/>
              </w:rPr>
              <w:t xml:space="preserve"> Points</w:t>
            </w:r>
          </w:p>
        </w:tc>
        <w:tc>
          <w:tcPr>
            <w:tcW w:w="3117" w:type="dxa"/>
            <w:shd w:val="clear" w:color="auto" w:fill="C6D9F1" w:themeFill="text2" w:themeFillTint="33"/>
          </w:tcPr>
          <w:p w14:paraId="1071D462"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3</w:t>
            </w:r>
            <w:r w:rsidR="00DF6B56" w:rsidRPr="007C4E37">
              <w:rPr>
                <w:rFonts w:asciiTheme="minorHAnsi" w:hAnsiTheme="minorHAnsi" w:cstheme="minorHAnsi"/>
                <w:b/>
                <w:sz w:val="20"/>
                <w:szCs w:val="20"/>
              </w:rPr>
              <w:t>4</w:t>
            </w:r>
            <w:r w:rsidRPr="007C4E37">
              <w:rPr>
                <w:rFonts w:asciiTheme="minorHAnsi" w:hAnsiTheme="minorHAnsi" w:cstheme="minorHAnsi"/>
                <w:b/>
                <w:sz w:val="20"/>
                <w:szCs w:val="20"/>
              </w:rPr>
              <w:t>-6</w:t>
            </w:r>
            <w:r w:rsidR="00DF6B56" w:rsidRPr="007C4E37">
              <w:rPr>
                <w:rFonts w:asciiTheme="minorHAnsi" w:hAnsiTheme="minorHAnsi" w:cstheme="minorHAnsi"/>
                <w:b/>
                <w:sz w:val="20"/>
                <w:szCs w:val="20"/>
              </w:rPr>
              <w:t>6</w:t>
            </w:r>
            <w:r w:rsidRPr="007C4E37">
              <w:rPr>
                <w:rFonts w:asciiTheme="minorHAnsi" w:hAnsiTheme="minorHAnsi" w:cstheme="minorHAnsi"/>
                <w:b/>
                <w:sz w:val="20"/>
                <w:szCs w:val="20"/>
              </w:rPr>
              <w:t xml:space="preserve"> Points</w:t>
            </w:r>
          </w:p>
        </w:tc>
        <w:tc>
          <w:tcPr>
            <w:tcW w:w="3117" w:type="dxa"/>
            <w:shd w:val="clear" w:color="auto" w:fill="C6D9F1" w:themeFill="text2" w:themeFillTint="33"/>
          </w:tcPr>
          <w:p w14:paraId="79ED7D8D"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0-3</w:t>
            </w:r>
            <w:r w:rsidR="00DF6B56" w:rsidRPr="007C4E37">
              <w:rPr>
                <w:rFonts w:asciiTheme="minorHAnsi" w:hAnsiTheme="minorHAnsi" w:cstheme="minorHAnsi"/>
                <w:b/>
                <w:sz w:val="20"/>
                <w:szCs w:val="20"/>
              </w:rPr>
              <w:t>3</w:t>
            </w:r>
            <w:r w:rsidRPr="007C4E37">
              <w:rPr>
                <w:rFonts w:asciiTheme="minorHAnsi" w:hAnsiTheme="minorHAnsi" w:cstheme="minorHAnsi"/>
                <w:b/>
                <w:sz w:val="20"/>
                <w:szCs w:val="20"/>
              </w:rPr>
              <w:t xml:space="preserve"> Points</w:t>
            </w:r>
          </w:p>
        </w:tc>
      </w:tr>
      <w:tr w:rsidR="00DF6B56" w:rsidRPr="007C4E37" w14:paraId="17DE1AF0" w14:textId="77777777" w:rsidTr="00DD31B3">
        <w:trPr>
          <w:trHeight w:val="2915"/>
        </w:trPr>
        <w:tc>
          <w:tcPr>
            <w:tcW w:w="3116" w:type="dxa"/>
          </w:tcPr>
          <w:p w14:paraId="5CC456ED" w14:textId="5105BE74" w:rsidR="00DF6B56" w:rsidRPr="007C4E37" w:rsidRDefault="00DD31B3" w:rsidP="00DF6B56">
            <w:pPr>
              <w:pStyle w:val="NoSpacing"/>
              <w:spacing w:before="50" w:after="160" w:line="240" w:lineRule="auto"/>
              <w:rPr>
                <w:rFonts w:asciiTheme="minorHAnsi" w:hAnsiTheme="minorHAnsi" w:cstheme="minorHAnsi"/>
                <w:b/>
                <w:sz w:val="20"/>
                <w:szCs w:val="20"/>
              </w:rPr>
            </w:pPr>
            <w:r w:rsidRPr="00DD31B3">
              <w:rPr>
                <w:rFonts w:asciiTheme="minorHAnsi" w:hAnsiTheme="minorHAnsi" w:cstheme="minorHAnsi"/>
                <w:sz w:val="20"/>
                <w:szCs w:val="20"/>
              </w:rPr>
              <w:t>The response clearly and completely describes the program’s IELCE offerings. Response fully addresses each of the six elements of the prompt with specificity and detail. Response makes sufficient reference to relevant research and best practices.</w:t>
            </w:r>
          </w:p>
        </w:tc>
        <w:tc>
          <w:tcPr>
            <w:tcW w:w="3117" w:type="dxa"/>
          </w:tcPr>
          <w:p w14:paraId="73479B8F" w14:textId="3D5F848E" w:rsidR="00DF6B56" w:rsidRPr="007C4E37" w:rsidRDefault="00DD31B3" w:rsidP="00DF6B56">
            <w:pPr>
              <w:pStyle w:val="NoSpacing"/>
              <w:spacing w:before="50" w:after="160" w:line="240" w:lineRule="auto"/>
              <w:rPr>
                <w:rFonts w:asciiTheme="minorHAnsi" w:hAnsiTheme="minorHAnsi" w:cstheme="minorHAnsi"/>
                <w:bCs/>
                <w:sz w:val="20"/>
                <w:szCs w:val="20"/>
              </w:rPr>
            </w:pPr>
            <w:r w:rsidRPr="00DD31B3">
              <w:rPr>
                <w:rFonts w:asciiTheme="minorHAnsi" w:hAnsiTheme="minorHAnsi" w:cstheme="minorHAnsi"/>
                <w:sz w:val="20"/>
                <w:szCs w:val="20"/>
              </w:rPr>
              <w:t xml:space="preserve">The response partially describes the program’s IELCE offerings.  Response addresses each of the six elements of the prompt but may lack specificity and detail in some parts. Response </w:t>
            </w:r>
            <w:proofErr w:type="gramStart"/>
            <w:r w:rsidRPr="00DD31B3">
              <w:rPr>
                <w:rFonts w:asciiTheme="minorHAnsi" w:hAnsiTheme="minorHAnsi" w:cstheme="minorHAnsi"/>
                <w:sz w:val="20"/>
                <w:szCs w:val="20"/>
              </w:rPr>
              <w:t>makes reference</w:t>
            </w:r>
            <w:proofErr w:type="gramEnd"/>
            <w:r w:rsidRPr="00DD31B3">
              <w:rPr>
                <w:rFonts w:asciiTheme="minorHAnsi" w:hAnsiTheme="minorHAnsi" w:cstheme="minorHAnsi"/>
                <w:sz w:val="20"/>
                <w:szCs w:val="20"/>
              </w:rPr>
              <w:t xml:space="preserve"> to some relevant research and best practices.</w:t>
            </w:r>
          </w:p>
        </w:tc>
        <w:tc>
          <w:tcPr>
            <w:tcW w:w="3117" w:type="dxa"/>
          </w:tcPr>
          <w:p w14:paraId="1D27B882" w14:textId="3289ADDE" w:rsidR="00DF6B56" w:rsidRPr="007C4E37" w:rsidRDefault="00DD31B3" w:rsidP="00DF6B56">
            <w:pPr>
              <w:pStyle w:val="NoSpacing"/>
              <w:spacing w:before="50" w:after="160" w:line="240" w:lineRule="auto"/>
              <w:rPr>
                <w:rFonts w:asciiTheme="minorHAnsi" w:hAnsiTheme="minorHAnsi" w:cstheme="minorHAnsi"/>
                <w:bCs/>
                <w:sz w:val="20"/>
                <w:szCs w:val="20"/>
              </w:rPr>
            </w:pPr>
            <w:r w:rsidRPr="00DD31B3">
              <w:rPr>
                <w:rFonts w:asciiTheme="minorHAnsi" w:hAnsiTheme="minorHAnsi" w:cstheme="minorHAnsi"/>
                <w:sz w:val="20"/>
                <w:szCs w:val="20"/>
              </w:rPr>
              <w:t>The response is incomplete or unclear in several respects.  It may not adequately or only minimally describe the program’s IELCE program offerings.  Information on one or more of the six elements of the prompt are not clear or complete.  Response lacks specificity and detail. Insufficient or lacking references to relevant research and best practices.</w:t>
            </w:r>
          </w:p>
        </w:tc>
      </w:tr>
    </w:tbl>
    <w:p w14:paraId="3EBC1625" w14:textId="77777777" w:rsidR="008A4ECD" w:rsidRPr="007C4E37" w:rsidRDefault="008A4ECD">
      <w:pPr>
        <w:spacing w:after="200" w:line="276" w:lineRule="auto"/>
        <w:rPr>
          <w:rFonts w:asciiTheme="minorHAnsi" w:eastAsiaTheme="majorEastAsia" w:hAnsiTheme="minorHAnsi" w:cstheme="minorHAnsi"/>
          <w:b/>
          <w:bCs/>
          <w:sz w:val="20"/>
          <w:szCs w:val="20"/>
        </w:rPr>
      </w:pPr>
      <w:r w:rsidRPr="007C4E37">
        <w:rPr>
          <w:rFonts w:asciiTheme="minorHAnsi" w:eastAsiaTheme="majorEastAsia" w:hAnsiTheme="minorHAnsi" w:cstheme="minorHAnsi"/>
          <w:b/>
          <w:bCs/>
          <w:sz w:val="20"/>
          <w:szCs w:val="20"/>
        </w:rPr>
        <w:br w:type="page"/>
      </w:r>
    </w:p>
    <w:p w14:paraId="50AA62AE" w14:textId="77777777" w:rsidR="007D142F" w:rsidRPr="00B3661C" w:rsidRDefault="00D8474B" w:rsidP="007D142F">
      <w:pPr>
        <w:keepNext/>
        <w:keepLines/>
        <w:spacing w:after="0"/>
        <w:outlineLvl w:val="1"/>
        <w:rPr>
          <w:rFonts w:asciiTheme="minorHAnsi" w:eastAsiaTheme="majorEastAsia" w:hAnsiTheme="minorHAnsi" w:cstheme="minorHAnsi"/>
          <w:bCs/>
          <w:sz w:val="22"/>
        </w:rPr>
      </w:pPr>
      <w:r>
        <w:rPr>
          <w:rFonts w:asciiTheme="minorHAnsi" w:eastAsiaTheme="majorEastAsia" w:hAnsiTheme="minorHAnsi" w:cstheme="minorHAnsi"/>
          <w:b/>
          <w:bCs/>
          <w:sz w:val="22"/>
        </w:rPr>
        <w:lastRenderedPageBreak/>
        <w:t>R</w:t>
      </w:r>
      <w:r w:rsidR="007D142F" w:rsidRPr="00B3661C">
        <w:rPr>
          <w:rFonts w:asciiTheme="minorHAnsi" w:eastAsiaTheme="majorEastAsia" w:hAnsiTheme="minorHAnsi" w:cstheme="minorHAnsi"/>
          <w:b/>
          <w:bCs/>
          <w:sz w:val="22"/>
        </w:rPr>
        <w:t xml:space="preserve">. Programs for Corrections Education and Other Institutionalized Individuals </w:t>
      </w:r>
      <w:r w:rsidR="007D142F" w:rsidRPr="00B3661C">
        <w:rPr>
          <w:rFonts w:asciiTheme="minorHAnsi" w:eastAsiaTheme="majorEastAsia" w:hAnsiTheme="minorHAnsi" w:cstheme="minorHAnsi"/>
          <w:bCs/>
          <w:sz w:val="22"/>
        </w:rPr>
        <w:t>Sec. 225</w:t>
      </w:r>
    </w:p>
    <w:p w14:paraId="339893DD" w14:textId="7634BCD2" w:rsidR="007D142F" w:rsidRDefault="0090201F" w:rsidP="007D142F">
      <w:pPr>
        <w:rPr>
          <w:rFonts w:asciiTheme="minorHAnsi" w:hAnsiTheme="minorHAnsi" w:cstheme="minorHAnsi"/>
          <w:sz w:val="22"/>
        </w:rPr>
      </w:pPr>
      <w:r>
        <w:rPr>
          <w:rFonts w:asciiTheme="minorHAnsi" w:hAnsiTheme="minorHAnsi" w:cstheme="minorHAnsi"/>
          <w:sz w:val="22"/>
        </w:rPr>
        <w:t xml:space="preserve">Note: </w:t>
      </w:r>
      <w:r w:rsidR="007D142F" w:rsidRPr="00B3661C">
        <w:rPr>
          <w:rFonts w:asciiTheme="minorHAnsi" w:hAnsiTheme="minorHAnsi" w:cstheme="minorHAnsi"/>
          <w:sz w:val="22"/>
        </w:rPr>
        <w:t xml:space="preserve">Only complete this section if your program </w:t>
      </w:r>
      <w:r>
        <w:rPr>
          <w:rFonts w:asciiTheme="minorHAnsi" w:hAnsiTheme="minorHAnsi" w:cstheme="minorHAnsi"/>
          <w:sz w:val="22"/>
        </w:rPr>
        <w:t>intends to serve the target populations as listed and defined in Section 225, with allowable programs and activities as indicated.</w:t>
      </w:r>
    </w:p>
    <w:p w14:paraId="7F6D5947" w14:textId="77777777" w:rsidR="00D92A51" w:rsidRPr="00B3661C" w:rsidRDefault="00D92A51" w:rsidP="00D92A51">
      <w:pPr>
        <w:keepNext/>
        <w:keepLines/>
        <w:outlineLvl w:val="1"/>
        <w:rPr>
          <w:rFonts w:asciiTheme="minorHAnsi" w:eastAsia="Times New Roman" w:hAnsiTheme="minorHAnsi" w:cstheme="minorHAnsi"/>
          <w:bCs/>
          <w:sz w:val="22"/>
        </w:rPr>
      </w:pPr>
      <w:r w:rsidRPr="00F9318D">
        <w:rPr>
          <w:rFonts w:asciiTheme="minorHAnsi" w:hAnsiTheme="minorHAnsi" w:cstheme="minorHAnsi"/>
          <w:b/>
          <w:bCs/>
          <w:sz w:val="22"/>
        </w:rPr>
        <w:t xml:space="preserve">(MAXIMUM </w:t>
      </w:r>
      <w:r w:rsidR="00FC1180">
        <w:rPr>
          <w:rFonts w:asciiTheme="minorHAnsi" w:hAnsiTheme="minorHAnsi" w:cstheme="minorHAnsi"/>
          <w:b/>
          <w:bCs/>
          <w:sz w:val="22"/>
        </w:rPr>
        <w:t xml:space="preserve">1,500 </w:t>
      </w:r>
      <w:proofErr w:type="gramStart"/>
      <w:r w:rsidR="00FC1180">
        <w:rPr>
          <w:rFonts w:asciiTheme="minorHAnsi" w:hAnsiTheme="minorHAnsi" w:cstheme="minorHAnsi"/>
          <w:b/>
          <w:bCs/>
          <w:sz w:val="22"/>
        </w:rPr>
        <w:t>WORDS</w:t>
      </w:r>
      <w:r w:rsidRPr="00F9318D">
        <w:rPr>
          <w:rFonts w:asciiTheme="minorHAnsi" w:hAnsiTheme="minorHAnsi" w:cstheme="minorHAnsi"/>
          <w:b/>
          <w:bCs/>
          <w:sz w:val="22"/>
        </w:rPr>
        <w:t>)</w:t>
      </w:r>
      <w:r>
        <w:rPr>
          <w:rFonts w:asciiTheme="minorHAnsi" w:hAnsiTheme="minorHAnsi" w:cstheme="minorHAnsi"/>
          <w:b/>
          <w:bCs/>
          <w:sz w:val="22"/>
        </w:rPr>
        <w:t xml:space="preserve">  100</w:t>
      </w:r>
      <w:proofErr w:type="gramEnd"/>
      <w:r>
        <w:rPr>
          <w:rFonts w:asciiTheme="minorHAnsi" w:hAnsiTheme="minorHAnsi" w:cstheme="minorHAnsi"/>
          <w:b/>
          <w:bCs/>
          <w:sz w:val="22"/>
        </w:rPr>
        <w:t xml:space="preserve"> PTS</w:t>
      </w:r>
    </w:p>
    <w:tbl>
      <w:tblPr>
        <w:tblStyle w:val="TableGrid"/>
        <w:tblW w:w="0" w:type="auto"/>
        <w:tblLook w:val="04A0" w:firstRow="1" w:lastRow="0" w:firstColumn="1" w:lastColumn="0" w:noHBand="0" w:noVBand="1"/>
      </w:tblPr>
      <w:tblGrid>
        <w:gridCol w:w="9350"/>
      </w:tblGrid>
      <w:tr w:rsidR="007D142F" w:rsidRPr="00B3661C" w14:paraId="215A9988" w14:textId="77777777" w:rsidTr="00910BF2">
        <w:tc>
          <w:tcPr>
            <w:tcW w:w="9350" w:type="dxa"/>
            <w:shd w:val="clear" w:color="auto" w:fill="000000" w:themeFill="text1"/>
          </w:tcPr>
          <w:p w14:paraId="2106EA63"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t>What the law says:</w:t>
            </w:r>
          </w:p>
        </w:tc>
      </w:tr>
      <w:tr w:rsidR="007D142F" w:rsidRPr="00B3661C" w14:paraId="70321DD6" w14:textId="77777777" w:rsidTr="00910BF2">
        <w:tc>
          <w:tcPr>
            <w:tcW w:w="9350" w:type="dxa"/>
            <w:tcBorders>
              <w:bottom w:val="single" w:sz="4" w:space="0" w:color="auto"/>
            </w:tcBorders>
          </w:tcPr>
          <w:p w14:paraId="46A22300" w14:textId="77777777" w:rsidR="00DD31B3" w:rsidRPr="00DD31B3" w:rsidRDefault="00DD31B3" w:rsidP="00DD31B3">
            <w:pPr>
              <w:spacing w:after="160"/>
              <w:rPr>
                <w:rFonts w:asciiTheme="minorHAnsi" w:hAnsiTheme="minorHAnsi" w:cstheme="minorHAnsi"/>
                <w:sz w:val="22"/>
              </w:rPr>
            </w:pPr>
            <w:r w:rsidRPr="00DD31B3">
              <w:rPr>
                <w:rFonts w:asciiTheme="minorHAnsi" w:hAnsiTheme="minorHAnsi" w:cstheme="minorHAnsi"/>
                <w:sz w:val="22"/>
              </w:rPr>
              <w:t xml:space="preserve">SEC. 222. (a)(1) STATE DISTRIBUTION OF FUNDS. </w:t>
            </w:r>
          </w:p>
          <w:p w14:paraId="55258FCA" w14:textId="77777777" w:rsidR="00DD31B3" w:rsidRPr="00DD31B3" w:rsidRDefault="00DD31B3" w:rsidP="00DD31B3">
            <w:pPr>
              <w:spacing w:after="160"/>
              <w:rPr>
                <w:rFonts w:asciiTheme="minorHAnsi" w:hAnsiTheme="minorHAnsi" w:cstheme="minorHAnsi"/>
                <w:sz w:val="22"/>
              </w:rPr>
            </w:pPr>
            <w:r w:rsidRPr="00DD31B3">
              <w:rPr>
                <w:rFonts w:asciiTheme="minorHAnsi" w:hAnsiTheme="minorHAnsi" w:cstheme="minorHAnsi"/>
                <w:sz w:val="22"/>
              </w:rPr>
              <w:t xml:space="preserve">Each eligible agency </w:t>
            </w:r>
            <w:r w:rsidRPr="00DD31B3">
              <w:rPr>
                <w:rFonts w:asciiTheme="minorHAnsi" w:hAnsiTheme="minorHAnsi" w:cstheme="minorHAnsi"/>
                <w:b/>
                <w:sz w:val="22"/>
              </w:rPr>
              <w:t xml:space="preserve">[in this case, NMHED] </w:t>
            </w:r>
            <w:r w:rsidRPr="00DD31B3">
              <w:rPr>
                <w:rFonts w:asciiTheme="minorHAnsi" w:hAnsiTheme="minorHAnsi" w:cstheme="minorHAnsi"/>
                <w:sz w:val="22"/>
              </w:rPr>
              <w:t>receiving a grant under section 211(b) for a fiscal year— (1) shall use not less than 82.5 percent of the grant funds to award grants and contracts under section 231 and to carry out section 225, of which not more than 20 percent of such amount shall be available to carry out section 225.</w:t>
            </w:r>
          </w:p>
          <w:p w14:paraId="27D13637" w14:textId="77777777" w:rsidR="00DD31B3" w:rsidRPr="00DD31B3" w:rsidRDefault="00DD31B3" w:rsidP="00DD31B3">
            <w:pPr>
              <w:spacing w:after="160"/>
              <w:rPr>
                <w:rFonts w:asciiTheme="minorHAnsi" w:hAnsiTheme="minorHAnsi" w:cstheme="minorHAnsi"/>
                <w:sz w:val="22"/>
              </w:rPr>
            </w:pPr>
            <w:r w:rsidRPr="00DD31B3">
              <w:rPr>
                <w:rFonts w:asciiTheme="minorHAnsi" w:hAnsiTheme="minorHAnsi" w:cstheme="minorHAnsi"/>
                <w:sz w:val="22"/>
              </w:rPr>
              <w:t xml:space="preserve">SEC. 225. PROGRAMS FOR CORRECTIONS EDUCATION AND OTHER INSTITUTIONALIZED INDIVIDUALS. </w:t>
            </w:r>
          </w:p>
          <w:p w14:paraId="2019A4F7" w14:textId="77F82978" w:rsidR="00DD31B3" w:rsidRPr="00DD31B3" w:rsidRDefault="00DD31B3" w:rsidP="00DD31B3">
            <w:pPr>
              <w:pStyle w:val="ListParagraph"/>
              <w:numPr>
                <w:ilvl w:val="0"/>
                <w:numId w:val="37"/>
              </w:numPr>
              <w:spacing w:after="160"/>
              <w:rPr>
                <w:rFonts w:asciiTheme="minorHAnsi" w:hAnsiTheme="minorHAnsi" w:cstheme="minorHAnsi"/>
                <w:sz w:val="22"/>
              </w:rPr>
            </w:pPr>
            <w:r w:rsidRPr="00DD31B3">
              <w:rPr>
                <w:rFonts w:asciiTheme="minorHAnsi" w:hAnsiTheme="minorHAnsi" w:cstheme="minorHAnsi"/>
                <w:sz w:val="22"/>
              </w:rPr>
              <w:t xml:space="preserve">PROGRAM </w:t>
            </w:r>
            <w:proofErr w:type="gramStart"/>
            <w:r w:rsidRPr="00DD31B3">
              <w:rPr>
                <w:rFonts w:asciiTheme="minorHAnsi" w:hAnsiTheme="minorHAnsi" w:cstheme="minorHAnsi"/>
                <w:sz w:val="22"/>
              </w:rPr>
              <w:t>AUTHORIZED.—</w:t>
            </w:r>
            <w:proofErr w:type="gramEnd"/>
            <w:r w:rsidRPr="00DD31B3">
              <w:rPr>
                <w:rFonts w:asciiTheme="minorHAnsi" w:hAnsiTheme="minorHAnsi" w:cstheme="minorHAnsi"/>
                <w:sz w:val="22"/>
              </w:rPr>
              <w:t xml:space="preserve">From funds made available under section 222(a)(1) for a fiscal year, each eligible agency [in this case, NMHED] shall carry out corrections education and education for other institutionalized individuals. </w:t>
            </w:r>
          </w:p>
          <w:p w14:paraId="12DA4810" w14:textId="77777777" w:rsidR="00DD31B3" w:rsidRPr="00DD31B3" w:rsidRDefault="00DD31B3" w:rsidP="00DD31B3">
            <w:pPr>
              <w:pStyle w:val="ListParagraph"/>
              <w:spacing w:after="160"/>
              <w:rPr>
                <w:rFonts w:asciiTheme="minorHAnsi" w:hAnsiTheme="minorHAnsi" w:cstheme="minorHAnsi"/>
                <w:sz w:val="22"/>
              </w:rPr>
            </w:pPr>
          </w:p>
          <w:p w14:paraId="5B0B475B" w14:textId="1FFBCC3E" w:rsidR="00DD31B3" w:rsidRPr="00DD31B3" w:rsidRDefault="00DD31B3" w:rsidP="00DD31B3">
            <w:pPr>
              <w:pStyle w:val="ListParagraph"/>
              <w:numPr>
                <w:ilvl w:val="0"/>
                <w:numId w:val="37"/>
              </w:numPr>
              <w:spacing w:after="160"/>
              <w:rPr>
                <w:rFonts w:asciiTheme="minorHAnsi" w:hAnsiTheme="minorHAnsi" w:cstheme="minorHAnsi"/>
                <w:sz w:val="22"/>
              </w:rPr>
            </w:pPr>
            <w:r w:rsidRPr="00DD31B3">
              <w:rPr>
                <w:rFonts w:asciiTheme="minorHAnsi" w:hAnsiTheme="minorHAnsi" w:cstheme="minorHAnsi"/>
                <w:sz w:val="22"/>
              </w:rPr>
              <w:t xml:space="preserve">USES OF </w:t>
            </w:r>
            <w:proofErr w:type="gramStart"/>
            <w:r w:rsidRPr="00DD31B3">
              <w:rPr>
                <w:rFonts w:asciiTheme="minorHAnsi" w:hAnsiTheme="minorHAnsi" w:cstheme="minorHAnsi"/>
                <w:sz w:val="22"/>
              </w:rPr>
              <w:t>FUNDS.—</w:t>
            </w:r>
            <w:proofErr w:type="gramEnd"/>
            <w:r w:rsidRPr="00DD31B3">
              <w:rPr>
                <w:rFonts w:asciiTheme="minorHAnsi" w:hAnsiTheme="minorHAnsi" w:cstheme="minorHAnsi"/>
                <w:sz w:val="22"/>
              </w:rPr>
              <w:t xml:space="preserve">The funds described in subsection (a) shall be used for the cost of educational programs for criminal offenders in correctional institutions and for other institutionalized individuals, including academic programs for— </w:t>
            </w:r>
          </w:p>
          <w:p w14:paraId="5ABD5B14" w14:textId="77777777" w:rsidR="00DD31B3" w:rsidRPr="00DD31B3" w:rsidRDefault="00DD31B3" w:rsidP="00DD31B3">
            <w:pPr>
              <w:pStyle w:val="ListParagraph"/>
              <w:spacing w:after="160"/>
              <w:rPr>
                <w:rFonts w:asciiTheme="minorHAnsi" w:hAnsiTheme="minorHAnsi" w:cstheme="minorHAnsi"/>
                <w:sz w:val="22"/>
              </w:rPr>
            </w:pPr>
          </w:p>
          <w:p w14:paraId="2D5BF31F" w14:textId="399FAA29"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(1) Adult education and literacy activities;</w:t>
            </w:r>
          </w:p>
          <w:p w14:paraId="3B8AB278" w14:textId="343AC528"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(2) Special education, as determined by the eligible agency;</w:t>
            </w:r>
          </w:p>
          <w:p w14:paraId="52ED8700" w14:textId="1AEFF1D6"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(3) Secondary school credit;</w:t>
            </w:r>
          </w:p>
          <w:p w14:paraId="7D60E9EE" w14:textId="3C7A4267"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(4) Integrated education and training;</w:t>
            </w:r>
          </w:p>
          <w:p w14:paraId="09FB54FD" w14:textId="20676C22"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(5) Career pathways;</w:t>
            </w:r>
          </w:p>
          <w:p w14:paraId="09F81567" w14:textId="76DD08DB"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(6) Concurrent enrollment;</w:t>
            </w:r>
          </w:p>
          <w:p w14:paraId="0D59B955" w14:textId="3E9F29BF"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(7) Peer tutoring; and</w:t>
            </w:r>
          </w:p>
          <w:p w14:paraId="4627AC19" w14:textId="656F7C32" w:rsidR="00DD31B3" w:rsidRPr="00DD31B3" w:rsidRDefault="00DD31B3" w:rsidP="00DD31B3">
            <w:pPr>
              <w:pStyle w:val="ListParagraph"/>
              <w:spacing w:after="160"/>
              <w:rPr>
                <w:rFonts w:asciiTheme="minorHAnsi" w:hAnsiTheme="minorHAnsi" w:cstheme="minorHAnsi"/>
                <w:sz w:val="22"/>
              </w:rPr>
            </w:pPr>
            <w:r w:rsidRPr="00DD31B3">
              <w:rPr>
                <w:rFonts w:asciiTheme="minorHAnsi" w:hAnsiTheme="minorHAnsi" w:cstheme="minorHAnsi"/>
                <w:sz w:val="22"/>
              </w:rPr>
              <w:t>(8) Transition to re-entry initiatives and other post release services with the goal of reducing recidivism.</w:t>
            </w:r>
          </w:p>
          <w:p w14:paraId="7B021A16" w14:textId="77777777" w:rsidR="00DD31B3" w:rsidRPr="00DD31B3" w:rsidRDefault="00DD31B3" w:rsidP="00DD31B3">
            <w:pPr>
              <w:pStyle w:val="ListParagraph"/>
              <w:spacing w:after="160"/>
              <w:rPr>
                <w:rFonts w:asciiTheme="minorHAnsi" w:hAnsiTheme="minorHAnsi" w:cstheme="minorHAnsi"/>
                <w:sz w:val="22"/>
              </w:rPr>
            </w:pPr>
          </w:p>
          <w:p w14:paraId="1AAFCA7C" w14:textId="451A7E71" w:rsidR="00DD31B3" w:rsidRPr="00DD31B3" w:rsidRDefault="00DD31B3" w:rsidP="00DD31B3">
            <w:pPr>
              <w:pStyle w:val="ListParagraph"/>
              <w:numPr>
                <w:ilvl w:val="0"/>
                <w:numId w:val="37"/>
              </w:numPr>
              <w:spacing w:after="160"/>
              <w:rPr>
                <w:rFonts w:asciiTheme="minorHAnsi" w:hAnsiTheme="minorHAnsi" w:cstheme="minorHAnsi"/>
                <w:sz w:val="22"/>
              </w:rPr>
            </w:pPr>
            <w:r w:rsidRPr="00DD31B3">
              <w:rPr>
                <w:rFonts w:asciiTheme="minorHAnsi" w:hAnsiTheme="minorHAnsi" w:cstheme="minorHAnsi"/>
                <w:sz w:val="22"/>
              </w:rPr>
              <w:t>PRIORITY. - Each eligible agency that is using assistance provided under this section to carry out a program for criminal offenders within a correctional institution shall give priority to serving individuals who are likely to leave the correctional institution within 5 years of participation in the program.</w:t>
            </w:r>
          </w:p>
          <w:p w14:paraId="64F7C0B3" w14:textId="77777777" w:rsidR="00DD31B3" w:rsidRPr="00DD31B3" w:rsidRDefault="00DD31B3" w:rsidP="00DD31B3">
            <w:pPr>
              <w:pStyle w:val="ListParagraph"/>
              <w:spacing w:after="160"/>
              <w:rPr>
                <w:rFonts w:asciiTheme="minorHAnsi" w:hAnsiTheme="minorHAnsi" w:cstheme="minorHAnsi"/>
                <w:sz w:val="22"/>
              </w:rPr>
            </w:pPr>
          </w:p>
          <w:p w14:paraId="0FA88213" w14:textId="77777777" w:rsidR="00DD31B3" w:rsidRPr="00DD31B3" w:rsidRDefault="00DD31B3" w:rsidP="00DD31B3">
            <w:pPr>
              <w:pStyle w:val="ListParagraph"/>
              <w:numPr>
                <w:ilvl w:val="0"/>
                <w:numId w:val="37"/>
              </w:numPr>
              <w:spacing w:after="160"/>
              <w:rPr>
                <w:rFonts w:asciiTheme="minorHAnsi" w:hAnsiTheme="minorHAnsi" w:cstheme="minorHAnsi"/>
                <w:sz w:val="22"/>
              </w:rPr>
            </w:pPr>
            <w:r w:rsidRPr="00DD31B3">
              <w:rPr>
                <w:rFonts w:asciiTheme="minorHAnsi" w:hAnsiTheme="minorHAnsi" w:cstheme="minorHAnsi"/>
                <w:sz w:val="22"/>
              </w:rPr>
              <w:t xml:space="preserve">(d) </w:t>
            </w:r>
            <w:proofErr w:type="gramStart"/>
            <w:r w:rsidRPr="00DD31B3">
              <w:rPr>
                <w:rFonts w:asciiTheme="minorHAnsi" w:hAnsiTheme="minorHAnsi" w:cstheme="minorHAnsi"/>
                <w:sz w:val="22"/>
              </w:rPr>
              <w:t>REPORT.—</w:t>
            </w:r>
            <w:proofErr w:type="gramEnd"/>
            <w:r w:rsidRPr="00DD31B3">
              <w:rPr>
                <w:rFonts w:asciiTheme="minorHAnsi" w:hAnsiTheme="minorHAnsi" w:cstheme="minorHAnsi"/>
                <w:sz w:val="22"/>
              </w:rPr>
              <w:t xml:space="preserve">In addition to any report required under section 116, each eligible agency </w:t>
            </w:r>
            <w:r w:rsidRPr="00DD31B3">
              <w:rPr>
                <w:rFonts w:asciiTheme="minorHAnsi" w:hAnsiTheme="minorHAnsi" w:cstheme="minorHAnsi"/>
                <w:b/>
                <w:sz w:val="22"/>
              </w:rPr>
              <w:t>[in this case, NMHED]</w:t>
            </w:r>
            <w:r w:rsidRPr="00DD31B3">
              <w:rPr>
                <w:rFonts w:asciiTheme="minorHAnsi" w:hAnsiTheme="minorHAnsi" w:cstheme="minorHAnsi"/>
                <w:sz w:val="22"/>
              </w:rPr>
              <w:t xml:space="preserve"> that receives assistance provided under this section shall annually prepare and submit to the Secretary a report on the progress, as described in section 116, of the eligible agency with respect to the programs and activities carried out under this section, including the relative rate of recidivism for the criminal offenders served.</w:t>
            </w:r>
          </w:p>
          <w:p w14:paraId="4E92CDB8" w14:textId="77777777" w:rsidR="00DD31B3" w:rsidRPr="00DD31B3" w:rsidRDefault="00DD31B3" w:rsidP="00DD31B3">
            <w:pPr>
              <w:pStyle w:val="ListParagraph"/>
              <w:spacing w:after="160"/>
              <w:rPr>
                <w:rFonts w:asciiTheme="minorHAnsi" w:hAnsiTheme="minorHAnsi" w:cstheme="minorHAnsi"/>
                <w:sz w:val="22"/>
              </w:rPr>
            </w:pPr>
          </w:p>
          <w:p w14:paraId="5122F45F" w14:textId="77777777" w:rsidR="007D142F" w:rsidRDefault="00DD31B3" w:rsidP="00DD31B3">
            <w:pPr>
              <w:pStyle w:val="ListParagraph"/>
              <w:numPr>
                <w:ilvl w:val="0"/>
                <w:numId w:val="37"/>
              </w:numPr>
              <w:spacing w:after="160"/>
              <w:rPr>
                <w:rFonts w:asciiTheme="minorHAnsi" w:hAnsiTheme="minorHAnsi" w:cstheme="minorHAnsi"/>
                <w:sz w:val="22"/>
              </w:rPr>
            </w:pPr>
            <w:proofErr w:type="gramStart"/>
            <w:r w:rsidRPr="00DD31B3">
              <w:rPr>
                <w:rFonts w:asciiTheme="minorHAnsi" w:hAnsiTheme="minorHAnsi" w:cstheme="minorHAnsi"/>
                <w:sz w:val="22"/>
              </w:rPr>
              <w:t>DEFINITIONS.—</w:t>
            </w:r>
            <w:proofErr w:type="gramEnd"/>
            <w:r w:rsidRPr="00DD31B3">
              <w:rPr>
                <w:rFonts w:asciiTheme="minorHAnsi" w:hAnsiTheme="minorHAnsi" w:cstheme="minorHAnsi"/>
                <w:sz w:val="22"/>
              </w:rPr>
              <w:t xml:space="preserve">In this section: (1) CORRECTIONAL INSTITUTION.—The term ‘‘correctional institution’’ means any— (A) prison; (B) jail; (C) reformatory; (D) work farm; (E) detention center; or (F) halfway house, community-based rehabilitation center, or any other similar institution designed for the confinement or rehabilitation of criminal offenders. (2) CRIMINAL </w:t>
            </w:r>
            <w:proofErr w:type="gramStart"/>
            <w:r w:rsidRPr="00DD31B3">
              <w:rPr>
                <w:rFonts w:asciiTheme="minorHAnsi" w:hAnsiTheme="minorHAnsi" w:cstheme="minorHAnsi"/>
                <w:sz w:val="22"/>
              </w:rPr>
              <w:t>OFFENDER.—</w:t>
            </w:r>
            <w:proofErr w:type="gramEnd"/>
            <w:r w:rsidRPr="00DD31B3">
              <w:rPr>
                <w:rFonts w:asciiTheme="minorHAnsi" w:hAnsiTheme="minorHAnsi" w:cstheme="minorHAnsi"/>
                <w:sz w:val="22"/>
              </w:rPr>
              <w:t>The term ‘‘criminal offender’’ means any individual who is charged with or convicted of any criminal offense.</w:t>
            </w:r>
          </w:p>
          <w:p w14:paraId="4505D314" w14:textId="77777777" w:rsidR="00286794" w:rsidRPr="00286794" w:rsidRDefault="00286794" w:rsidP="00286794">
            <w:pPr>
              <w:pStyle w:val="ListParagraph"/>
              <w:rPr>
                <w:rFonts w:asciiTheme="minorHAnsi" w:hAnsiTheme="minorHAnsi" w:cstheme="minorHAnsi"/>
                <w:sz w:val="22"/>
              </w:rPr>
            </w:pPr>
          </w:p>
          <w:p w14:paraId="3156F642" w14:textId="6B590508" w:rsidR="00286794" w:rsidRPr="00286794" w:rsidRDefault="00286794" w:rsidP="00286794">
            <w:pPr>
              <w:spacing w:after="160"/>
              <w:rPr>
                <w:rFonts w:asciiTheme="minorHAnsi" w:hAnsiTheme="minorHAnsi" w:cstheme="minorHAnsi"/>
                <w:sz w:val="22"/>
              </w:rPr>
            </w:pPr>
          </w:p>
        </w:tc>
      </w:tr>
      <w:tr w:rsidR="007D142F" w:rsidRPr="00B3661C" w14:paraId="6311DC18" w14:textId="77777777" w:rsidTr="00910BF2">
        <w:tc>
          <w:tcPr>
            <w:tcW w:w="9350" w:type="dxa"/>
            <w:shd w:val="clear" w:color="auto" w:fill="000000" w:themeFill="text1"/>
          </w:tcPr>
          <w:p w14:paraId="4DAF8F1B" w14:textId="77777777" w:rsidR="007D142F" w:rsidRPr="00B3661C" w:rsidRDefault="007D142F" w:rsidP="00596CA0">
            <w:pPr>
              <w:rPr>
                <w:rFonts w:asciiTheme="minorHAnsi" w:hAnsiTheme="minorHAnsi" w:cstheme="minorHAnsi"/>
                <w:sz w:val="22"/>
              </w:rPr>
            </w:pPr>
            <w:r w:rsidRPr="00B3661C">
              <w:rPr>
                <w:rFonts w:asciiTheme="minorHAnsi" w:hAnsiTheme="minorHAnsi" w:cstheme="minorHAnsi"/>
                <w:b/>
                <w:sz w:val="22"/>
              </w:rPr>
              <w:lastRenderedPageBreak/>
              <w:t>Required Narrative</w:t>
            </w:r>
          </w:p>
        </w:tc>
      </w:tr>
      <w:tr w:rsidR="007D142F" w:rsidRPr="00B3661C" w14:paraId="27A366C7" w14:textId="77777777" w:rsidTr="00596CA0">
        <w:tc>
          <w:tcPr>
            <w:tcW w:w="9350" w:type="dxa"/>
          </w:tcPr>
          <w:p w14:paraId="1415EE7E" w14:textId="77777777" w:rsidR="00DD31B3" w:rsidRPr="00DD31B3" w:rsidRDefault="00DD31B3" w:rsidP="00DD31B3">
            <w:pPr>
              <w:spacing w:after="0"/>
              <w:rPr>
                <w:rFonts w:asciiTheme="minorHAnsi" w:hAnsiTheme="minorHAnsi" w:cstheme="minorHAnsi"/>
                <w:sz w:val="22"/>
              </w:rPr>
            </w:pPr>
            <w:r w:rsidRPr="00DD31B3">
              <w:rPr>
                <w:rFonts w:asciiTheme="minorHAnsi" w:hAnsiTheme="minorHAnsi" w:cstheme="minorHAnsi"/>
                <w:sz w:val="22"/>
              </w:rPr>
              <w:t>Describe how your program shall carry out corrections education and education for other institutionalized individuals. Be sure to address each sanctioned program activity you plan to provide (listed again below); how you plan to provide it; and where/to whom.</w:t>
            </w:r>
          </w:p>
          <w:p w14:paraId="286B021C" w14:textId="22519856"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Adult education and literacy activities;</w:t>
            </w:r>
          </w:p>
          <w:p w14:paraId="2C3CB7B3" w14:textId="0A77A102"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Special education, as determined by the eligible agency;</w:t>
            </w:r>
          </w:p>
          <w:p w14:paraId="30602B77" w14:textId="4106E2B9"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Secondary school credit;</w:t>
            </w:r>
          </w:p>
          <w:p w14:paraId="74703B1C" w14:textId="3E198D2B"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Integrated education and training;</w:t>
            </w:r>
          </w:p>
          <w:p w14:paraId="10989AEF" w14:textId="7406BFE8"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Career pathways;</w:t>
            </w:r>
          </w:p>
          <w:p w14:paraId="497C7CBE" w14:textId="006F3E67"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Concurrent enrollment;</w:t>
            </w:r>
          </w:p>
          <w:p w14:paraId="47CA6E86" w14:textId="03429D27" w:rsidR="00DD31B3" w:rsidRPr="00DD31B3" w:rsidRDefault="00DD31B3" w:rsidP="00DD31B3">
            <w:pPr>
              <w:pStyle w:val="ListParagraph"/>
              <w:numPr>
                <w:ilvl w:val="0"/>
                <w:numId w:val="38"/>
              </w:numPr>
              <w:spacing w:after="0"/>
              <w:rPr>
                <w:rFonts w:asciiTheme="minorHAnsi" w:hAnsiTheme="minorHAnsi" w:cstheme="minorHAnsi"/>
                <w:sz w:val="22"/>
              </w:rPr>
            </w:pPr>
            <w:r w:rsidRPr="00DD31B3">
              <w:rPr>
                <w:rFonts w:asciiTheme="minorHAnsi" w:hAnsiTheme="minorHAnsi" w:cstheme="minorHAnsi"/>
                <w:sz w:val="22"/>
              </w:rPr>
              <w:t>Peer tutoring; and</w:t>
            </w:r>
          </w:p>
          <w:p w14:paraId="13F48BC9" w14:textId="38B40ED7" w:rsidR="007D142F" w:rsidRPr="00B3661C" w:rsidRDefault="00DD31B3" w:rsidP="00DD31B3">
            <w:pPr>
              <w:pStyle w:val="ListParagraph"/>
              <w:numPr>
                <w:ilvl w:val="0"/>
                <w:numId w:val="38"/>
              </w:numPr>
              <w:spacing w:after="160"/>
              <w:rPr>
                <w:rFonts w:asciiTheme="minorHAnsi" w:hAnsiTheme="minorHAnsi" w:cstheme="minorHAnsi"/>
                <w:sz w:val="22"/>
              </w:rPr>
            </w:pPr>
            <w:r>
              <w:rPr>
                <w:rFonts w:asciiTheme="minorHAnsi" w:hAnsiTheme="minorHAnsi" w:cstheme="minorHAnsi"/>
                <w:sz w:val="22"/>
              </w:rPr>
              <w:t>T</w:t>
            </w:r>
            <w:r w:rsidRPr="00DD31B3">
              <w:rPr>
                <w:rFonts w:asciiTheme="minorHAnsi" w:hAnsiTheme="minorHAnsi" w:cstheme="minorHAnsi"/>
                <w:sz w:val="22"/>
              </w:rPr>
              <w:t>ransition to re-entry initiatives and other post release services with the goal of reducing recidivism.</w:t>
            </w:r>
          </w:p>
        </w:tc>
      </w:tr>
    </w:tbl>
    <w:p w14:paraId="42AAA215" w14:textId="77777777" w:rsidR="008660DC" w:rsidRDefault="008660DC">
      <w:pPr>
        <w:spacing w:after="200" w:line="276" w:lineRule="auto"/>
        <w:rPr>
          <w:rFonts w:asciiTheme="minorHAnsi" w:hAnsiTheme="minorHAnsi" w:cstheme="minorHAnsi"/>
          <w:sz w:val="22"/>
        </w:rPr>
      </w:pPr>
    </w:p>
    <w:tbl>
      <w:tblPr>
        <w:tblStyle w:val="TableGrid"/>
        <w:tblW w:w="0" w:type="auto"/>
        <w:tblLook w:val="04A0" w:firstRow="1" w:lastRow="0" w:firstColumn="1" w:lastColumn="0" w:noHBand="0" w:noVBand="1"/>
      </w:tblPr>
      <w:tblGrid>
        <w:gridCol w:w="3116"/>
        <w:gridCol w:w="3117"/>
        <w:gridCol w:w="3117"/>
      </w:tblGrid>
      <w:tr w:rsidR="008660DC" w14:paraId="742BE515" w14:textId="77777777" w:rsidTr="00C06A72">
        <w:tc>
          <w:tcPr>
            <w:tcW w:w="9350" w:type="dxa"/>
            <w:gridSpan w:val="3"/>
            <w:shd w:val="clear" w:color="auto" w:fill="8DB3E2" w:themeFill="text2" w:themeFillTint="66"/>
          </w:tcPr>
          <w:p w14:paraId="6442DD2D" w14:textId="77777777" w:rsidR="008660DC" w:rsidRPr="007C4E37" w:rsidRDefault="008660DC" w:rsidP="00C06A72">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SCORING RUBRIC FOR R</w:t>
            </w:r>
            <w:r w:rsidR="00DF6B56" w:rsidRPr="007C4E37">
              <w:rPr>
                <w:rFonts w:asciiTheme="minorHAnsi" w:hAnsiTheme="minorHAnsi" w:cstheme="minorHAnsi"/>
                <w:b/>
                <w:sz w:val="20"/>
                <w:szCs w:val="20"/>
              </w:rPr>
              <w:t xml:space="preserve">. </w:t>
            </w:r>
            <w:r w:rsidR="00DF6B56" w:rsidRPr="007C4E37">
              <w:rPr>
                <w:rFonts w:asciiTheme="minorHAnsi" w:eastAsiaTheme="majorEastAsia" w:hAnsiTheme="minorHAnsi" w:cstheme="minorHAnsi"/>
                <w:b/>
                <w:bCs/>
                <w:sz w:val="20"/>
                <w:szCs w:val="20"/>
              </w:rPr>
              <w:t>Programs for Corrections Education and Other Institutionalized Individuals</w:t>
            </w:r>
          </w:p>
        </w:tc>
      </w:tr>
      <w:tr w:rsidR="00DF6B56" w14:paraId="12FA09DC" w14:textId="77777777" w:rsidTr="00C06A72">
        <w:tc>
          <w:tcPr>
            <w:tcW w:w="3116" w:type="dxa"/>
            <w:shd w:val="clear" w:color="auto" w:fill="C6D9F1" w:themeFill="text2" w:themeFillTint="33"/>
          </w:tcPr>
          <w:p w14:paraId="53003962" w14:textId="77777777" w:rsidR="00DF6B56" w:rsidRPr="007C4E37" w:rsidRDefault="00DF6B56" w:rsidP="00DF6B56">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67-100 Points</w:t>
            </w:r>
          </w:p>
        </w:tc>
        <w:tc>
          <w:tcPr>
            <w:tcW w:w="3117" w:type="dxa"/>
            <w:shd w:val="clear" w:color="auto" w:fill="C6D9F1" w:themeFill="text2" w:themeFillTint="33"/>
          </w:tcPr>
          <w:p w14:paraId="4AA64E06" w14:textId="77777777" w:rsidR="00DF6B56" w:rsidRPr="007C4E37" w:rsidRDefault="00DF6B56" w:rsidP="00DF6B56">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34-66 Points</w:t>
            </w:r>
          </w:p>
        </w:tc>
        <w:tc>
          <w:tcPr>
            <w:tcW w:w="3117" w:type="dxa"/>
            <w:shd w:val="clear" w:color="auto" w:fill="C6D9F1" w:themeFill="text2" w:themeFillTint="33"/>
          </w:tcPr>
          <w:p w14:paraId="690C2BD2" w14:textId="77777777" w:rsidR="00DF6B56" w:rsidRPr="007C4E37" w:rsidRDefault="00DF6B56" w:rsidP="00DF6B56">
            <w:pPr>
              <w:pStyle w:val="NoSpacing"/>
              <w:spacing w:before="50" w:after="160" w:line="240" w:lineRule="auto"/>
              <w:jc w:val="center"/>
              <w:rPr>
                <w:rFonts w:asciiTheme="minorHAnsi" w:hAnsiTheme="minorHAnsi" w:cstheme="minorHAnsi"/>
                <w:b/>
                <w:sz w:val="20"/>
                <w:szCs w:val="20"/>
              </w:rPr>
            </w:pPr>
            <w:r w:rsidRPr="007C4E37">
              <w:rPr>
                <w:rFonts w:asciiTheme="minorHAnsi" w:hAnsiTheme="minorHAnsi" w:cstheme="minorHAnsi"/>
                <w:b/>
                <w:sz w:val="20"/>
                <w:szCs w:val="20"/>
              </w:rPr>
              <w:t>0-33 Points</w:t>
            </w:r>
          </w:p>
        </w:tc>
      </w:tr>
      <w:tr w:rsidR="00DF6B56" w:rsidRPr="00DF6B56" w14:paraId="065C1190" w14:textId="77777777" w:rsidTr="0009478D">
        <w:trPr>
          <w:trHeight w:val="3320"/>
        </w:trPr>
        <w:tc>
          <w:tcPr>
            <w:tcW w:w="3116" w:type="dxa"/>
          </w:tcPr>
          <w:p w14:paraId="1D58E5FC" w14:textId="481ABEBD" w:rsidR="00DF6B56" w:rsidRPr="007C4E37" w:rsidRDefault="00DD31B3" w:rsidP="00DF6B56">
            <w:pPr>
              <w:pStyle w:val="NoSpacing"/>
              <w:spacing w:before="50" w:after="160" w:line="240" w:lineRule="auto"/>
              <w:rPr>
                <w:rFonts w:ascii="Calibri" w:hAnsi="Calibri" w:cs="Calibri"/>
                <w:b/>
                <w:sz w:val="20"/>
                <w:szCs w:val="20"/>
              </w:rPr>
            </w:pPr>
            <w:r w:rsidRPr="00DD31B3">
              <w:rPr>
                <w:rFonts w:ascii="Calibri" w:hAnsi="Calibri" w:cs="Calibri"/>
                <w:sz w:val="20"/>
                <w:szCs w:val="20"/>
              </w:rPr>
              <w:t xml:space="preserve">The response clearly and completely describes the program’s corrections education program and/or education for other institutionalized </w:t>
            </w:r>
            <w:proofErr w:type="gramStart"/>
            <w:r w:rsidRPr="00DD31B3">
              <w:rPr>
                <w:rFonts w:ascii="Calibri" w:hAnsi="Calibri" w:cs="Calibri"/>
                <w:sz w:val="20"/>
                <w:szCs w:val="20"/>
              </w:rPr>
              <w:t>individuals</w:t>
            </w:r>
            <w:proofErr w:type="gramEnd"/>
            <w:r w:rsidRPr="00DD31B3">
              <w:rPr>
                <w:rFonts w:ascii="Calibri" w:hAnsi="Calibri" w:cs="Calibri"/>
                <w:sz w:val="20"/>
                <w:szCs w:val="20"/>
              </w:rPr>
              <w:t xml:space="preserve"> program.  The response clearly and completely describes program activities that will be offered with the funding. Response provides sufficient specificity, detail, and references to relevant research and best practices.</w:t>
            </w:r>
          </w:p>
        </w:tc>
        <w:tc>
          <w:tcPr>
            <w:tcW w:w="3117" w:type="dxa"/>
          </w:tcPr>
          <w:p w14:paraId="767BBCB3" w14:textId="39121DD3" w:rsidR="00DF6B56" w:rsidRPr="007C4E37" w:rsidRDefault="00DD31B3" w:rsidP="00DF6B56">
            <w:pPr>
              <w:pStyle w:val="NoSpacing"/>
              <w:spacing w:before="50" w:after="160" w:line="240" w:lineRule="auto"/>
              <w:rPr>
                <w:rFonts w:ascii="Calibri" w:hAnsi="Calibri" w:cs="Calibri"/>
                <w:bCs/>
                <w:sz w:val="20"/>
                <w:szCs w:val="20"/>
              </w:rPr>
            </w:pPr>
            <w:r w:rsidRPr="00DD31B3">
              <w:rPr>
                <w:rFonts w:ascii="Calibri" w:hAnsi="Calibri" w:cs="Calibri"/>
                <w:sz w:val="20"/>
                <w:szCs w:val="20"/>
              </w:rPr>
              <w:t xml:space="preserve">The response partially describes the program’s corrections education program and/or education for other institutionalized </w:t>
            </w:r>
            <w:proofErr w:type="gramStart"/>
            <w:r w:rsidRPr="00DD31B3">
              <w:rPr>
                <w:rFonts w:ascii="Calibri" w:hAnsi="Calibri" w:cs="Calibri"/>
                <w:sz w:val="20"/>
                <w:szCs w:val="20"/>
              </w:rPr>
              <w:t>individuals</w:t>
            </w:r>
            <w:proofErr w:type="gramEnd"/>
            <w:r w:rsidRPr="00DD31B3">
              <w:rPr>
                <w:rFonts w:ascii="Calibri" w:hAnsi="Calibri" w:cs="Calibri"/>
                <w:sz w:val="20"/>
                <w:szCs w:val="20"/>
              </w:rPr>
              <w:t xml:space="preserve"> program.  The response may describe some program activities that will be offered with the funding. Response provides some specificity, detail, and references to relevant research and best practices.</w:t>
            </w:r>
          </w:p>
        </w:tc>
        <w:tc>
          <w:tcPr>
            <w:tcW w:w="3117" w:type="dxa"/>
          </w:tcPr>
          <w:p w14:paraId="1F1500DA" w14:textId="77777777" w:rsidR="00DD31B3" w:rsidRPr="00DD31B3" w:rsidRDefault="00DD31B3" w:rsidP="00DD31B3">
            <w:pPr>
              <w:rPr>
                <w:rFonts w:ascii="Calibri" w:eastAsiaTheme="minorHAnsi" w:hAnsi="Calibri" w:cs="Calibri"/>
                <w:sz w:val="20"/>
                <w:szCs w:val="20"/>
              </w:rPr>
            </w:pPr>
            <w:r w:rsidRPr="00DD31B3">
              <w:rPr>
                <w:rFonts w:ascii="Calibri" w:eastAsiaTheme="minorHAnsi" w:hAnsi="Calibri" w:cs="Calibri"/>
                <w:sz w:val="20"/>
                <w:szCs w:val="20"/>
              </w:rPr>
              <w:t>The response is incomplete or unclear in several respects.  It only minimally describes the program’s corrections education program and/or education for other institutionalized individuals. The response does not describe or only minimally describes program activities that will be offered with the funding.  Response lacks specificity, detail, and references to relevant research and best practices.</w:t>
            </w:r>
          </w:p>
          <w:p w14:paraId="04031C29" w14:textId="5961FC32" w:rsidR="00DF6B56" w:rsidRPr="007C4E37" w:rsidRDefault="00DF6B56" w:rsidP="00DF6B56">
            <w:pPr>
              <w:pStyle w:val="NoSpacing"/>
              <w:spacing w:before="50" w:after="160" w:line="240" w:lineRule="auto"/>
              <w:rPr>
                <w:rFonts w:ascii="Calibri" w:hAnsi="Calibri" w:cs="Calibri"/>
                <w:bCs/>
                <w:sz w:val="20"/>
                <w:szCs w:val="20"/>
              </w:rPr>
            </w:pPr>
          </w:p>
        </w:tc>
      </w:tr>
    </w:tbl>
    <w:p w14:paraId="151A6B6D" w14:textId="77777777" w:rsidR="008660DC" w:rsidRDefault="008660DC">
      <w:pPr>
        <w:spacing w:after="200" w:line="276" w:lineRule="auto"/>
        <w:rPr>
          <w:rFonts w:asciiTheme="minorHAnsi" w:hAnsiTheme="minorHAnsi" w:cstheme="minorHAnsi"/>
          <w:sz w:val="22"/>
        </w:rPr>
      </w:pPr>
    </w:p>
    <w:p w14:paraId="3197EB39" w14:textId="77777777" w:rsidR="00542B97" w:rsidRPr="00B3661C" w:rsidRDefault="00542B97">
      <w:pPr>
        <w:spacing w:after="200" w:line="276" w:lineRule="auto"/>
        <w:rPr>
          <w:rFonts w:asciiTheme="minorHAnsi" w:hAnsiTheme="minorHAnsi" w:cstheme="minorHAnsi"/>
          <w:sz w:val="22"/>
        </w:rPr>
      </w:pPr>
      <w:r w:rsidRPr="00B3661C">
        <w:rPr>
          <w:rFonts w:asciiTheme="minorHAnsi" w:hAnsiTheme="minorHAnsi" w:cstheme="minorHAnsi"/>
          <w:sz w:val="22"/>
        </w:rPr>
        <w:br w:type="page"/>
      </w:r>
    </w:p>
    <w:p w14:paraId="2C27AD25" w14:textId="77777777" w:rsidR="004C30AC" w:rsidRPr="004C30AC" w:rsidRDefault="004C30AC" w:rsidP="004C30AC">
      <w:pPr>
        <w:jc w:val="both"/>
        <w:rPr>
          <w:rFonts w:asciiTheme="minorHAnsi" w:hAnsiTheme="minorHAnsi" w:cstheme="minorHAnsi"/>
          <w:b/>
          <w:color w:val="FF0000"/>
          <w:sz w:val="22"/>
        </w:rPr>
      </w:pPr>
      <w:r>
        <w:rPr>
          <w:rFonts w:asciiTheme="minorHAnsi" w:hAnsiTheme="minorHAnsi" w:cstheme="minorHAnsi"/>
          <w:b/>
          <w:sz w:val="28"/>
          <w:szCs w:val="28"/>
        </w:rPr>
        <w:lastRenderedPageBreak/>
        <w:t xml:space="preserve">5. </w:t>
      </w:r>
      <w:r w:rsidR="00542B97" w:rsidRPr="004C30AC">
        <w:rPr>
          <w:rFonts w:asciiTheme="minorHAnsi" w:hAnsiTheme="minorHAnsi" w:cstheme="minorHAnsi"/>
          <w:b/>
          <w:sz w:val="28"/>
          <w:szCs w:val="28"/>
        </w:rPr>
        <w:t>NEW MEXICO CERTIFICATIONS AND ASSURANCES</w:t>
      </w:r>
      <w:r w:rsidR="00CF4C11" w:rsidRPr="004C30AC">
        <w:rPr>
          <w:rFonts w:asciiTheme="minorHAnsi" w:hAnsiTheme="minorHAnsi" w:cstheme="minorHAnsi"/>
          <w:b/>
          <w:sz w:val="28"/>
          <w:szCs w:val="28"/>
        </w:rPr>
        <w:t xml:space="preserve">    </w:t>
      </w:r>
      <w:r w:rsidRPr="004C30AC">
        <w:rPr>
          <w:rFonts w:asciiTheme="minorHAnsi" w:hAnsiTheme="minorHAnsi" w:cstheme="minorHAnsi"/>
          <w:b/>
          <w:color w:val="FF0000"/>
          <w:sz w:val="22"/>
        </w:rPr>
        <w:tab/>
      </w:r>
      <w:r w:rsidRPr="004C30AC">
        <w:rPr>
          <w:rFonts w:asciiTheme="minorHAnsi" w:hAnsiTheme="minorHAnsi" w:cstheme="minorHAnsi"/>
          <w:b/>
          <w:color w:val="FF0000"/>
          <w:sz w:val="22"/>
        </w:rPr>
        <w:tab/>
      </w:r>
      <w:r w:rsidRPr="004C30AC">
        <w:rPr>
          <w:rFonts w:asciiTheme="minorHAnsi" w:hAnsiTheme="minorHAnsi" w:cstheme="minorHAnsi"/>
          <w:b/>
          <w:color w:val="FF0000"/>
          <w:sz w:val="22"/>
        </w:rPr>
        <w:tab/>
      </w:r>
    </w:p>
    <w:p w14:paraId="092A2A34" w14:textId="77777777" w:rsidR="00E3339F" w:rsidRPr="00AF2FC3" w:rsidRDefault="004C30AC" w:rsidP="004C30AC">
      <w:pPr>
        <w:ind w:left="2880" w:firstLine="720"/>
        <w:rPr>
          <w:rFonts w:asciiTheme="minorHAnsi" w:hAnsiTheme="minorHAnsi" w:cstheme="minorHAnsi"/>
          <w:b/>
          <w:sz w:val="22"/>
        </w:rPr>
      </w:pPr>
      <w:r w:rsidRPr="00AF2FC3">
        <w:rPr>
          <w:rFonts w:asciiTheme="minorHAnsi" w:hAnsiTheme="minorHAnsi" w:cstheme="minorHAnsi"/>
          <w:b/>
          <w:sz w:val="22"/>
        </w:rPr>
        <w:t>(This section is a State Requirement)</w:t>
      </w:r>
    </w:p>
    <w:p w14:paraId="31A1C47D" w14:textId="77777777" w:rsidR="009A69EC" w:rsidRPr="00B3661C" w:rsidRDefault="009A69EC" w:rsidP="009A69EC">
      <w:pPr>
        <w:jc w:val="center"/>
        <w:rPr>
          <w:rFonts w:asciiTheme="minorHAnsi" w:hAnsiTheme="minorHAnsi" w:cstheme="minorHAnsi"/>
          <w:b/>
          <w:sz w:val="22"/>
        </w:rPr>
      </w:pPr>
      <w:r w:rsidRPr="00B3661C">
        <w:rPr>
          <w:rFonts w:asciiTheme="minorHAnsi" w:hAnsiTheme="minorHAnsi" w:cstheme="minorHAnsi"/>
          <w:b/>
          <w:sz w:val="22"/>
        </w:rPr>
        <w:t>Agreement for the Operation of an Approved</w:t>
      </w:r>
    </w:p>
    <w:p w14:paraId="25FBC0B6" w14:textId="77777777" w:rsidR="009A69EC" w:rsidRPr="00B3661C" w:rsidRDefault="009A69EC" w:rsidP="009A69EC">
      <w:pPr>
        <w:jc w:val="center"/>
        <w:rPr>
          <w:rFonts w:asciiTheme="minorHAnsi" w:hAnsiTheme="minorHAnsi" w:cstheme="minorHAnsi"/>
          <w:b/>
          <w:sz w:val="22"/>
        </w:rPr>
      </w:pPr>
      <w:r w:rsidRPr="00B3661C">
        <w:rPr>
          <w:rFonts w:asciiTheme="minorHAnsi" w:hAnsiTheme="minorHAnsi" w:cstheme="minorHAnsi"/>
          <w:b/>
          <w:sz w:val="22"/>
        </w:rPr>
        <w:t>Adult Education Program</w:t>
      </w:r>
    </w:p>
    <w:p w14:paraId="461CBCAA" w14:textId="77777777" w:rsidR="009A69EC" w:rsidRPr="00B3661C" w:rsidRDefault="009A69EC" w:rsidP="009A69EC">
      <w:pPr>
        <w:jc w:val="center"/>
        <w:rPr>
          <w:rFonts w:asciiTheme="minorHAnsi" w:hAnsiTheme="minorHAnsi" w:cstheme="minorHAnsi"/>
          <w:sz w:val="20"/>
          <w:szCs w:val="20"/>
        </w:rPr>
      </w:pPr>
    </w:p>
    <w:tbl>
      <w:tblPr>
        <w:tblW w:w="0" w:type="auto"/>
        <w:tblLook w:val="0000" w:firstRow="0" w:lastRow="0" w:firstColumn="0" w:lastColumn="0" w:noHBand="0" w:noVBand="0"/>
      </w:tblPr>
      <w:tblGrid>
        <w:gridCol w:w="2388"/>
        <w:gridCol w:w="7188"/>
      </w:tblGrid>
      <w:tr w:rsidR="009A69EC" w:rsidRPr="00B3661C" w14:paraId="453C73E2" w14:textId="77777777" w:rsidTr="00B9208C">
        <w:tc>
          <w:tcPr>
            <w:tcW w:w="2388" w:type="dxa"/>
          </w:tcPr>
          <w:p w14:paraId="577EA896" w14:textId="77777777" w:rsidR="009A69EC" w:rsidRPr="00B3661C" w:rsidRDefault="009A69EC" w:rsidP="009A69EC">
            <w:pPr>
              <w:jc w:val="both"/>
              <w:rPr>
                <w:rFonts w:asciiTheme="minorHAnsi" w:hAnsiTheme="minorHAnsi" w:cstheme="minorHAnsi"/>
                <w:b/>
                <w:bCs/>
                <w:sz w:val="20"/>
                <w:szCs w:val="20"/>
              </w:rPr>
            </w:pPr>
            <w:r w:rsidRPr="00B3661C">
              <w:rPr>
                <w:rFonts w:asciiTheme="minorHAnsi" w:hAnsiTheme="minorHAnsi" w:cstheme="minorHAnsi"/>
                <w:b/>
                <w:bCs/>
                <w:sz w:val="20"/>
                <w:szCs w:val="20"/>
              </w:rPr>
              <w:t>Applicant/Agency:</w:t>
            </w:r>
          </w:p>
        </w:tc>
        <w:tc>
          <w:tcPr>
            <w:tcW w:w="7188" w:type="dxa"/>
            <w:tcBorders>
              <w:bottom w:val="single" w:sz="4" w:space="0" w:color="auto"/>
            </w:tcBorders>
          </w:tcPr>
          <w:p w14:paraId="311672BC" w14:textId="77777777" w:rsidR="009A69EC" w:rsidRPr="00B3661C" w:rsidRDefault="009A69EC" w:rsidP="009A69EC">
            <w:pPr>
              <w:jc w:val="both"/>
              <w:rPr>
                <w:rFonts w:asciiTheme="minorHAnsi" w:hAnsiTheme="minorHAnsi" w:cstheme="minorHAnsi"/>
                <w:sz w:val="20"/>
                <w:szCs w:val="20"/>
              </w:rPr>
            </w:pPr>
          </w:p>
        </w:tc>
      </w:tr>
      <w:tr w:rsidR="009A69EC" w:rsidRPr="00B3661C" w14:paraId="1DB76E6D" w14:textId="77777777" w:rsidTr="00B9208C">
        <w:tc>
          <w:tcPr>
            <w:tcW w:w="2388" w:type="dxa"/>
          </w:tcPr>
          <w:p w14:paraId="3B3679EC" w14:textId="77777777" w:rsidR="009A69EC" w:rsidRPr="00B3661C" w:rsidRDefault="009A69EC" w:rsidP="009A69EC">
            <w:pPr>
              <w:jc w:val="both"/>
              <w:rPr>
                <w:rFonts w:asciiTheme="minorHAnsi" w:hAnsiTheme="minorHAnsi" w:cstheme="minorHAnsi"/>
                <w:sz w:val="20"/>
                <w:szCs w:val="20"/>
              </w:rPr>
            </w:pPr>
          </w:p>
        </w:tc>
        <w:tc>
          <w:tcPr>
            <w:tcW w:w="7188" w:type="dxa"/>
          </w:tcPr>
          <w:p w14:paraId="33F01DE3" w14:textId="77777777" w:rsidR="009A69EC" w:rsidRPr="00B3661C" w:rsidRDefault="009A69EC" w:rsidP="009A69EC">
            <w:pPr>
              <w:jc w:val="both"/>
              <w:rPr>
                <w:rFonts w:asciiTheme="minorHAnsi" w:hAnsiTheme="minorHAnsi" w:cstheme="minorHAnsi"/>
                <w:sz w:val="20"/>
                <w:szCs w:val="20"/>
              </w:rPr>
            </w:pPr>
          </w:p>
        </w:tc>
      </w:tr>
      <w:tr w:rsidR="009A69EC" w:rsidRPr="00B3661C" w14:paraId="3A12F363" w14:textId="77777777" w:rsidTr="00B9208C">
        <w:tc>
          <w:tcPr>
            <w:tcW w:w="2388" w:type="dxa"/>
          </w:tcPr>
          <w:p w14:paraId="211400B9" w14:textId="77777777" w:rsidR="009A69EC" w:rsidRPr="00B3661C" w:rsidRDefault="009A69EC" w:rsidP="009A69EC">
            <w:pPr>
              <w:jc w:val="both"/>
              <w:rPr>
                <w:rFonts w:asciiTheme="minorHAnsi" w:hAnsiTheme="minorHAnsi" w:cstheme="minorHAnsi"/>
                <w:b/>
                <w:bCs/>
                <w:sz w:val="20"/>
                <w:szCs w:val="20"/>
              </w:rPr>
            </w:pPr>
            <w:r w:rsidRPr="00B3661C">
              <w:rPr>
                <w:rFonts w:asciiTheme="minorHAnsi" w:hAnsiTheme="minorHAnsi" w:cstheme="minorHAnsi"/>
                <w:b/>
                <w:bCs/>
                <w:sz w:val="20"/>
                <w:szCs w:val="20"/>
              </w:rPr>
              <w:t>Address:</w:t>
            </w:r>
          </w:p>
        </w:tc>
        <w:tc>
          <w:tcPr>
            <w:tcW w:w="7188" w:type="dxa"/>
            <w:tcBorders>
              <w:bottom w:val="single" w:sz="4" w:space="0" w:color="auto"/>
            </w:tcBorders>
          </w:tcPr>
          <w:p w14:paraId="176C8ABB" w14:textId="77777777" w:rsidR="009A69EC" w:rsidRPr="00B3661C" w:rsidRDefault="009A69EC" w:rsidP="009A69EC">
            <w:pPr>
              <w:jc w:val="both"/>
              <w:rPr>
                <w:rFonts w:asciiTheme="minorHAnsi" w:hAnsiTheme="minorHAnsi" w:cstheme="minorHAnsi"/>
                <w:sz w:val="20"/>
                <w:szCs w:val="20"/>
              </w:rPr>
            </w:pPr>
          </w:p>
        </w:tc>
      </w:tr>
      <w:tr w:rsidR="009A69EC" w:rsidRPr="00B3661C" w14:paraId="16E4CD8A" w14:textId="77777777" w:rsidTr="00B9208C">
        <w:tc>
          <w:tcPr>
            <w:tcW w:w="2388" w:type="dxa"/>
          </w:tcPr>
          <w:p w14:paraId="040FF370" w14:textId="77777777" w:rsidR="009A69EC" w:rsidRPr="00B3661C" w:rsidRDefault="009A69EC" w:rsidP="009A69EC">
            <w:pPr>
              <w:jc w:val="both"/>
              <w:rPr>
                <w:rFonts w:asciiTheme="minorHAnsi" w:hAnsiTheme="minorHAnsi" w:cstheme="minorHAnsi"/>
                <w:sz w:val="20"/>
                <w:szCs w:val="20"/>
              </w:rPr>
            </w:pPr>
          </w:p>
        </w:tc>
        <w:tc>
          <w:tcPr>
            <w:tcW w:w="7188" w:type="dxa"/>
            <w:tcBorders>
              <w:top w:val="single" w:sz="4" w:space="0" w:color="auto"/>
            </w:tcBorders>
          </w:tcPr>
          <w:p w14:paraId="72FAB453" w14:textId="77777777" w:rsidR="009A69EC" w:rsidRPr="00B3661C" w:rsidRDefault="009A69EC" w:rsidP="009A69EC">
            <w:pPr>
              <w:jc w:val="both"/>
              <w:rPr>
                <w:rFonts w:asciiTheme="minorHAnsi" w:hAnsiTheme="minorHAnsi" w:cstheme="minorHAnsi"/>
                <w:sz w:val="20"/>
                <w:szCs w:val="20"/>
              </w:rPr>
            </w:pPr>
          </w:p>
        </w:tc>
      </w:tr>
      <w:tr w:rsidR="009A69EC" w:rsidRPr="00B3661C" w14:paraId="2D6CF6ED" w14:textId="77777777" w:rsidTr="00B9208C">
        <w:tc>
          <w:tcPr>
            <w:tcW w:w="2388" w:type="dxa"/>
            <w:tcBorders>
              <w:bottom w:val="nil"/>
            </w:tcBorders>
          </w:tcPr>
          <w:p w14:paraId="62ADE47F" w14:textId="77777777" w:rsidR="009A69EC" w:rsidRPr="00B3661C" w:rsidRDefault="009A69EC" w:rsidP="009A69EC">
            <w:pPr>
              <w:jc w:val="both"/>
              <w:rPr>
                <w:rFonts w:asciiTheme="minorHAnsi" w:hAnsiTheme="minorHAnsi" w:cstheme="minorHAnsi"/>
                <w:sz w:val="20"/>
                <w:szCs w:val="20"/>
              </w:rPr>
            </w:pPr>
          </w:p>
        </w:tc>
        <w:tc>
          <w:tcPr>
            <w:tcW w:w="7188" w:type="dxa"/>
            <w:tcBorders>
              <w:bottom w:val="single" w:sz="4" w:space="0" w:color="auto"/>
            </w:tcBorders>
          </w:tcPr>
          <w:p w14:paraId="4423D346" w14:textId="77777777" w:rsidR="009A69EC" w:rsidRPr="00B3661C" w:rsidRDefault="009A69EC" w:rsidP="009A69EC">
            <w:pPr>
              <w:jc w:val="both"/>
              <w:rPr>
                <w:rFonts w:asciiTheme="minorHAnsi" w:hAnsiTheme="minorHAnsi" w:cstheme="minorHAnsi"/>
                <w:sz w:val="20"/>
                <w:szCs w:val="20"/>
              </w:rPr>
            </w:pPr>
          </w:p>
        </w:tc>
      </w:tr>
    </w:tbl>
    <w:p w14:paraId="4849BB69" w14:textId="77777777" w:rsidR="009A69EC" w:rsidRPr="00B3661C" w:rsidRDefault="009A69EC" w:rsidP="009A69EC">
      <w:pPr>
        <w:jc w:val="both"/>
        <w:rPr>
          <w:rFonts w:asciiTheme="minorHAnsi" w:hAnsiTheme="minorHAnsi" w:cstheme="minorHAnsi"/>
          <w:b/>
          <w:sz w:val="20"/>
          <w:szCs w:val="20"/>
        </w:rPr>
      </w:pPr>
    </w:p>
    <w:p w14:paraId="4FA798C4" w14:textId="77777777" w:rsidR="009A69EC" w:rsidRPr="00B3661C" w:rsidRDefault="009A69EC" w:rsidP="009A69EC">
      <w:pPr>
        <w:jc w:val="both"/>
        <w:rPr>
          <w:rFonts w:asciiTheme="minorHAnsi" w:hAnsiTheme="minorHAnsi" w:cstheme="minorHAnsi"/>
          <w:b/>
          <w:sz w:val="20"/>
          <w:szCs w:val="20"/>
        </w:rPr>
      </w:pPr>
      <w:r w:rsidRPr="00B3661C">
        <w:rPr>
          <w:rFonts w:asciiTheme="minorHAnsi" w:hAnsiTheme="minorHAnsi" w:cstheme="minorHAnsi"/>
          <w:b/>
          <w:sz w:val="20"/>
          <w:szCs w:val="20"/>
        </w:rPr>
        <w:t>Contact Information:</w:t>
      </w:r>
      <w:r w:rsidRPr="00B3661C">
        <w:rPr>
          <w:rFonts w:asciiTheme="minorHAnsi" w:hAnsiTheme="minorHAnsi" w:cstheme="minorHAnsi"/>
          <w:b/>
          <w:sz w:val="20"/>
          <w:szCs w:val="20"/>
        </w:rPr>
        <w:tab/>
      </w:r>
      <w:r w:rsidRPr="00B3661C">
        <w:rPr>
          <w:rFonts w:asciiTheme="minorHAnsi" w:hAnsiTheme="minorHAnsi" w:cstheme="minorHAnsi"/>
          <w:b/>
          <w:sz w:val="20"/>
          <w:szCs w:val="20"/>
        </w:rPr>
        <w:tab/>
        <w:t xml:space="preserve">    </w:t>
      </w:r>
      <w:r w:rsidRPr="00B3661C">
        <w:rPr>
          <w:rFonts w:asciiTheme="minorHAnsi" w:hAnsiTheme="minorHAnsi" w:cstheme="minorHAnsi"/>
          <w:b/>
          <w:sz w:val="20"/>
          <w:szCs w:val="20"/>
          <w:u w:val="single"/>
        </w:rPr>
        <w:t xml:space="preserve">  </w:t>
      </w:r>
    </w:p>
    <w:p w14:paraId="6B9C6713" w14:textId="77777777" w:rsidR="009A69EC" w:rsidRPr="00B3661C" w:rsidRDefault="009A69EC" w:rsidP="009A69EC">
      <w:pPr>
        <w:jc w:val="center"/>
        <w:rPr>
          <w:rFonts w:asciiTheme="minorHAnsi" w:hAnsiTheme="minorHAnsi" w:cstheme="minorHAnsi"/>
          <w:b/>
          <w:sz w:val="20"/>
          <w:szCs w:val="20"/>
        </w:rPr>
      </w:pPr>
    </w:p>
    <w:p w14:paraId="6A2B35DE" w14:textId="77777777" w:rsidR="009A69EC" w:rsidRPr="00B3661C" w:rsidRDefault="009A69EC" w:rsidP="009A69EC">
      <w:pPr>
        <w:jc w:val="center"/>
        <w:rPr>
          <w:rFonts w:asciiTheme="minorHAnsi" w:hAnsiTheme="minorHAnsi" w:cstheme="minorHAnsi"/>
          <w:b/>
          <w:sz w:val="20"/>
          <w:szCs w:val="20"/>
        </w:rPr>
      </w:pPr>
      <w:r w:rsidRPr="00B3661C">
        <w:rPr>
          <w:rFonts w:asciiTheme="minorHAnsi" w:hAnsiTheme="minorHAnsi" w:cstheme="minorHAnsi"/>
          <w:b/>
          <w:sz w:val="20"/>
          <w:szCs w:val="20"/>
        </w:rPr>
        <w:t>For the fiscal year beginning July 1, 20</w:t>
      </w:r>
      <w:r w:rsidR="00D96D37" w:rsidRPr="00B3661C">
        <w:rPr>
          <w:rFonts w:asciiTheme="minorHAnsi" w:hAnsiTheme="minorHAnsi" w:cstheme="minorHAnsi"/>
          <w:b/>
          <w:sz w:val="20"/>
          <w:szCs w:val="20"/>
        </w:rPr>
        <w:t>21</w:t>
      </w:r>
      <w:r w:rsidRPr="00B3661C">
        <w:rPr>
          <w:rFonts w:asciiTheme="minorHAnsi" w:hAnsiTheme="minorHAnsi" w:cstheme="minorHAnsi"/>
          <w:b/>
          <w:sz w:val="20"/>
          <w:szCs w:val="20"/>
        </w:rPr>
        <w:t xml:space="preserve"> and ending June 30, 20</w:t>
      </w:r>
      <w:r w:rsidR="00D96D37" w:rsidRPr="00B3661C">
        <w:rPr>
          <w:rFonts w:asciiTheme="minorHAnsi" w:hAnsiTheme="minorHAnsi" w:cstheme="minorHAnsi"/>
          <w:b/>
          <w:sz w:val="20"/>
          <w:szCs w:val="20"/>
        </w:rPr>
        <w:t>22</w:t>
      </w:r>
    </w:p>
    <w:p w14:paraId="16BE6A21" w14:textId="77777777" w:rsidR="009A69EC" w:rsidRPr="00B3661C" w:rsidRDefault="009A69EC" w:rsidP="009A69EC">
      <w:pPr>
        <w:rPr>
          <w:rFonts w:asciiTheme="minorHAnsi" w:hAnsiTheme="minorHAnsi" w:cstheme="minorHAnsi"/>
          <w:sz w:val="20"/>
          <w:szCs w:val="20"/>
        </w:rPr>
      </w:pPr>
      <w:r w:rsidRPr="00B3661C">
        <w:rPr>
          <w:rFonts w:asciiTheme="minorHAnsi" w:hAnsiTheme="minorHAnsi" w:cstheme="minorHAnsi"/>
          <w:sz w:val="20"/>
          <w:szCs w:val="20"/>
        </w:rPr>
        <w:t xml:space="preserve">It is agreed that adult education services will be provided subject to the regulations of the </w:t>
      </w:r>
      <w:r w:rsidRPr="00B3661C">
        <w:rPr>
          <w:rFonts w:asciiTheme="minorHAnsi" w:hAnsiTheme="minorHAnsi" w:cstheme="minorHAnsi"/>
          <w:i/>
          <w:iCs/>
          <w:sz w:val="20"/>
          <w:szCs w:val="20"/>
        </w:rPr>
        <w:t>New Mexico State Plan for Adult Education and Family Literacy</w:t>
      </w:r>
      <w:r w:rsidRPr="00B3661C">
        <w:rPr>
          <w:rFonts w:asciiTheme="minorHAnsi" w:hAnsiTheme="minorHAnsi" w:cstheme="minorHAnsi"/>
          <w:sz w:val="20"/>
          <w:szCs w:val="20"/>
        </w:rPr>
        <w:t xml:space="preserve"> for the operation of adult education programs. These regulations include, but are not limited to the following:</w:t>
      </w:r>
    </w:p>
    <w:p w14:paraId="21FA3DB8" w14:textId="77777777" w:rsidR="009A69EC" w:rsidRPr="00B3661C" w:rsidRDefault="009A69EC" w:rsidP="00AA5AA8">
      <w:pPr>
        <w:numPr>
          <w:ilvl w:val="0"/>
          <w:numId w:val="7"/>
        </w:numPr>
        <w:tabs>
          <w:tab w:val="num" w:pos="-3120"/>
        </w:tabs>
        <w:spacing w:after="0"/>
        <w:jc w:val="both"/>
        <w:rPr>
          <w:rFonts w:asciiTheme="minorHAnsi" w:hAnsiTheme="minorHAnsi" w:cstheme="minorHAnsi"/>
          <w:sz w:val="20"/>
          <w:szCs w:val="20"/>
        </w:rPr>
      </w:pPr>
      <w:r w:rsidRPr="00B3661C">
        <w:rPr>
          <w:rFonts w:asciiTheme="minorHAnsi" w:hAnsiTheme="minorHAnsi" w:cstheme="minorHAnsi"/>
          <w:b/>
          <w:bCs/>
          <w:sz w:val="20"/>
          <w:szCs w:val="20"/>
          <w:u w:val="single"/>
        </w:rPr>
        <w:t>Student Eligibility:</w:t>
      </w:r>
      <w:r w:rsidRPr="00B3661C">
        <w:rPr>
          <w:rFonts w:asciiTheme="minorHAnsi" w:hAnsiTheme="minorHAnsi" w:cstheme="minorHAnsi"/>
          <w:b/>
          <w:bCs/>
          <w:sz w:val="20"/>
          <w:szCs w:val="20"/>
        </w:rPr>
        <w:t xml:space="preserve">  </w:t>
      </w:r>
      <w:r w:rsidRPr="00B3661C">
        <w:rPr>
          <w:rFonts w:asciiTheme="minorHAnsi" w:hAnsiTheme="minorHAnsi" w:cstheme="minorHAnsi"/>
          <w:bCs/>
          <w:sz w:val="20"/>
          <w:szCs w:val="20"/>
        </w:rPr>
        <w:t>Adult education means services or instruction below the post-secondary level for individuals-</w:t>
      </w:r>
    </w:p>
    <w:p w14:paraId="181E8B7F" w14:textId="77777777" w:rsidR="009A69EC" w:rsidRPr="00B3661C" w:rsidRDefault="009A69EC" w:rsidP="00AA5AA8">
      <w:pPr>
        <w:numPr>
          <w:ilvl w:val="1"/>
          <w:numId w:val="7"/>
        </w:numPr>
        <w:tabs>
          <w:tab w:val="num" w:pos="-31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who have attained sixteen years of age;</w:t>
      </w:r>
    </w:p>
    <w:p w14:paraId="66DA3DD5" w14:textId="77777777" w:rsidR="009A69EC" w:rsidRPr="00B3661C" w:rsidRDefault="009A69EC" w:rsidP="00AA5AA8">
      <w:pPr>
        <w:numPr>
          <w:ilvl w:val="1"/>
          <w:numId w:val="7"/>
        </w:numPr>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who are not enrolled or required to be enrolled in secondary school under New Mexico State Law; and</w:t>
      </w:r>
    </w:p>
    <w:p w14:paraId="5D830525" w14:textId="77777777" w:rsidR="009A69EC" w:rsidRPr="00B3661C" w:rsidRDefault="009A69EC" w:rsidP="00AA5AA8">
      <w:pPr>
        <w:numPr>
          <w:ilvl w:val="1"/>
          <w:numId w:val="7"/>
        </w:numPr>
        <w:tabs>
          <w:tab w:val="num" w:pos="-31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who –</w:t>
      </w:r>
    </w:p>
    <w:p w14:paraId="06694472" w14:textId="77777777" w:rsidR="009A69EC" w:rsidRPr="00B3661C" w:rsidRDefault="009A69EC" w:rsidP="00AA5AA8">
      <w:pPr>
        <w:numPr>
          <w:ilvl w:val="3"/>
          <w:numId w:val="7"/>
        </w:numPr>
        <w:tabs>
          <w:tab w:val="num" w:pos="1170"/>
        </w:tabs>
        <w:spacing w:after="0"/>
        <w:ind w:left="1170" w:hanging="450"/>
        <w:jc w:val="both"/>
        <w:rPr>
          <w:rFonts w:asciiTheme="minorHAnsi" w:hAnsiTheme="minorHAnsi" w:cstheme="minorHAnsi"/>
          <w:sz w:val="20"/>
          <w:szCs w:val="20"/>
        </w:rPr>
      </w:pPr>
      <w:r w:rsidRPr="00B3661C">
        <w:rPr>
          <w:rFonts w:asciiTheme="minorHAnsi" w:hAnsiTheme="minorHAnsi" w:cstheme="minorHAnsi"/>
          <w:sz w:val="20"/>
          <w:szCs w:val="20"/>
        </w:rPr>
        <w:t>lack sufficient mastery of the basic educational skills to enable the individuals to function effectively in society;</w:t>
      </w:r>
    </w:p>
    <w:p w14:paraId="0F738164" w14:textId="77777777" w:rsidR="009A69EC" w:rsidRPr="00B3661C" w:rsidRDefault="009A69EC" w:rsidP="00AA5AA8">
      <w:pPr>
        <w:numPr>
          <w:ilvl w:val="3"/>
          <w:numId w:val="7"/>
        </w:numPr>
        <w:tabs>
          <w:tab w:val="num" w:pos="1170"/>
        </w:tabs>
        <w:spacing w:after="0"/>
        <w:ind w:left="1170" w:hanging="450"/>
        <w:jc w:val="both"/>
        <w:rPr>
          <w:rFonts w:asciiTheme="minorHAnsi" w:hAnsiTheme="minorHAnsi" w:cstheme="minorHAnsi"/>
          <w:sz w:val="20"/>
          <w:szCs w:val="20"/>
        </w:rPr>
      </w:pPr>
      <w:r w:rsidRPr="00B3661C">
        <w:rPr>
          <w:rFonts w:asciiTheme="minorHAnsi" w:hAnsiTheme="minorHAnsi" w:cstheme="minorHAnsi"/>
          <w:sz w:val="20"/>
          <w:szCs w:val="20"/>
        </w:rPr>
        <w:t>do not have a secondary school diploma or its recognized equivalent, and have not achieved an equivalent level of education; or</w:t>
      </w:r>
    </w:p>
    <w:p w14:paraId="5D3780BD" w14:textId="77777777" w:rsidR="009A69EC" w:rsidRPr="00B3661C" w:rsidRDefault="009A69EC" w:rsidP="00AA5AA8">
      <w:pPr>
        <w:numPr>
          <w:ilvl w:val="3"/>
          <w:numId w:val="7"/>
        </w:numPr>
        <w:tabs>
          <w:tab w:val="num" w:pos="1170"/>
        </w:tabs>
        <w:ind w:left="1166" w:hanging="446"/>
        <w:jc w:val="both"/>
        <w:rPr>
          <w:rFonts w:asciiTheme="minorHAnsi" w:hAnsiTheme="minorHAnsi" w:cstheme="minorHAnsi"/>
          <w:sz w:val="20"/>
          <w:szCs w:val="20"/>
        </w:rPr>
      </w:pPr>
      <w:r w:rsidRPr="00B3661C">
        <w:rPr>
          <w:rFonts w:asciiTheme="minorHAnsi" w:hAnsiTheme="minorHAnsi" w:cstheme="minorHAnsi"/>
          <w:sz w:val="20"/>
          <w:szCs w:val="20"/>
        </w:rPr>
        <w:t>are unable to speak, read, or write the English language well.</w:t>
      </w:r>
    </w:p>
    <w:p w14:paraId="3552C155" w14:textId="77777777" w:rsidR="009A69EC" w:rsidRPr="00B3661C" w:rsidRDefault="009A69EC" w:rsidP="00AA5AA8">
      <w:pPr>
        <w:numPr>
          <w:ilvl w:val="0"/>
          <w:numId w:val="7"/>
        </w:numPr>
        <w:tabs>
          <w:tab w:val="num" w:pos="-3000"/>
        </w:tabs>
        <w:spacing w:after="0"/>
        <w:jc w:val="both"/>
        <w:rPr>
          <w:rFonts w:asciiTheme="minorHAnsi" w:hAnsiTheme="minorHAnsi" w:cstheme="minorHAnsi"/>
          <w:sz w:val="20"/>
          <w:szCs w:val="20"/>
        </w:rPr>
      </w:pPr>
      <w:r w:rsidRPr="00B3661C">
        <w:rPr>
          <w:rFonts w:asciiTheme="minorHAnsi" w:hAnsiTheme="minorHAnsi" w:cstheme="minorHAnsi"/>
          <w:b/>
          <w:bCs/>
          <w:sz w:val="20"/>
          <w:szCs w:val="20"/>
          <w:u w:val="single"/>
        </w:rPr>
        <w:t>Funding Priorities</w:t>
      </w:r>
    </w:p>
    <w:p w14:paraId="42CF9838" w14:textId="77777777" w:rsidR="009A69EC" w:rsidRPr="00B3661C" w:rsidRDefault="009A69EC" w:rsidP="00AA5AA8">
      <w:pPr>
        <w:numPr>
          <w:ilvl w:val="1"/>
          <w:numId w:val="7"/>
        </w:numPr>
        <w:tabs>
          <w:tab w:val="num" w:pos="-31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 xml:space="preserve">Basic Literacy – communication skills of listening, speaking, reading and writing the English language, numeracy and problem solving. </w:t>
      </w:r>
    </w:p>
    <w:p w14:paraId="310F7AFB" w14:textId="77777777" w:rsidR="009A69EC" w:rsidRPr="00B3661C" w:rsidRDefault="009A69EC" w:rsidP="00AA5AA8">
      <w:pPr>
        <w:numPr>
          <w:ilvl w:val="1"/>
          <w:numId w:val="7"/>
        </w:numPr>
        <w:tabs>
          <w:tab w:val="num" w:pos="-25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HSE – instructional services in adult education leading toward the completion of a high school diploma or its recognized equivalent, and/or services which enable students to enroll in postsecondary or vocational training.</w:t>
      </w:r>
    </w:p>
    <w:p w14:paraId="39EDB278" w14:textId="77777777" w:rsidR="009A69EC" w:rsidRPr="00B3661C" w:rsidRDefault="009A69EC" w:rsidP="00AA5AA8">
      <w:pPr>
        <w:numPr>
          <w:ilvl w:val="1"/>
          <w:numId w:val="7"/>
        </w:numPr>
        <w:tabs>
          <w:tab w:val="num" w:pos="-25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 xml:space="preserve">Workforce/Life Skills – services offered for the purpose of improving the productivity of participants in the workplace through improvement of literacy skills, including computer literacy. </w:t>
      </w:r>
    </w:p>
    <w:p w14:paraId="6EE483C7" w14:textId="77777777" w:rsidR="009A69EC" w:rsidRPr="00B3661C" w:rsidRDefault="009A69EC" w:rsidP="00AA5AA8">
      <w:pPr>
        <w:numPr>
          <w:ilvl w:val="1"/>
          <w:numId w:val="7"/>
        </w:numPr>
        <w:tabs>
          <w:tab w:val="num" w:pos="-25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 xml:space="preserve">Family Literacy –  services that are of sufficient intensity and of sufficient duration to make sustainable changes in a family through activities between parents and children, training for parents to be primary teachers and full partners in their children’s education, parent literacy training that promotes economic sufficiency, and age appropriate activities to prepare children for success in school and life. </w:t>
      </w:r>
    </w:p>
    <w:p w14:paraId="4FA04F7F" w14:textId="77777777" w:rsidR="009A69EC" w:rsidRPr="00B3661C" w:rsidRDefault="009A69EC" w:rsidP="00AA5AA8">
      <w:pPr>
        <w:numPr>
          <w:ilvl w:val="1"/>
          <w:numId w:val="7"/>
        </w:numPr>
        <w:tabs>
          <w:tab w:val="num" w:pos="-252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 xml:space="preserve">Corrections and Institutionalized Adults – instruction in above listed content areas for adult criminal offenders in correctional institutions and for other institutionalized adults. </w:t>
      </w:r>
    </w:p>
    <w:p w14:paraId="54168BAF" w14:textId="77777777" w:rsidR="009A69EC" w:rsidRPr="00B3661C" w:rsidRDefault="009A69EC" w:rsidP="00AA5AA8">
      <w:pPr>
        <w:numPr>
          <w:ilvl w:val="1"/>
          <w:numId w:val="7"/>
        </w:numPr>
        <w:tabs>
          <w:tab w:val="num" w:pos="-2520"/>
        </w:tabs>
        <w:ind w:left="720"/>
        <w:jc w:val="both"/>
        <w:rPr>
          <w:rFonts w:asciiTheme="minorHAnsi" w:hAnsiTheme="minorHAnsi" w:cstheme="minorHAnsi"/>
          <w:sz w:val="20"/>
          <w:szCs w:val="20"/>
        </w:rPr>
      </w:pPr>
      <w:r w:rsidRPr="00B3661C">
        <w:rPr>
          <w:rFonts w:asciiTheme="minorHAnsi" w:hAnsiTheme="minorHAnsi" w:cstheme="minorHAnsi"/>
          <w:sz w:val="20"/>
          <w:szCs w:val="20"/>
        </w:rPr>
        <w:t xml:space="preserve">Citizenship – instruction designed to help individuals acquire the skills needed to exercise the rights and responsibilities of citizenship. It addresses concepts central to the democratic way of life, including the provisions of the Constitution of the United States, and preparation for naturalization. </w:t>
      </w:r>
    </w:p>
    <w:p w14:paraId="7FF99C86" w14:textId="77777777" w:rsidR="009A69EC" w:rsidRPr="00B3661C" w:rsidRDefault="009A69EC" w:rsidP="009A69EC">
      <w:pPr>
        <w:jc w:val="both"/>
        <w:rPr>
          <w:rFonts w:asciiTheme="minorHAnsi" w:hAnsiTheme="minorHAnsi" w:cstheme="minorHAnsi"/>
          <w:sz w:val="20"/>
          <w:szCs w:val="20"/>
        </w:rPr>
      </w:pPr>
    </w:p>
    <w:p w14:paraId="25F6CCB9" w14:textId="77777777" w:rsidR="007238B2" w:rsidRPr="00B3661C" w:rsidRDefault="007238B2" w:rsidP="009A69EC">
      <w:pPr>
        <w:jc w:val="both"/>
        <w:rPr>
          <w:rFonts w:asciiTheme="minorHAnsi" w:hAnsiTheme="minorHAnsi" w:cstheme="minorHAnsi"/>
          <w:sz w:val="20"/>
          <w:szCs w:val="20"/>
        </w:rPr>
      </w:pPr>
    </w:p>
    <w:p w14:paraId="08189B6B" w14:textId="77777777" w:rsidR="007238B2" w:rsidRPr="00B3661C" w:rsidRDefault="007238B2" w:rsidP="009A69EC">
      <w:pPr>
        <w:jc w:val="both"/>
        <w:rPr>
          <w:rFonts w:asciiTheme="minorHAnsi" w:hAnsiTheme="minorHAnsi" w:cstheme="minorHAnsi"/>
          <w:sz w:val="20"/>
          <w:szCs w:val="20"/>
        </w:rPr>
      </w:pPr>
    </w:p>
    <w:p w14:paraId="330F12EA" w14:textId="77777777" w:rsidR="007238B2" w:rsidRPr="00B3661C" w:rsidRDefault="007238B2" w:rsidP="009A69EC">
      <w:pPr>
        <w:jc w:val="both"/>
        <w:rPr>
          <w:rFonts w:asciiTheme="minorHAnsi" w:hAnsiTheme="minorHAnsi" w:cstheme="minorHAnsi"/>
          <w:sz w:val="20"/>
          <w:szCs w:val="20"/>
        </w:rPr>
      </w:pPr>
    </w:p>
    <w:p w14:paraId="645579F1" w14:textId="77777777" w:rsidR="009A69EC" w:rsidRPr="00B3661C" w:rsidRDefault="009A69EC" w:rsidP="009A69EC">
      <w:pPr>
        <w:jc w:val="both"/>
        <w:rPr>
          <w:rFonts w:asciiTheme="minorHAnsi" w:hAnsiTheme="minorHAnsi" w:cstheme="minorHAnsi"/>
          <w:sz w:val="20"/>
          <w:szCs w:val="20"/>
        </w:rPr>
      </w:pPr>
    </w:p>
    <w:p w14:paraId="3E33F1B6" w14:textId="77777777" w:rsidR="009A69EC" w:rsidRPr="00B3661C" w:rsidRDefault="009A69EC" w:rsidP="009A69EC">
      <w:pPr>
        <w:jc w:val="both"/>
        <w:rPr>
          <w:rFonts w:asciiTheme="minorHAnsi" w:hAnsiTheme="minorHAnsi" w:cstheme="minorHAnsi"/>
          <w:sz w:val="20"/>
          <w:szCs w:val="20"/>
        </w:rPr>
      </w:pPr>
    </w:p>
    <w:p w14:paraId="69CCA0D1" w14:textId="77777777" w:rsidR="009A69EC" w:rsidRPr="003B7AD7" w:rsidRDefault="009A69EC" w:rsidP="00AA5AA8">
      <w:pPr>
        <w:numPr>
          <w:ilvl w:val="0"/>
          <w:numId w:val="7"/>
        </w:numPr>
        <w:jc w:val="both"/>
        <w:rPr>
          <w:rFonts w:asciiTheme="minorHAnsi" w:hAnsiTheme="minorHAnsi" w:cstheme="minorHAnsi"/>
          <w:sz w:val="20"/>
          <w:szCs w:val="20"/>
        </w:rPr>
      </w:pPr>
      <w:r w:rsidRPr="003B7AD7">
        <w:rPr>
          <w:rFonts w:asciiTheme="minorHAnsi" w:hAnsiTheme="minorHAnsi" w:cstheme="minorHAnsi"/>
          <w:b/>
          <w:bCs/>
          <w:sz w:val="20"/>
          <w:szCs w:val="20"/>
          <w:u w:val="single"/>
        </w:rPr>
        <w:lastRenderedPageBreak/>
        <w:t>Reporting Requirements</w:t>
      </w:r>
    </w:p>
    <w:p w14:paraId="6A4259A0" w14:textId="77777777" w:rsidR="009A69EC" w:rsidRPr="00E7337E" w:rsidRDefault="009A69EC" w:rsidP="00AA5AA8">
      <w:pPr>
        <w:numPr>
          <w:ilvl w:val="1"/>
          <w:numId w:val="7"/>
        </w:numPr>
        <w:tabs>
          <w:tab w:val="num" w:pos="-3360"/>
        </w:tabs>
        <w:spacing w:after="0"/>
        <w:ind w:left="720"/>
        <w:jc w:val="both"/>
        <w:rPr>
          <w:rFonts w:asciiTheme="minorHAnsi" w:hAnsiTheme="minorHAnsi" w:cstheme="minorHAnsi"/>
          <w:sz w:val="20"/>
          <w:szCs w:val="20"/>
        </w:rPr>
      </w:pPr>
      <w:r w:rsidRPr="003B7AD7">
        <w:rPr>
          <w:rFonts w:asciiTheme="minorHAnsi" w:hAnsiTheme="minorHAnsi" w:cstheme="minorHAnsi"/>
          <w:sz w:val="20"/>
          <w:szCs w:val="20"/>
        </w:rPr>
        <w:t>Mid-Year and Annual Reports will be submitted to the</w:t>
      </w:r>
      <w:r w:rsidR="00B9697B">
        <w:rPr>
          <w:rFonts w:asciiTheme="minorHAnsi" w:hAnsiTheme="minorHAnsi" w:cstheme="minorHAnsi"/>
          <w:sz w:val="20"/>
          <w:szCs w:val="20"/>
        </w:rPr>
        <w:t xml:space="preserve"> Adult Education Director at the</w:t>
      </w:r>
      <w:r w:rsidRPr="003B7AD7">
        <w:rPr>
          <w:rFonts w:asciiTheme="minorHAnsi" w:hAnsiTheme="minorHAnsi" w:cstheme="minorHAnsi"/>
          <w:sz w:val="20"/>
          <w:szCs w:val="20"/>
        </w:rPr>
        <w:t xml:space="preserve"> New Mexico Higher Education Department</w:t>
      </w:r>
      <w:r w:rsidRPr="00E7337E">
        <w:rPr>
          <w:rFonts w:asciiTheme="minorHAnsi" w:hAnsiTheme="minorHAnsi" w:cstheme="minorHAnsi"/>
          <w:sz w:val="20"/>
          <w:szCs w:val="20"/>
        </w:rPr>
        <w:t>.</w:t>
      </w:r>
      <w:r w:rsidR="00AE6ABC" w:rsidRPr="00E7337E">
        <w:rPr>
          <w:rFonts w:asciiTheme="minorHAnsi" w:hAnsiTheme="minorHAnsi" w:cstheme="minorHAnsi"/>
          <w:sz w:val="20"/>
          <w:szCs w:val="20"/>
        </w:rPr>
        <w:t xml:space="preserve"> Mid-Year reports are a state requirement.</w:t>
      </w:r>
    </w:p>
    <w:p w14:paraId="0E7537F4" w14:textId="77777777" w:rsidR="009A69EC" w:rsidRPr="00E7337E" w:rsidRDefault="009A69EC" w:rsidP="00AA5AA8">
      <w:pPr>
        <w:numPr>
          <w:ilvl w:val="1"/>
          <w:numId w:val="7"/>
        </w:numPr>
        <w:tabs>
          <w:tab w:val="num" w:pos="-3360"/>
        </w:tabs>
        <w:spacing w:after="0"/>
        <w:ind w:left="720"/>
        <w:jc w:val="both"/>
        <w:rPr>
          <w:rFonts w:asciiTheme="minorHAnsi" w:hAnsiTheme="minorHAnsi" w:cstheme="minorHAnsi"/>
          <w:sz w:val="20"/>
          <w:szCs w:val="20"/>
        </w:rPr>
      </w:pPr>
      <w:r w:rsidRPr="00E7337E">
        <w:rPr>
          <w:rFonts w:asciiTheme="minorHAnsi" w:hAnsiTheme="minorHAnsi" w:cstheme="minorHAnsi"/>
          <w:sz w:val="20"/>
          <w:szCs w:val="20"/>
        </w:rPr>
        <w:t xml:space="preserve">Final Annual Reports (statistical and narrative) are due </w:t>
      </w:r>
      <w:r w:rsidR="004B35B9" w:rsidRPr="00E7337E">
        <w:rPr>
          <w:rFonts w:asciiTheme="minorHAnsi" w:hAnsiTheme="minorHAnsi" w:cstheme="minorHAnsi"/>
          <w:sz w:val="20"/>
          <w:szCs w:val="20"/>
        </w:rPr>
        <w:t>September</w:t>
      </w:r>
      <w:r w:rsidRPr="00E7337E">
        <w:rPr>
          <w:rFonts w:asciiTheme="minorHAnsi" w:hAnsiTheme="minorHAnsi" w:cstheme="minorHAnsi"/>
          <w:sz w:val="20"/>
          <w:szCs w:val="20"/>
        </w:rPr>
        <w:t xml:space="preserve"> 1</w:t>
      </w:r>
      <w:r w:rsidRPr="00E7337E">
        <w:rPr>
          <w:rFonts w:asciiTheme="minorHAnsi" w:hAnsiTheme="minorHAnsi" w:cstheme="minorHAnsi"/>
          <w:sz w:val="20"/>
          <w:szCs w:val="20"/>
          <w:vertAlign w:val="superscript"/>
        </w:rPr>
        <w:t>st</w:t>
      </w:r>
      <w:r w:rsidRPr="00E7337E">
        <w:rPr>
          <w:rFonts w:asciiTheme="minorHAnsi" w:hAnsiTheme="minorHAnsi" w:cstheme="minorHAnsi"/>
          <w:sz w:val="20"/>
          <w:szCs w:val="20"/>
        </w:rPr>
        <w:t xml:space="preserve"> of each year.</w:t>
      </w:r>
    </w:p>
    <w:p w14:paraId="41F0438A" w14:textId="77777777" w:rsidR="009A69EC" w:rsidRPr="00E7337E" w:rsidRDefault="009A69EC" w:rsidP="00AA5AA8">
      <w:pPr>
        <w:numPr>
          <w:ilvl w:val="1"/>
          <w:numId w:val="7"/>
        </w:numPr>
        <w:tabs>
          <w:tab w:val="num" w:pos="-3360"/>
        </w:tabs>
        <w:spacing w:after="0"/>
        <w:ind w:left="720"/>
        <w:jc w:val="both"/>
        <w:rPr>
          <w:rFonts w:asciiTheme="minorHAnsi" w:hAnsiTheme="minorHAnsi" w:cstheme="minorHAnsi"/>
          <w:sz w:val="20"/>
          <w:szCs w:val="20"/>
        </w:rPr>
      </w:pPr>
      <w:r w:rsidRPr="00E7337E">
        <w:rPr>
          <w:rFonts w:asciiTheme="minorHAnsi" w:hAnsiTheme="minorHAnsi" w:cstheme="minorHAnsi"/>
          <w:sz w:val="20"/>
          <w:szCs w:val="20"/>
        </w:rPr>
        <w:t>Mid-Year reports are due by February 1</w:t>
      </w:r>
      <w:r w:rsidRPr="00E7337E">
        <w:rPr>
          <w:rFonts w:asciiTheme="minorHAnsi" w:hAnsiTheme="minorHAnsi" w:cstheme="minorHAnsi"/>
          <w:sz w:val="20"/>
          <w:szCs w:val="20"/>
          <w:vertAlign w:val="superscript"/>
        </w:rPr>
        <w:t>st</w:t>
      </w:r>
      <w:r w:rsidRPr="00E7337E">
        <w:rPr>
          <w:rFonts w:asciiTheme="minorHAnsi" w:hAnsiTheme="minorHAnsi" w:cstheme="minorHAnsi"/>
          <w:sz w:val="20"/>
          <w:szCs w:val="20"/>
        </w:rPr>
        <w:t xml:space="preserve"> of each year. </w:t>
      </w:r>
      <w:r w:rsidR="00AE6ABC" w:rsidRPr="00E7337E">
        <w:rPr>
          <w:rFonts w:asciiTheme="minorHAnsi" w:hAnsiTheme="minorHAnsi" w:cstheme="minorHAnsi"/>
          <w:sz w:val="20"/>
          <w:szCs w:val="20"/>
        </w:rPr>
        <w:t>This is a state requirement.</w:t>
      </w:r>
    </w:p>
    <w:p w14:paraId="395BCBF1" w14:textId="77777777" w:rsidR="009A69EC" w:rsidRPr="00E7337E" w:rsidRDefault="009A69EC" w:rsidP="00AA5AA8">
      <w:pPr>
        <w:numPr>
          <w:ilvl w:val="1"/>
          <w:numId w:val="7"/>
        </w:numPr>
        <w:tabs>
          <w:tab w:val="num" w:pos="-3240"/>
        </w:tabs>
        <w:spacing w:after="0"/>
        <w:ind w:left="720"/>
        <w:jc w:val="both"/>
        <w:rPr>
          <w:rFonts w:asciiTheme="minorHAnsi" w:hAnsiTheme="minorHAnsi" w:cstheme="minorHAnsi"/>
          <w:sz w:val="20"/>
          <w:szCs w:val="20"/>
        </w:rPr>
      </w:pPr>
      <w:r w:rsidRPr="00E7337E">
        <w:rPr>
          <w:rFonts w:asciiTheme="minorHAnsi" w:hAnsiTheme="minorHAnsi" w:cstheme="minorHAnsi"/>
          <w:sz w:val="20"/>
          <w:szCs w:val="20"/>
        </w:rPr>
        <w:t xml:space="preserve">Monthly Expenditure Reports/Requests for Reimbursement are due by the 10th working day following the close of business each month. Reports will be submitted to the New Mexico Higher Education Department, Adult Education Division Financial Officer.  </w:t>
      </w:r>
    </w:p>
    <w:p w14:paraId="11ABA8FB" w14:textId="77777777" w:rsidR="009A69EC" w:rsidRPr="00E7337E" w:rsidRDefault="009A69EC" w:rsidP="00AA5AA8">
      <w:pPr>
        <w:numPr>
          <w:ilvl w:val="1"/>
          <w:numId w:val="7"/>
        </w:numPr>
        <w:tabs>
          <w:tab w:val="num" w:pos="-3240"/>
        </w:tabs>
        <w:spacing w:after="0"/>
        <w:ind w:left="720"/>
        <w:jc w:val="both"/>
        <w:rPr>
          <w:rFonts w:asciiTheme="minorHAnsi" w:hAnsiTheme="minorHAnsi" w:cstheme="minorHAnsi"/>
          <w:sz w:val="20"/>
          <w:szCs w:val="20"/>
        </w:rPr>
      </w:pPr>
      <w:r w:rsidRPr="00E7337E">
        <w:rPr>
          <w:rFonts w:asciiTheme="minorHAnsi" w:hAnsiTheme="minorHAnsi" w:cstheme="minorHAnsi"/>
          <w:sz w:val="20"/>
          <w:szCs w:val="20"/>
        </w:rPr>
        <w:t>Program data must be kept current and entered into the LACES database according to state policy.</w:t>
      </w:r>
    </w:p>
    <w:p w14:paraId="017E6327" w14:textId="77777777" w:rsidR="009A69EC" w:rsidRPr="00E7337E" w:rsidRDefault="009A69EC" w:rsidP="00AA5AA8">
      <w:pPr>
        <w:numPr>
          <w:ilvl w:val="1"/>
          <w:numId w:val="7"/>
        </w:numPr>
        <w:tabs>
          <w:tab w:val="num" w:pos="-3240"/>
        </w:tabs>
        <w:spacing w:after="0"/>
        <w:ind w:left="720"/>
        <w:jc w:val="both"/>
        <w:rPr>
          <w:rFonts w:asciiTheme="minorHAnsi" w:hAnsiTheme="minorHAnsi" w:cstheme="minorHAnsi"/>
          <w:sz w:val="20"/>
          <w:szCs w:val="20"/>
        </w:rPr>
      </w:pPr>
      <w:r w:rsidRPr="00E7337E">
        <w:rPr>
          <w:rFonts w:asciiTheme="minorHAnsi" w:hAnsiTheme="minorHAnsi" w:cstheme="minorHAnsi"/>
          <w:sz w:val="20"/>
          <w:szCs w:val="20"/>
        </w:rPr>
        <w:t>Monthly attendance reports must be kept at local programs for audit purposes.</w:t>
      </w:r>
    </w:p>
    <w:p w14:paraId="68AE8AF5" w14:textId="77777777" w:rsidR="009A69EC" w:rsidRPr="00E7337E" w:rsidRDefault="009A69EC" w:rsidP="00AA5AA8">
      <w:pPr>
        <w:numPr>
          <w:ilvl w:val="1"/>
          <w:numId w:val="7"/>
        </w:numPr>
        <w:tabs>
          <w:tab w:val="num" w:pos="-3240"/>
        </w:tabs>
        <w:spacing w:after="0"/>
        <w:ind w:left="720"/>
        <w:jc w:val="both"/>
        <w:rPr>
          <w:rFonts w:asciiTheme="minorHAnsi" w:hAnsiTheme="minorHAnsi" w:cstheme="minorHAnsi"/>
          <w:sz w:val="20"/>
          <w:szCs w:val="20"/>
        </w:rPr>
      </w:pPr>
      <w:r w:rsidRPr="00E7337E">
        <w:rPr>
          <w:rFonts w:asciiTheme="minorHAnsi" w:hAnsiTheme="minorHAnsi" w:cstheme="minorHAnsi"/>
          <w:sz w:val="20"/>
          <w:szCs w:val="20"/>
        </w:rPr>
        <w:t>Monthly time sheets and pay records (including Time and Effort Reports) will be maintained on each employee at the local level.</w:t>
      </w:r>
    </w:p>
    <w:p w14:paraId="0B15D743" w14:textId="77777777" w:rsidR="009A69EC" w:rsidRPr="00B3661C" w:rsidRDefault="009A69EC" w:rsidP="00AA5AA8">
      <w:pPr>
        <w:numPr>
          <w:ilvl w:val="1"/>
          <w:numId w:val="7"/>
        </w:numPr>
        <w:tabs>
          <w:tab w:val="num" w:pos="-3240"/>
        </w:tabs>
        <w:ind w:left="720"/>
        <w:jc w:val="both"/>
        <w:rPr>
          <w:rFonts w:asciiTheme="minorHAnsi" w:hAnsiTheme="minorHAnsi" w:cstheme="minorHAnsi"/>
          <w:sz w:val="20"/>
          <w:szCs w:val="20"/>
        </w:rPr>
      </w:pPr>
      <w:r w:rsidRPr="00E7337E">
        <w:rPr>
          <w:rFonts w:asciiTheme="minorHAnsi" w:hAnsiTheme="minorHAnsi" w:cstheme="minorHAnsi"/>
          <w:sz w:val="20"/>
          <w:szCs w:val="20"/>
        </w:rPr>
        <w:t xml:space="preserve">Institutionalized </w:t>
      </w:r>
      <w:proofErr w:type="gramStart"/>
      <w:r w:rsidRPr="00E7337E">
        <w:rPr>
          <w:rFonts w:asciiTheme="minorHAnsi" w:hAnsiTheme="minorHAnsi" w:cstheme="minorHAnsi"/>
          <w:sz w:val="20"/>
          <w:szCs w:val="20"/>
        </w:rPr>
        <w:t>individuals</w:t>
      </w:r>
      <w:proofErr w:type="gramEnd"/>
      <w:r w:rsidRPr="00E7337E">
        <w:rPr>
          <w:rFonts w:asciiTheme="minorHAnsi" w:hAnsiTheme="minorHAnsi" w:cstheme="minorHAnsi"/>
          <w:sz w:val="20"/>
          <w:szCs w:val="20"/>
        </w:rPr>
        <w:t xml:space="preserve"> data</w:t>
      </w:r>
      <w:r w:rsidR="00BE06DB" w:rsidRPr="00E7337E">
        <w:rPr>
          <w:rFonts w:asciiTheme="minorHAnsi" w:hAnsiTheme="minorHAnsi" w:cstheme="minorHAnsi"/>
          <w:sz w:val="20"/>
          <w:szCs w:val="20"/>
        </w:rPr>
        <w:t xml:space="preserve"> </w:t>
      </w:r>
      <w:r w:rsidR="006618D0">
        <w:rPr>
          <w:rFonts w:asciiTheme="minorHAnsi" w:hAnsiTheme="minorHAnsi" w:cstheme="minorHAnsi"/>
          <w:sz w:val="20"/>
          <w:szCs w:val="20"/>
        </w:rPr>
        <w:t xml:space="preserve">must be included in the Annual Report, </w:t>
      </w:r>
      <w:r w:rsidR="00AE6ABC" w:rsidRPr="00E7337E">
        <w:rPr>
          <w:rFonts w:asciiTheme="minorHAnsi" w:hAnsiTheme="minorHAnsi" w:cstheme="minorHAnsi"/>
          <w:sz w:val="20"/>
          <w:szCs w:val="20"/>
        </w:rPr>
        <w:t xml:space="preserve">due </w:t>
      </w:r>
      <w:r w:rsidR="00E7337E" w:rsidRPr="00E7337E">
        <w:rPr>
          <w:rFonts w:asciiTheme="minorHAnsi" w:hAnsiTheme="minorHAnsi" w:cstheme="minorHAnsi"/>
          <w:sz w:val="20"/>
          <w:szCs w:val="20"/>
        </w:rPr>
        <w:t>September 1</w:t>
      </w:r>
      <w:r w:rsidR="00E7337E" w:rsidRPr="00E7337E">
        <w:rPr>
          <w:rFonts w:asciiTheme="minorHAnsi" w:hAnsiTheme="minorHAnsi" w:cstheme="minorHAnsi"/>
          <w:sz w:val="20"/>
          <w:szCs w:val="20"/>
          <w:vertAlign w:val="superscript"/>
        </w:rPr>
        <w:t>st</w:t>
      </w:r>
      <w:r w:rsidRPr="00E7337E">
        <w:rPr>
          <w:rFonts w:asciiTheme="minorHAnsi" w:hAnsiTheme="minorHAnsi" w:cstheme="minorHAnsi"/>
          <w:sz w:val="20"/>
          <w:szCs w:val="20"/>
        </w:rPr>
        <w:t xml:space="preserve"> of each year</w:t>
      </w:r>
      <w:r w:rsidR="00BE06DB" w:rsidRPr="00E7337E">
        <w:rPr>
          <w:rFonts w:asciiTheme="minorHAnsi" w:hAnsiTheme="minorHAnsi" w:cstheme="minorHAnsi"/>
          <w:sz w:val="20"/>
          <w:szCs w:val="20"/>
        </w:rPr>
        <w:t>. It</w:t>
      </w:r>
      <w:r w:rsidRPr="00E7337E">
        <w:rPr>
          <w:rFonts w:asciiTheme="minorHAnsi" w:hAnsiTheme="minorHAnsi" w:cstheme="minorHAnsi"/>
          <w:sz w:val="20"/>
          <w:szCs w:val="20"/>
        </w:rPr>
        <w:t xml:space="preserve"> must include the number of clients served, number of instructional hours</w:t>
      </w:r>
      <w:r w:rsidR="00855FA5" w:rsidRPr="00E7337E">
        <w:rPr>
          <w:rFonts w:asciiTheme="minorHAnsi" w:hAnsiTheme="minorHAnsi" w:cstheme="minorHAnsi"/>
          <w:sz w:val="20"/>
          <w:szCs w:val="20"/>
        </w:rPr>
        <w:t>,</w:t>
      </w:r>
      <w:r w:rsidRPr="00E7337E">
        <w:rPr>
          <w:rFonts w:asciiTheme="minorHAnsi" w:hAnsiTheme="minorHAnsi" w:cstheme="minorHAnsi"/>
          <w:sz w:val="20"/>
          <w:szCs w:val="20"/>
        </w:rPr>
        <w:t xml:space="preserve"> a cost per hour</w:t>
      </w:r>
      <w:r w:rsidR="00855FA5" w:rsidRPr="00E7337E">
        <w:rPr>
          <w:rFonts w:asciiTheme="minorHAnsi" w:hAnsiTheme="minorHAnsi" w:cstheme="minorHAnsi"/>
          <w:sz w:val="20"/>
          <w:szCs w:val="20"/>
        </w:rPr>
        <w:t>, and the recidivism rate</w:t>
      </w:r>
      <w:r w:rsidRPr="00E7337E">
        <w:rPr>
          <w:rFonts w:asciiTheme="minorHAnsi" w:hAnsiTheme="minorHAnsi" w:cstheme="minorHAnsi"/>
          <w:sz w:val="20"/>
          <w:szCs w:val="20"/>
        </w:rPr>
        <w:t xml:space="preserve"> for </w:t>
      </w:r>
      <w:r w:rsidRPr="00B3661C">
        <w:rPr>
          <w:rFonts w:asciiTheme="minorHAnsi" w:hAnsiTheme="minorHAnsi" w:cstheme="minorHAnsi"/>
          <w:sz w:val="20"/>
          <w:szCs w:val="20"/>
        </w:rPr>
        <w:t>this population.</w:t>
      </w:r>
    </w:p>
    <w:p w14:paraId="5FEFE6C0" w14:textId="77777777" w:rsidR="00BB18B9" w:rsidRPr="00B3661C" w:rsidRDefault="00BB18B9" w:rsidP="00AA5AA8">
      <w:pPr>
        <w:numPr>
          <w:ilvl w:val="0"/>
          <w:numId w:val="7"/>
        </w:numPr>
        <w:tabs>
          <w:tab w:val="num" w:pos="1440"/>
        </w:tabs>
        <w:jc w:val="both"/>
        <w:rPr>
          <w:rFonts w:asciiTheme="minorHAnsi" w:hAnsiTheme="minorHAnsi" w:cstheme="minorHAnsi"/>
          <w:b/>
          <w:sz w:val="20"/>
          <w:szCs w:val="20"/>
        </w:rPr>
      </w:pPr>
      <w:r w:rsidRPr="00B3661C">
        <w:rPr>
          <w:rFonts w:asciiTheme="minorHAnsi" w:hAnsiTheme="minorHAnsi" w:cstheme="minorHAnsi"/>
          <w:b/>
          <w:sz w:val="20"/>
          <w:szCs w:val="20"/>
          <w:u w:val="single"/>
        </w:rPr>
        <w:t>Professional Development</w:t>
      </w:r>
    </w:p>
    <w:p w14:paraId="1174438C" w14:textId="77777777" w:rsidR="00BB18B9" w:rsidRPr="00B3661C" w:rsidRDefault="00BB18B9" w:rsidP="00AA5AA8">
      <w:pPr>
        <w:pStyle w:val="ListParagraph"/>
        <w:numPr>
          <w:ilvl w:val="0"/>
          <w:numId w:val="17"/>
        </w:numPr>
        <w:tabs>
          <w:tab w:val="num" w:pos="1440"/>
        </w:tabs>
        <w:jc w:val="both"/>
        <w:rPr>
          <w:rFonts w:asciiTheme="minorHAnsi" w:hAnsiTheme="minorHAnsi" w:cstheme="minorHAnsi"/>
          <w:b/>
          <w:sz w:val="20"/>
          <w:szCs w:val="20"/>
        </w:rPr>
      </w:pPr>
      <w:r w:rsidRPr="00B3661C">
        <w:rPr>
          <w:rFonts w:asciiTheme="minorHAnsi" w:hAnsiTheme="minorHAnsi" w:cstheme="minorHAnsi"/>
          <w:sz w:val="20"/>
          <w:szCs w:val="20"/>
        </w:rPr>
        <w:t>Appropriate staff</w:t>
      </w:r>
      <w:r w:rsidR="003B7AD7">
        <w:rPr>
          <w:rFonts w:asciiTheme="minorHAnsi" w:hAnsiTheme="minorHAnsi" w:cstheme="minorHAnsi"/>
          <w:sz w:val="20"/>
          <w:szCs w:val="20"/>
        </w:rPr>
        <w:t>, including the Program Director,</w:t>
      </w:r>
      <w:r w:rsidRPr="00B3661C">
        <w:rPr>
          <w:rFonts w:asciiTheme="minorHAnsi" w:hAnsiTheme="minorHAnsi" w:cstheme="minorHAnsi"/>
          <w:sz w:val="20"/>
          <w:szCs w:val="20"/>
        </w:rPr>
        <w:t xml:space="preserve"> and faculty will participate </w:t>
      </w:r>
      <w:r w:rsidR="003B7AD7">
        <w:rPr>
          <w:rFonts w:asciiTheme="minorHAnsi" w:hAnsiTheme="minorHAnsi" w:cstheme="minorHAnsi"/>
          <w:sz w:val="20"/>
          <w:szCs w:val="20"/>
        </w:rPr>
        <w:t>in</w:t>
      </w:r>
      <w:r w:rsidRPr="00B3661C">
        <w:rPr>
          <w:rFonts w:asciiTheme="minorHAnsi" w:hAnsiTheme="minorHAnsi" w:cstheme="minorHAnsi"/>
          <w:sz w:val="20"/>
          <w:szCs w:val="20"/>
        </w:rPr>
        <w:t xml:space="preserve"> State-sponsored professional development</w:t>
      </w:r>
      <w:r w:rsidR="003B7AD7">
        <w:rPr>
          <w:rFonts w:asciiTheme="minorHAnsi" w:hAnsiTheme="minorHAnsi" w:cstheme="minorHAnsi"/>
          <w:sz w:val="20"/>
          <w:szCs w:val="20"/>
        </w:rPr>
        <w:t xml:space="preserve"> activities</w:t>
      </w:r>
      <w:r w:rsidRPr="00B3661C">
        <w:rPr>
          <w:rFonts w:asciiTheme="minorHAnsi" w:hAnsiTheme="minorHAnsi" w:cstheme="minorHAnsi"/>
          <w:sz w:val="20"/>
          <w:szCs w:val="20"/>
        </w:rPr>
        <w:t>.</w:t>
      </w:r>
    </w:p>
    <w:p w14:paraId="345005A3" w14:textId="77777777" w:rsidR="009A69EC" w:rsidRPr="00B3661C" w:rsidRDefault="009A69EC" w:rsidP="00AA5AA8">
      <w:pPr>
        <w:numPr>
          <w:ilvl w:val="0"/>
          <w:numId w:val="7"/>
        </w:numPr>
        <w:tabs>
          <w:tab w:val="num" w:pos="-3360"/>
        </w:tabs>
        <w:spacing w:after="0"/>
        <w:jc w:val="both"/>
        <w:rPr>
          <w:rFonts w:asciiTheme="minorHAnsi" w:hAnsiTheme="minorHAnsi" w:cstheme="minorHAnsi"/>
          <w:sz w:val="20"/>
          <w:szCs w:val="20"/>
        </w:rPr>
      </w:pPr>
      <w:r w:rsidRPr="00B3661C">
        <w:rPr>
          <w:rFonts w:asciiTheme="minorHAnsi" w:hAnsiTheme="minorHAnsi" w:cstheme="minorHAnsi"/>
          <w:b/>
          <w:bCs/>
          <w:sz w:val="20"/>
          <w:szCs w:val="20"/>
          <w:u w:val="single"/>
        </w:rPr>
        <w:t>Student Fees</w:t>
      </w:r>
    </w:p>
    <w:p w14:paraId="7CF50565" w14:textId="77777777" w:rsidR="009A69EC" w:rsidRPr="00B3661C" w:rsidRDefault="009A69EC" w:rsidP="00AA5AA8">
      <w:pPr>
        <w:numPr>
          <w:ilvl w:val="1"/>
          <w:numId w:val="7"/>
        </w:numPr>
        <w:tabs>
          <w:tab w:val="num" w:pos="-3120"/>
          <w:tab w:val="left" w:pos="0"/>
        </w:tabs>
        <w:spacing w:after="0"/>
        <w:ind w:left="720"/>
        <w:jc w:val="both"/>
        <w:rPr>
          <w:rFonts w:asciiTheme="minorHAnsi" w:hAnsiTheme="minorHAnsi" w:cstheme="minorHAnsi"/>
          <w:sz w:val="20"/>
          <w:szCs w:val="20"/>
        </w:rPr>
      </w:pPr>
      <w:r w:rsidRPr="00B3661C">
        <w:rPr>
          <w:rFonts w:asciiTheme="minorHAnsi" w:hAnsiTheme="minorHAnsi" w:cstheme="minorHAnsi"/>
          <w:sz w:val="20"/>
          <w:szCs w:val="20"/>
        </w:rPr>
        <w:t>No tuition is to be charged for Adult Education and Literacy Activities or Integrated English Literacy and Civics Education services.</w:t>
      </w:r>
    </w:p>
    <w:p w14:paraId="5EDCE2F5" w14:textId="77777777" w:rsidR="009A69EC" w:rsidRPr="00B3661C" w:rsidRDefault="009A69EC" w:rsidP="009A69EC">
      <w:pPr>
        <w:spacing w:after="0"/>
        <w:ind w:left="360"/>
        <w:jc w:val="both"/>
        <w:rPr>
          <w:rFonts w:asciiTheme="minorHAnsi" w:hAnsiTheme="minorHAnsi" w:cstheme="minorHAnsi"/>
          <w:sz w:val="20"/>
          <w:szCs w:val="20"/>
        </w:rPr>
      </w:pPr>
      <w:r w:rsidRPr="00B3661C">
        <w:rPr>
          <w:rFonts w:asciiTheme="minorHAnsi" w:hAnsiTheme="minorHAnsi" w:cstheme="minorHAnsi"/>
          <w:sz w:val="20"/>
          <w:szCs w:val="20"/>
        </w:rPr>
        <w:t>b.</w:t>
      </w:r>
      <w:r w:rsidR="003B7AD7">
        <w:rPr>
          <w:rFonts w:asciiTheme="minorHAnsi" w:hAnsiTheme="minorHAnsi" w:cstheme="minorHAnsi"/>
          <w:sz w:val="20"/>
          <w:szCs w:val="20"/>
        </w:rPr>
        <w:t xml:space="preserve">     </w:t>
      </w:r>
      <w:r w:rsidRPr="00B3661C">
        <w:rPr>
          <w:rFonts w:asciiTheme="minorHAnsi" w:hAnsiTheme="minorHAnsi" w:cstheme="minorHAnsi"/>
          <w:sz w:val="20"/>
          <w:szCs w:val="20"/>
        </w:rPr>
        <w:t>All books/materials are to be provided at no cost to the student.</w:t>
      </w:r>
    </w:p>
    <w:p w14:paraId="5AFBC72A" w14:textId="77777777" w:rsidR="009A69EC" w:rsidRPr="00B3661C" w:rsidRDefault="009A69EC" w:rsidP="009A69EC">
      <w:pPr>
        <w:tabs>
          <w:tab w:val="left" w:pos="0"/>
        </w:tabs>
        <w:rPr>
          <w:rFonts w:asciiTheme="minorHAnsi" w:hAnsiTheme="minorHAnsi" w:cstheme="minorHAnsi"/>
          <w:sz w:val="20"/>
          <w:szCs w:val="20"/>
        </w:rPr>
      </w:pPr>
      <w:r w:rsidRPr="00B3661C">
        <w:rPr>
          <w:rFonts w:asciiTheme="minorHAnsi" w:hAnsiTheme="minorHAnsi" w:cstheme="minorHAnsi"/>
          <w:sz w:val="20"/>
          <w:szCs w:val="20"/>
        </w:rPr>
        <w:t xml:space="preserve">        c.    Any fees charged must have prior written approval by the NMHED AE Director and must be reported as</w:t>
      </w:r>
      <w:r w:rsidR="00AE6ABC">
        <w:rPr>
          <w:rFonts w:asciiTheme="minorHAnsi" w:hAnsiTheme="minorHAnsi" w:cstheme="minorHAnsi"/>
          <w:sz w:val="20"/>
          <w:szCs w:val="20"/>
        </w:rPr>
        <w:t xml:space="preserve"> </w:t>
      </w:r>
      <w:r w:rsidRPr="00B3661C">
        <w:rPr>
          <w:rFonts w:asciiTheme="minorHAnsi" w:hAnsiTheme="minorHAnsi" w:cstheme="minorHAnsi"/>
          <w:sz w:val="20"/>
          <w:szCs w:val="20"/>
        </w:rPr>
        <w:t>income.</w:t>
      </w:r>
    </w:p>
    <w:p w14:paraId="08148142" w14:textId="77777777" w:rsidR="009A69EC" w:rsidRPr="00B3661C" w:rsidRDefault="009A69EC" w:rsidP="009A69EC">
      <w:pPr>
        <w:ind w:left="360"/>
        <w:jc w:val="both"/>
        <w:rPr>
          <w:rFonts w:asciiTheme="minorHAnsi" w:hAnsiTheme="minorHAnsi" w:cstheme="minorHAnsi"/>
          <w:sz w:val="20"/>
          <w:szCs w:val="20"/>
        </w:rPr>
      </w:pPr>
    </w:p>
    <w:tbl>
      <w:tblPr>
        <w:tblW w:w="0" w:type="auto"/>
        <w:tblLook w:val="0000" w:firstRow="0" w:lastRow="0" w:firstColumn="0" w:lastColumn="0" w:noHBand="0" w:noVBand="0"/>
      </w:tblPr>
      <w:tblGrid>
        <w:gridCol w:w="3192"/>
        <w:gridCol w:w="276"/>
        <w:gridCol w:w="6108"/>
      </w:tblGrid>
      <w:tr w:rsidR="009A69EC" w:rsidRPr="00B3661C" w14:paraId="53732E0F" w14:textId="77777777" w:rsidTr="00B9208C">
        <w:trPr>
          <w:trHeight w:val="720"/>
        </w:trPr>
        <w:tc>
          <w:tcPr>
            <w:tcW w:w="3192" w:type="dxa"/>
            <w:tcBorders>
              <w:bottom w:val="single" w:sz="4" w:space="0" w:color="auto"/>
            </w:tcBorders>
          </w:tcPr>
          <w:p w14:paraId="15AF8324" w14:textId="77777777" w:rsidR="009A69EC" w:rsidRPr="00B3661C" w:rsidRDefault="009A69EC" w:rsidP="009A69EC">
            <w:pPr>
              <w:jc w:val="both"/>
              <w:rPr>
                <w:rFonts w:asciiTheme="minorHAnsi" w:hAnsiTheme="minorHAnsi" w:cstheme="minorHAnsi"/>
                <w:sz w:val="20"/>
                <w:szCs w:val="20"/>
              </w:rPr>
            </w:pPr>
            <w:r w:rsidRPr="00B3661C">
              <w:rPr>
                <w:rFonts w:asciiTheme="minorHAnsi" w:hAnsiTheme="minorHAnsi" w:cstheme="minorHAnsi"/>
                <w:sz w:val="20"/>
                <w:szCs w:val="20"/>
              </w:rPr>
              <w:t xml:space="preserve">                                                                                                     </w:t>
            </w:r>
          </w:p>
        </w:tc>
        <w:tc>
          <w:tcPr>
            <w:tcW w:w="276" w:type="dxa"/>
          </w:tcPr>
          <w:p w14:paraId="0946BE78" w14:textId="77777777" w:rsidR="009A69EC" w:rsidRPr="00B3661C" w:rsidRDefault="009A69EC" w:rsidP="009A69EC">
            <w:pPr>
              <w:jc w:val="both"/>
              <w:rPr>
                <w:rFonts w:asciiTheme="minorHAnsi" w:hAnsiTheme="minorHAnsi" w:cstheme="minorHAnsi"/>
                <w:sz w:val="20"/>
                <w:szCs w:val="20"/>
              </w:rPr>
            </w:pPr>
          </w:p>
        </w:tc>
        <w:tc>
          <w:tcPr>
            <w:tcW w:w="6108" w:type="dxa"/>
            <w:tcBorders>
              <w:bottom w:val="single" w:sz="4" w:space="0" w:color="auto"/>
            </w:tcBorders>
          </w:tcPr>
          <w:p w14:paraId="7A05B285" w14:textId="77777777" w:rsidR="009A69EC" w:rsidRPr="00B3661C" w:rsidRDefault="009A69EC" w:rsidP="009A69EC">
            <w:pPr>
              <w:jc w:val="both"/>
              <w:rPr>
                <w:rFonts w:asciiTheme="minorHAnsi" w:hAnsiTheme="minorHAnsi" w:cstheme="minorHAnsi"/>
                <w:sz w:val="20"/>
                <w:szCs w:val="20"/>
              </w:rPr>
            </w:pPr>
            <w:r w:rsidRPr="00B3661C">
              <w:rPr>
                <w:rFonts w:asciiTheme="minorHAnsi" w:hAnsiTheme="minorHAnsi" w:cstheme="minorHAnsi"/>
                <w:sz w:val="20"/>
                <w:szCs w:val="20"/>
              </w:rPr>
              <w:t xml:space="preserve">                                                                                   </w:t>
            </w:r>
          </w:p>
          <w:p w14:paraId="479E899C" w14:textId="77777777" w:rsidR="009A69EC" w:rsidRPr="00B3661C" w:rsidRDefault="009A69EC" w:rsidP="009A69EC">
            <w:pPr>
              <w:jc w:val="both"/>
              <w:rPr>
                <w:rFonts w:asciiTheme="minorHAnsi" w:hAnsiTheme="minorHAnsi" w:cstheme="minorHAnsi"/>
                <w:sz w:val="20"/>
                <w:szCs w:val="20"/>
              </w:rPr>
            </w:pPr>
          </w:p>
          <w:p w14:paraId="2811F1BA" w14:textId="77777777" w:rsidR="009A69EC" w:rsidRPr="00B3661C" w:rsidRDefault="009A69EC" w:rsidP="009A69EC">
            <w:pPr>
              <w:jc w:val="both"/>
              <w:rPr>
                <w:rFonts w:asciiTheme="minorHAnsi" w:hAnsiTheme="minorHAnsi" w:cstheme="minorHAnsi"/>
                <w:sz w:val="20"/>
                <w:szCs w:val="20"/>
              </w:rPr>
            </w:pPr>
            <w:r w:rsidRPr="00B3661C">
              <w:rPr>
                <w:rFonts w:asciiTheme="minorHAnsi" w:hAnsiTheme="minorHAnsi" w:cstheme="minorHAnsi"/>
                <w:sz w:val="20"/>
                <w:szCs w:val="20"/>
              </w:rPr>
              <w:t xml:space="preserve">                                                                              </w:t>
            </w:r>
          </w:p>
        </w:tc>
      </w:tr>
      <w:tr w:rsidR="009A69EC" w:rsidRPr="00B3661C" w14:paraId="12339E80" w14:textId="77777777" w:rsidTr="00B9208C">
        <w:tc>
          <w:tcPr>
            <w:tcW w:w="3192" w:type="dxa"/>
            <w:tcBorders>
              <w:top w:val="single" w:sz="4" w:space="0" w:color="auto"/>
            </w:tcBorders>
          </w:tcPr>
          <w:p w14:paraId="04BAC5DA" w14:textId="77777777" w:rsidR="009A69EC" w:rsidRPr="00B3661C" w:rsidRDefault="009A69EC" w:rsidP="009A69EC">
            <w:pPr>
              <w:jc w:val="both"/>
              <w:rPr>
                <w:rFonts w:asciiTheme="minorHAnsi" w:hAnsiTheme="minorHAnsi" w:cstheme="minorHAnsi"/>
                <w:sz w:val="20"/>
                <w:szCs w:val="20"/>
              </w:rPr>
            </w:pPr>
            <w:r w:rsidRPr="00B3661C">
              <w:rPr>
                <w:rFonts w:asciiTheme="minorHAnsi" w:hAnsiTheme="minorHAnsi" w:cstheme="minorHAnsi"/>
                <w:sz w:val="20"/>
                <w:szCs w:val="20"/>
              </w:rPr>
              <w:t>Date</w:t>
            </w:r>
          </w:p>
        </w:tc>
        <w:tc>
          <w:tcPr>
            <w:tcW w:w="276" w:type="dxa"/>
          </w:tcPr>
          <w:p w14:paraId="0C44EBDA" w14:textId="77777777" w:rsidR="009A69EC" w:rsidRPr="00B3661C" w:rsidRDefault="009A69EC" w:rsidP="009A69EC">
            <w:pPr>
              <w:jc w:val="both"/>
              <w:rPr>
                <w:rFonts w:asciiTheme="minorHAnsi" w:hAnsiTheme="minorHAnsi" w:cstheme="minorHAnsi"/>
                <w:sz w:val="20"/>
                <w:szCs w:val="20"/>
              </w:rPr>
            </w:pPr>
          </w:p>
        </w:tc>
        <w:tc>
          <w:tcPr>
            <w:tcW w:w="6108" w:type="dxa"/>
            <w:tcBorders>
              <w:top w:val="single" w:sz="4" w:space="0" w:color="auto"/>
            </w:tcBorders>
          </w:tcPr>
          <w:p w14:paraId="4B18D1C0" w14:textId="77777777" w:rsidR="009A69EC" w:rsidRPr="00B3661C" w:rsidRDefault="009A69EC" w:rsidP="009A69EC">
            <w:pPr>
              <w:jc w:val="both"/>
              <w:rPr>
                <w:rFonts w:asciiTheme="minorHAnsi" w:hAnsiTheme="minorHAnsi" w:cstheme="minorHAnsi"/>
                <w:sz w:val="20"/>
                <w:szCs w:val="20"/>
              </w:rPr>
            </w:pPr>
            <w:r w:rsidRPr="00B3661C">
              <w:rPr>
                <w:rFonts w:asciiTheme="minorHAnsi" w:hAnsiTheme="minorHAnsi" w:cstheme="minorHAnsi"/>
                <w:sz w:val="20"/>
                <w:szCs w:val="20"/>
              </w:rPr>
              <w:t>Chief Executive Officer and Title</w:t>
            </w:r>
          </w:p>
        </w:tc>
      </w:tr>
    </w:tbl>
    <w:p w14:paraId="61544F9E" w14:textId="77777777" w:rsidR="00542B97" w:rsidRPr="00B3661C" w:rsidRDefault="00542B97">
      <w:pPr>
        <w:spacing w:after="200" w:line="276" w:lineRule="auto"/>
        <w:rPr>
          <w:rFonts w:asciiTheme="minorHAnsi" w:hAnsiTheme="minorHAnsi" w:cstheme="minorHAnsi"/>
          <w:b/>
          <w:sz w:val="28"/>
          <w:szCs w:val="28"/>
        </w:rPr>
      </w:pPr>
    </w:p>
    <w:p w14:paraId="7A7F464C" w14:textId="77777777" w:rsidR="00001383" w:rsidRPr="00B3661C" w:rsidRDefault="00001383">
      <w:pPr>
        <w:spacing w:after="200" w:line="276" w:lineRule="auto"/>
        <w:rPr>
          <w:rFonts w:asciiTheme="minorHAnsi" w:hAnsiTheme="minorHAnsi" w:cstheme="minorHAnsi"/>
          <w:b/>
          <w:sz w:val="28"/>
          <w:szCs w:val="28"/>
        </w:rPr>
      </w:pPr>
      <w:r w:rsidRPr="00B3661C">
        <w:rPr>
          <w:rFonts w:asciiTheme="minorHAnsi" w:hAnsiTheme="minorHAnsi" w:cstheme="minorHAnsi"/>
          <w:b/>
          <w:sz w:val="28"/>
          <w:szCs w:val="28"/>
        </w:rPr>
        <w:br w:type="page"/>
      </w:r>
    </w:p>
    <w:p w14:paraId="7FB8D302" w14:textId="77777777" w:rsidR="00542B97" w:rsidRPr="00B3661C" w:rsidRDefault="00001383" w:rsidP="00AA5AA8">
      <w:pPr>
        <w:pStyle w:val="ListParagraph"/>
        <w:numPr>
          <w:ilvl w:val="0"/>
          <w:numId w:val="7"/>
        </w:numPr>
        <w:rPr>
          <w:rFonts w:asciiTheme="minorHAnsi" w:hAnsiTheme="minorHAnsi" w:cstheme="minorHAnsi"/>
          <w:b/>
          <w:sz w:val="28"/>
          <w:szCs w:val="28"/>
        </w:rPr>
      </w:pPr>
      <w:r w:rsidRPr="00B3661C">
        <w:rPr>
          <w:rFonts w:asciiTheme="minorHAnsi" w:hAnsiTheme="minorHAnsi" w:cstheme="minorHAnsi"/>
          <w:b/>
          <w:sz w:val="28"/>
          <w:szCs w:val="28"/>
        </w:rPr>
        <w:lastRenderedPageBreak/>
        <w:t>FEDERAL LOBBYING, DEBARMENT, AND DRUG-FREE WORKPLACE ASSSURANCES</w:t>
      </w:r>
    </w:p>
    <w:p w14:paraId="7083E83D" w14:textId="77777777" w:rsidR="00001383" w:rsidRPr="00B3661C" w:rsidRDefault="00001383" w:rsidP="00001383">
      <w:pPr>
        <w:jc w:val="both"/>
        <w:rPr>
          <w:rFonts w:asciiTheme="minorHAnsi" w:eastAsia="Times New Roman" w:hAnsiTheme="minorHAnsi" w:cstheme="minorHAnsi"/>
          <w:sz w:val="22"/>
        </w:rPr>
      </w:pPr>
      <w:r w:rsidRPr="00B3661C">
        <w:rPr>
          <w:rFonts w:asciiTheme="minorHAnsi" w:eastAsia="Times New Roman" w:hAnsiTheme="minorHAnsi" w:cstheme="minorHAnsi"/>
          <w:sz w:val="22"/>
        </w:rPr>
        <w:t>The applicant assures that it will comply with the following:</w:t>
      </w:r>
    </w:p>
    <w:p w14:paraId="0F715763"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Title VI of the Civil Rights Act of 1964, as amended 42 U.S.C. 2000d ET. Seq., which prohibits discrimination on the basis of race, color, or national origin in programs and activities receiving federal financial assistance.</w:t>
      </w:r>
    </w:p>
    <w:p w14:paraId="0A3221BF"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Section 504 of the Rehabilitation Act of 1973, as amended, 29 U.S.C. 794, which prohibits discrimination on the basis of handicap in programs and activities receiving federal financial assistance.</w:t>
      </w:r>
    </w:p>
    <w:p w14:paraId="40455961"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Title IX of the Education Amendments of 1972, as amended, 20 U.S.C. 1681 et. seq., which prohibits discrimination on the basis of sex in education programs and activities receiving federal financial assistance.</w:t>
      </w:r>
    </w:p>
    <w:p w14:paraId="3F82B288"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Age Discrimination Act of 1975, as amended, 42 U.S.C. 6101 et. seq., which prohibits discrimination on the basis of age in education programs or activities receiving federal financial assistance.</w:t>
      </w:r>
    </w:p>
    <w:p w14:paraId="1407F283"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Title VII of the Civil Rights Act of 1964, which prohibits employers from discriminating on the basis of race, color, religion, sex or national origin, in hiring, promotion and other employment policies.</w:t>
      </w:r>
    </w:p>
    <w:p w14:paraId="0FEF3CAC"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Privacy Act of 1974 (P.L. 93-579) when applicable.</w:t>
      </w:r>
    </w:p>
    <w:p w14:paraId="67F744FC"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Record Retention:</w:t>
      </w:r>
    </w:p>
    <w:p w14:paraId="141E61B9" w14:textId="77777777" w:rsidR="00001383" w:rsidRPr="00B3661C" w:rsidRDefault="00001383" w:rsidP="00AA5AA8">
      <w:pPr>
        <w:numPr>
          <w:ilvl w:val="1"/>
          <w:numId w:val="8"/>
        </w:numPr>
        <w:tabs>
          <w:tab w:val="num" w:pos="-3360"/>
        </w:tabs>
        <w:ind w:left="1080"/>
        <w:jc w:val="both"/>
        <w:rPr>
          <w:rFonts w:asciiTheme="minorHAnsi" w:hAnsiTheme="minorHAnsi" w:cstheme="minorHAnsi"/>
          <w:sz w:val="22"/>
        </w:rPr>
      </w:pPr>
      <w:r w:rsidRPr="00B3661C">
        <w:rPr>
          <w:rFonts w:asciiTheme="minorHAnsi" w:hAnsiTheme="minorHAnsi" w:cstheme="minorHAnsi"/>
          <w:sz w:val="22"/>
        </w:rPr>
        <w:t>The recipient shall maintain United States Department of Education project records for five years after the completion of the activity for which the funds are used. However, if records are being used prior to the five-year period due to any litigation, claim, audit or other actions, the records shall be retained until all issues have been resolved.</w:t>
      </w:r>
    </w:p>
    <w:p w14:paraId="6C97B871" w14:textId="77777777" w:rsidR="00001383" w:rsidRPr="00B3661C" w:rsidRDefault="00001383" w:rsidP="00AA5AA8">
      <w:pPr>
        <w:numPr>
          <w:ilvl w:val="1"/>
          <w:numId w:val="8"/>
        </w:numPr>
        <w:tabs>
          <w:tab w:val="num" w:pos="-3360"/>
        </w:tabs>
        <w:ind w:left="1080"/>
        <w:jc w:val="both"/>
        <w:rPr>
          <w:rFonts w:asciiTheme="minorHAnsi" w:hAnsiTheme="minorHAnsi" w:cstheme="minorHAnsi"/>
          <w:sz w:val="22"/>
        </w:rPr>
      </w:pPr>
      <w:r w:rsidRPr="00B3661C">
        <w:rPr>
          <w:rFonts w:asciiTheme="minorHAnsi" w:hAnsiTheme="minorHAnsi" w:cstheme="minorHAnsi"/>
          <w:sz w:val="22"/>
        </w:rPr>
        <w:t>The recipient shall maintain United States Department of Education project records for three years after the end of the fiscal year to which they pertained, except if audit findings have not been resolved, the records shall be retained until all issues have been resolved.</w:t>
      </w:r>
    </w:p>
    <w:p w14:paraId="138BB6C6" w14:textId="77777777" w:rsidR="00001383" w:rsidRPr="00B3661C" w:rsidRDefault="00001383" w:rsidP="00001383">
      <w:pPr>
        <w:ind w:left="1080"/>
        <w:jc w:val="both"/>
        <w:rPr>
          <w:rFonts w:asciiTheme="minorHAnsi" w:eastAsia="Times New Roman" w:hAnsiTheme="minorHAnsi" w:cstheme="minorHAnsi"/>
          <w:sz w:val="22"/>
        </w:rPr>
      </w:pPr>
      <w:r w:rsidRPr="00B3661C">
        <w:rPr>
          <w:rFonts w:asciiTheme="minorHAnsi" w:eastAsia="Times New Roman" w:hAnsiTheme="minorHAnsi" w:cstheme="minorHAnsi"/>
          <w:sz w:val="22"/>
        </w:rPr>
        <w:t>The retention period for the records of each fund period starts on the day the final expenditure reports are submitted to the United States Department of Education by the New Mexico Higher Education Department. Also, if the recipients use United States Department of Education programs, record retention for those records will be five years.</w:t>
      </w:r>
    </w:p>
    <w:p w14:paraId="71EF76CF" w14:textId="77777777" w:rsidR="00001383" w:rsidRPr="00B3661C" w:rsidRDefault="00001383" w:rsidP="00AA5AA8">
      <w:pPr>
        <w:numPr>
          <w:ilvl w:val="1"/>
          <w:numId w:val="8"/>
        </w:numPr>
        <w:tabs>
          <w:tab w:val="num" w:pos="-3360"/>
        </w:tabs>
        <w:ind w:left="1080"/>
        <w:rPr>
          <w:rFonts w:asciiTheme="minorHAnsi" w:hAnsiTheme="minorHAnsi" w:cstheme="minorHAnsi"/>
          <w:sz w:val="22"/>
        </w:rPr>
      </w:pPr>
      <w:r w:rsidRPr="00B3661C">
        <w:rPr>
          <w:rFonts w:asciiTheme="minorHAnsi" w:hAnsiTheme="minorHAnsi" w:cstheme="minorHAnsi"/>
          <w:sz w:val="22"/>
        </w:rPr>
        <w:t>The records shall be made available to the state agency, federal government or its designee.</w:t>
      </w:r>
    </w:p>
    <w:p w14:paraId="0AADDBD6"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applicant shall repay to the New Mexico Higher Education Department nonfederal funds or from federal funds for which no accountability is required to the federal government, any amounts which the United States Department of Education orders the State of New Mexico to repay because of the applicant’s failure to comply with applicable statutes, regulations, and requirements.</w:t>
      </w:r>
    </w:p>
    <w:p w14:paraId="4AD7654D" w14:textId="77777777" w:rsidR="00001383" w:rsidRPr="00B3661C" w:rsidRDefault="00001383" w:rsidP="00001383">
      <w:pPr>
        <w:ind w:left="720"/>
        <w:jc w:val="both"/>
        <w:rPr>
          <w:rFonts w:asciiTheme="minorHAnsi" w:hAnsiTheme="minorHAnsi" w:cstheme="minorHAnsi"/>
          <w:sz w:val="22"/>
        </w:rPr>
      </w:pPr>
      <w:r w:rsidRPr="00B3661C">
        <w:rPr>
          <w:rFonts w:asciiTheme="minorHAnsi" w:hAnsiTheme="minorHAnsi" w:cstheme="minorHAnsi"/>
          <w:sz w:val="22"/>
        </w:rPr>
        <w:t>The applicant shall further pay to the New Mexico Higher Education Department with nonfederal funds or from federal funds for which no accountability is required to the federal government, any amounts determined by the New Mexico Higher Education Department to have been misspent or misapplied because of the applicant’s failure to comply with applicable statutes, regulations, and requirements.</w:t>
      </w:r>
    </w:p>
    <w:p w14:paraId="44561C88"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No United States Department of Education federal funds shall be used to supplant funds normally budgeted or planned for services of the same type.</w:t>
      </w:r>
    </w:p>
    <w:p w14:paraId="369153EA"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Audit Act, Section 12-6-1, et. seq., NMSA 1978. For inventory purposes, as it relates to federal funded programs, the lower amount of the state or federal requirement for the listing of chattels and equipment shall apply.</w:t>
      </w:r>
    </w:p>
    <w:p w14:paraId="004D0EEE"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State of New Mexico Procurement Code, Section 13-1-28, et. seq., NMSA 1978 and further comply with any applicable federal purchasing requirements.</w:t>
      </w:r>
    </w:p>
    <w:p w14:paraId="2742688D"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New Mexico Higher Education Department Audit Resolution Process.</w:t>
      </w:r>
    </w:p>
    <w:p w14:paraId="39B1A385"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lastRenderedPageBreak/>
        <w:t>The Single Audit Act of 1984 (P.L. 98-502). Each entity shall comply with this Act. Agencies who are not included under the Audit Act requirement shall submit a copy of the audit report directly to the New Mexico Higher Education Department.</w:t>
      </w:r>
    </w:p>
    <w:p w14:paraId="6EDAF350"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Davis-Bacon Act (40 U.S.C. 276) when applicable.</w:t>
      </w:r>
    </w:p>
    <w:p w14:paraId="60B547A3"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Hatch Act (5 U.S.C. 1501 et. seq.) which limits the political activity of public employees involved in programs supported by federal funds.</w:t>
      </w:r>
    </w:p>
    <w:p w14:paraId="258A108F"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Presidential Executive Order 11246 which prohibits discrimination by government contractors on the basis of race, color, religion, sex or national origin on construction contracts for $10,000.00 or more.</w:t>
      </w:r>
    </w:p>
    <w:p w14:paraId="3CA9F758"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applicant assures that</w:t>
      </w:r>
    </w:p>
    <w:p w14:paraId="5F82CA0D" w14:textId="77777777" w:rsidR="00001383" w:rsidRPr="00B3661C" w:rsidRDefault="00001383" w:rsidP="00AA5AA8">
      <w:pPr>
        <w:numPr>
          <w:ilvl w:val="1"/>
          <w:numId w:val="8"/>
        </w:numPr>
        <w:tabs>
          <w:tab w:val="num" w:pos="-3240"/>
        </w:tabs>
        <w:ind w:left="1080"/>
        <w:jc w:val="both"/>
        <w:rPr>
          <w:rFonts w:asciiTheme="minorHAnsi" w:hAnsiTheme="minorHAnsi" w:cstheme="minorHAnsi"/>
          <w:sz w:val="22"/>
        </w:rPr>
      </w:pPr>
      <w:r w:rsidRPr="00B3661C">
        <w:rPr>
          <w:rFonts w:asciiTheme="minorHAnsi" w:hAnsiTheme="minorHAnsi" w:cstheme="minorHAnsi"/>
          <w:sz w:val="22"/>
        </w:rPr>
        <w:t>The applicant will administer each program covered by the application in accordance with all applicable statutes, regulations, program plans, and applications.</w:t>
      </w:r>
    </w:p>
    <w:p w14:paraId="378E41D2" w14:textId="77777777" w:rsidR="00001383" w:rsidRPr="00B3661C" w:rsidRDefault="00001383" w:rsidP="00AA5AA8">
      <w:pPr>
        <w:numPr>
          <w:ilvl w:val="1"/>
          <w:numId w:val="8"/>
        </w:numPr>
        <w:tabs>
          <w:tab w:val="num" w:pos="-3120"/>
        </w:tabs>
        <w:ind w:left="1080"/>
        <w:jc w:val="both"/>
        <w:rPr>
          <w:rFonts w:asciiTheme="minorHAnsi" w:hAnsiTheme="minorHAnsi" w:cstheme="minorHAnsi"/>
          <w:sz w:val="22"/>
        </w:rPr>
      </w:pPr>
      <w:r w:rsidRPr="00B3661C">
        <w:rPr>
          <w:rFonts w:asciiTheme="minorHAnsi" w:hAnsiTheme="minorHAnsi" w:cstheme="minorHAnsi"/>
          <w:sz w:val="22"/>
        </w:rPr>
        <w:t>The control of funds provided by the applicant under each program and title to property acquired with those funds will be in a public agency and that public agency will administer those funds and property.</w:t>
      </w:r>
    </w:p>
    <w:p w14:paraId="677FDABF" w14:textId="77777777" w:rsidR="00001383" w:rsidRPr="00B3661C" w:rsidRDefault="00001383" w:rsidP="00AA5AA8">
      <w:pPr>
        <w:numPr>
          <w:ilvl w:val="1"/>
          <w:numId w:val="8"/>
        </w:numPr>
        <w:tabs>
          <w:tab w:val="num" w:pos="-3120"/>
        </w:tabs>
        <w:ind w:left="1080"/>
        <w:jc w:val="both"/>
        <w:rPr>
          <w:rFonts w:asciiTheme="minorHAnsi" w:hAnsiTheme="minorHAnsi" w:cstheme="minorHAnsi"/>
          <w:sz w:val="22"/>
        </w:rPr>
      </w:pPr>
      <w:r w:rsidRPr="00B3661C">
        <w:rPr>
          <w:rFonts w:asciiTheme="minorHAnsi" w:hAnsiTheme="minorHAnsi" w:cstheme="minorHAnsi"/>
          <w:sz w:val="22"/>
        </w:rPr>
        <w:t>The applicant will</w:t>
      </w:r>
    </w:p>
    <w:p w14:paraId="2EF7B9D7" w14:textId="77777777" w:rsidR="00001383" w:rsidRPr="00B3661C" w:rsidRDefault="00001383" w:rsidP="00AA5AA8">
      <w:pPr>
        <w:numPr>
          <w:ilvl w:val="2"/>
          <w:numId w:val="8"/>
        </w:numPr>
        <w:tabs>
          <w:tab w:val="num" w:pos="1440"/>
        </w:tabs>
        <w:ind w:left="1440" w:hanging="240"/>
        <w:jc w:val="both"/>
        <w:rPr>
          <w:rFonts w:asciiTheme="minorHAnsi" w:hAnsiTheme="minorHAnsi" w:cstheme="minorHAnsi"/>
          <w:sz w:val="22"/>
        </w:rPr>
      </w:pPr>
      <w:r w:rsidRPr="00B3661C">
        <w:rPr>
          <w:rFonts w:asciiTheme="minorHAnsi" w:hAnsiTheme="minorHAnsi" w:cstheme="minorHAnsi"/>
          <w:sz w:val="22"/>
        </w:rPr>
        <w:t>Make reports to the state agency or board and the secretary as may be necessary to enable the state agency or board and the secretary to perform their duties.</w:t>
      </w:r>
    </w:p>
    <w:p w14:paraId="70A12885" w14:textId="77777777" w:rsidR="00001383" w:rsidRPr="00B3661C" w:rsidRDefault="00001383" w:rsidP="00AA5AA8">
      <w:pPr>
        <w:numPr>
          <w:ilvl w:val="2"/>
          <w:numId w:val="8"/>
        </w:numPr>
        <w:tabs>
          <w:tab w:val="num" w:pos="-3240"/>
          <w:tab w:val="left" w:pos="1440"/>
        </w:tabs>
        <w:ind w:left="1440" w:hanging="240"/>
        <w:jc w:val="both"/>
        <w:rPr>
          <w:rFonts w:asciiTheme="minorHAnsi" w:hAnsiTheme="minorHAnsi" w:cstheme="minorHAnsi"/>
          <w:sz w:val="22"/>
        </w:rPr>
      </w:pPr>
      <w:r w:rsidRPr="00B3661C">
        <w:rPr>
          <w:rFonts w:asciiTheme="minorHAnsi" w:hAnsiTheme="minorHAnsi" w:cstheme="minorHAnsi"/>
          <w:sz w:val="22"/>
        </w:rPr>
        <w:t>Maintain records, including the records required under Section 437 of the General Education Provision Act, and provide access to those records as the state agency or board or the secretary decides is necessary to perform their duties.</w:t>
      </w:r>
    </w:p>
    <w:p w14:paraId="719C7817" w14:textId="77777777" w:rsidR="00001383" w:rsidRPr="00B3661C" w:rsidRDefault="00001383" w:rsidP="00AA5AA8">
      <w:pPr>
        <w:numPr>
          <w:ilvl w:val="1"/>
          <w:numId w:val="8"/>
        </w:numPr>
        <w:tabs>
          <w:tab w:val="num" w:pos="-3120"/>
        </w:tabs>
        <w:ind w:left="1080"/>
        <w:jc w:val="both"/>
        <w:rPr>
          <w:rFonts w:asciiTheme="minorHAnsi" w:hAnsiTheme="minorHAnsi" w:cstheme="minorHAnsi"/>
          <w:sz w:val="22"/>
        </w:rPr>
      </w:pPr>
      <w:r w:rsidRPr="00B3661C">
        <w:rPr>
          <w:rFonts w:asciiTheme="minorHAnsi" w:hAnsiTheme="minorHAnsi" w:cstheme="minorHAnsi"/>
          <w:sz w:val="22"/>
        </w:rPr>
        <w:t>The applicant will provide reasonable opportunities for the participation by teachers, parents, and other interested agencies, organizations, and individuals in the planning for and operation of each program.</w:t>
      </w:r>
    </w:p>
    <w:p w14:paraId="1AB7FB46" w14:textId="77777777" w:rsidR="00001383" w:rsidRPr="00B3661C" w:rsidRDefault="00001383" w:rsidP="00AA5AA8">
      <w:pPr>
        <w:numPr>
          <w:ilvl w:val="1"/>
          <w:numId w:val="8"/>
        </w:numPr>
        <w:tabs>
          <w:tab w:val="num" w:pos="-3120"/>
        </w:tabs>
        <w:ind w:left="1080"/>
        <w:jc w:val="both"/>
        <w:rPr>
          <w:rFonts w:asciiTheme="minorHAnsi" w:hAnsiTheme="minorHAnsi" w:cstheme="minorHAnsi"/>
          <w:sz w:val="22"/>
        </w:rPr>
      </w:pPr>
      <w:r w:rsidRPr="00B3661C">
        <w:rPr>
          <w:rFonts w:asciiTheme="minorHAnsi" w:hAnsiTheme="minorHAnsi" w:cstheme="minorHAnsi"/>
          <w:sz w:val="22"/>
        </w:rPr>
        <w:t>Any application, evaluation, periodic program plan or report relating to each program will be made readily available to parents and other members of the general public.</w:t>
      </w:r>
    </w:p>
    <w:p w14:paraId="1F2F7C15" w14:textId="77777777" w:rsidR="00001383" w:rsidRPr="00B3661C" w:rsidRDefault="00001383" w:rsidP="00AA5AA8">
      <w:pPr>
        <w:numPr>
          <w:ilvl w:val="1"/>
          <w:numId w:val="8"/>
        </w:numPr>
        <w:tabs>
          <w:tab w:val="num" w:pos="-3120"/>
        </w:tabs>
        <w:ind w:left="1080"/>
        <w:jc w:val="both"/>
        <w:rPr>
          <w:rFonts w:asciiTheme="minorHAnsi" w:hAnsiTheme="minorHAnsi" w:cstheme="minorHAnsi"/>
          <w:sz w:val="22"/>
        </w:rPr>
      </w:pPr>
      <w:r w:rsidRPr="00B3661C">
        <w:rPr>
          <w:rFonts w:asciiTheme="minorHAnsi" w:hAnsiTheme="minorHAnsi" w:cstheme="minorHAnsi"/>
          <w:sz w:val="22"/>
        </w:rPr>
        <w:t>The applicant has adopted effective procedures for:</w:t>
      </w:r>
    </w:p>
    <w:p w14:paraId="7BB7E853" w14:textId="77777777" w:rsidR="00001383" w:rsidRPr="00B3661C" w:rsidRDefault="00001383" w:rsidP="00AA5AA8">
      <w:pPr>
        <w:numPr>
          <w:ilvl w:val="2"/>
          <w:numId w:val="8"/>
        </w:numPr>
        <w:tabs>
          <w:tab w:val="num" w:pos="1440"/>
        </w:tabs>
        <w:ind w:left="1440" w:hanging="360"/>
        <w:jc w:val="both"/>
        <w:rPr>
          <w:rFonts w:asciiTheme="minorHAnsi" w:hAnsiTheme="minorHAnsi" w:cstheme="minorHAnsi"/>
          <w:sz w:val="22"/>
        </w:rPr>
      </w:pPr>
      <w:r w:rsidRPr="00B3661C">
        <w:rPr>
          <w:rFonts w:asciiTheme="minorHAnsi" w:hAnsiTheme="minorHAnsi" w:cstheme="minorHAnsi"/>
          <w:sz w:val="22"/>
        </w:rPr>
        <w:t>Acquiring and disseminating to teachers and administrators participating in each program, significant information from education research, demonstrations, and similar projects.</w:t>
      </w:r>
    </w:p>
    <w:p w14:paraId="5958A8EB" w14:textId="77777777" w:rsidR="00001383" w:rsidRPr="00B3661C" w:rsidRDefault="00001383" w:rsidP="00AA5AA8">
      <w:pPr>
        <w:numPr>
          <w:ilvl w:val="2"/>
          <w:numId w:val="8"/>
        </w:numPr>
        <w:tabs>
          <w:tab w:val="num" w:pos="1440"/>
        </w:tabs>
        <w:ind w:left="1440" w:hanging="360"/>
        <w:jc w:val="both"/>
        <w:rPr>
          <w:rFonts w:asciiTheme="minorHAnsi" w:hAnsiTheme="minorHAnsi" w:cstheme="minorHAnsi"/>
          <w:sz w:val="22"/>
        </w:rPr>
      </w:pPr>
      <w:r w:rsidRPr="00B3661C">
        <w:rPr>
          <w:rFonts w:asciiTheme="minorHAnsi" w:hAnsiTheme="minorHAnsi" w:cstheme="minorHAnsi"/>
          <w:sz w:val="22"/>
        </w:rPr>
        <w:t>Adopting, if appropriate, promising education practices developed through those projects.</w:t>
      </w:r>
    </w:p>
    <w:p w14:paraId="39552772"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34 CFR 74-79 Education Department General Administration Regulation (E.D.G.A.R.) and/or 7 CFR Part 3015 Uniform Federal Assistance Regulations.</w:t>
      </w:r>
    </w:p>
    <w:p w14:paraId="12D725B8"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General Education Provision Act, 20 U.S.C. Section 1221 et. seq.</w:t>
      </w:r>
    </w:p>
    <w:p w14:paraId="62CECD7F"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Family Education Rights and Privacy Act of 1974 and any implementing regulations thereto.</w:t>
      </w:r>
    </w:p>
    <w:p w14:paraId="32AE702E"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The New Mexico Higher Education Department assumes rights to all materials and/or projects developed as a result of all federal and/or state funded projects.</w:t>
      </w:r>
    </w:p>
    <w:p w14:paraId="691275E4" w14:textId="77777777" w:rsidR="00001383" w:rsidRPr="00B3661C" w:rsidRDefault="00001383" w:rsidP="00AA5AA8">
      <w:pPr>
        <w:numPr>
          <w:ilvl w:val="0"/>
          <w:numId w:val="8"/>
        </w:numPr>
        <w:jc w:val="both"/>
        <w:rPr>
          <w:rFonts w:asciiTheme="minorHAnsi" w:hAnsiTheme="minorHAnsi" w:cstheme="minorHAnsi"/>
          <w:sz w:val="22"/>
        </w:rPr>
      </w:pPr>
      <w:r w:rsidRPr="00B3661C">
        <w:rPr>
          <w:rFonts w:asciiTheme="minorHAnsi" w:hAnsiTheme="minorHAnsi" w:cstheme="minorHAnsi"/>
          <w:sz w:val="22"/>
        </w:rPr>
        <w:t>Any materials or publications resulting from the use of federal funds must contain the following policy statements:</w:t>
      </w:r>
    </w:p>
    <w:p w14:paraId="04419C39" w14:textId="77777777" w:rsidR="00001383" w:rsidRPr="00B3661C" w:rsidRDefault="00001383" w:rsidP="00001383">
      <w:pPr>
        <w:ind w:left="720"/>
        <w:jc w:val="both"/>
        <w:rPr>
          <w:rFonts w:asciiTheme="minorHAnsi" w:hAnsiTheme="minorHAnsi" w:cstheme="minorHAnsi"/>
          <w:i/>
          <w:iCs/>
          <w:sz w:val="22"/>
        </w:rPr>
      </w:pPr>
      <w:r w:rsidRPr="00B3661C">
        <w:rPr>
          <w:rFonts w:asciiTheme="minorHAnsi" w:hAnsiTheme="minorHAnsi" w:cstheme="minorHAnsi"/>
          <w:i/>
          <w:iCs/>
          <w:sz w:val="22"/>
        </w:rPr>
        <w:t>“The (Name of the Agency) does not discriminate with regard to race, culture, ancestry, color, national origin, sex, age, religion or handicap in their programs or hiring practices.”</w:t>
      </w:r>
    </w:p>
    <w:p w14:paraId="6412FBDD" w14:textId="77777777" w:rsidR="00001383" w:rsidRPr="00B3661C" w:rsidRDefault="00001383" w:rsidP="00001383">
      <w:pPr>
        <w:ind w:left="720"/>
        <w:jc w:val="both"/>
        <w:rPr>
          <w:rFonts w:asciiTheme="minorHAnsi" w:hAnsiTheme="minorHAnsi" w:cstheme="minorHAnsi"/>
          <w:i/>
          <w:iCs/>
          <w:sz w:val="22"/>
        </w:rPr>
      </w:pPr>
      <w:r w:rsidRPr="00B3661C">
        <w:rPr>
          <w:rFonts w:asciiTheme="minorHAnsi" w:hAnsiTheme="minorHAnsi" w:cstheme="minorHAnsi"/>
          <w:i/>
          <w:iCs/>
          <w:sz w:val="22"/>
        </w:rPr>
        <w:t>“The activity which is the subject of this report was supported in whole or part by the United States Department of Education.”</w:t>
      </w:r>
    </w:p>
    <w:p w14:paraId="4755403A" w14:textId="77777777" w:rsidR="00001383" w:rsidRPr="00B3661C" w:rsidRDefault="00001383" w:rsidP="00001383">
      <w:pPr>
        <w:ind w:left="720"/>
        <w:jc w:val="both"/>
        <w:rPr>
          <w:rFonts w:asciiTheme="minorHAnsi" w:hAnsiTheme="minorHAnsi" w:cstheme="minorHAnsi"/>
          <w:i/>
          <w:iCs/>
          <w:sz w:val="22"/>
        </w:rPr>
      </w:pPr>
      <w:r w:rsidRPr="00B3661C">
        <w:rPr>
          <w:rFonts w:asciiTheme="minorHAnsi" w:hAnsiTheme="minorHAnsi" w:cstheme="minorHAnsi"/>
          <w:i/>
          <w:iCs/>
          <w:sz w:val="22"/>
        </w:rPr>
        <w:t>“However, the opinions expressed herein do not necessarily reflect the policy of the United States Department of Education, and no official endorsement of that office should be inferred.”</w:t>
      </w:r>
    </w:p>
    <w:p w14:paraId="2C8DBCF9" w14:textId="603CB56E" w:rsidR="00D92B55" w:rsidRDefault="00D92B55">
      <w:pPr>
        <w:spacing w:after="200" w:line="276" w:lineRule="auto"/>
        <w:rPr>
          <w:rFonts w:asciiTheme="minorHAnsi" w:hAnsiTheme="minorHAnsi" w:cstheme="minorHAnsi"/>
          <w:i/>
          <w:iCs/>
          <w:sz w:val="22"/>
        </w:rPr>
      </w:pPr>
    </w:p>
    <w:p w14:paraId="14092198" w14:textId="77777777" w:rsidR="0090201F" w:rsidRPr="00B3661C" w:rsidRDefault="0090201F">
      <w:pPr>
        <w:spacing w:after="200" w:line="276" w:lineRule="auto"/>
        <w:rPr>
          <w:rFonts w:asciiTheme="minorHAnsi" w:hAnsiTheme="minorHAnsi" w:cstheme="minorHAnsi"/>
          <w:i/>
          <w:iCs/>
          <w:sz w:val="22"/>
        </w:rPr>
      </w:pPr>
    </w:p>
    <w:p w14:paraId="5497765F" w14:textId="77777777" w:rsidR="00001383" w:rsidRPr="00B3661C" w:rsidRDefault="00001383" w:rsidP="00001383">
      <w:pPr>
        <w:spacing w:after="0"/>
        <w:jc w:val="both"/>
        <w:rPr>
          <w:rFonts w:asciiTheme="minorHAnsi" w:eastAsia="Times New Roman" w:hAnsiTheme="minorHAnsi" w:cstheme="minorHAnsi"/>
          <w:b/>
          <w:bCs/>
          <w:caps/>
        </w:rPr>
      </w:pPr>
      <w:r w:rsidRPr="00B3661C">
        <w:rPr>
          <w:rFonts w:asciiTheme="minorHAnsi" w:eastAsia="Times New Roman" w:hAnsiTheme="minorHAnsi" w:cstheme="minorHAnsi"/>
          <w:b/>
          <w:bCs/>
          <w:caps/>
        </w:rPr>
        <w:lastRenderedPageBreak/>
        <w:t xml:space="preserve">Signature Page for </w:t>
      </w:r>
      <w:r w:rsidRPr="00B3661C">
        <w:rPr>
          <w:rFonts w:asciiTheme="minorHAnsi" w:eastAsia="Times New Roman" w:hAnsiTheme="minorHAnsi" w:cstheme="minorHAnsi"/>
          <w:b/>
          <w:bCs/>
        </w:rPr>
        <w:t>FEDERAL PROGRAMS GENERAL ASSURANCES</w:t>
      </w:r>
    </w:p>
    <w:p w14:paraId="51A4F327" w14:textId="77777777" w:rsidR="00001383" w:rsidRPr="00B3661C" w:rsidRDefault="00001383" w:rsidP="00001383">
      <w:pPr>
        <w:jc w:val="both"/>
        <w:rPr>
          <w:rFonts w:asciiTheme="minorHAnsi" w:hAnsiTheme="minorHAnsi" w:cstheme="minorHAnsi"/>
        </w:rPr>
      </w:pPr>
    </w:p>
    <w:p w14:paraId="4010F470" w14:textId="77777777" w:rsidR="00001383" w:rsidRPr="00B3661C" w:rsidRDefault="00001383" w:rsidP="00AA5AA8">
      <w:pPr>
        <w:numPr>
          <w:ilvl w:val="0"/>
          <w:numId w:val="9"/>
        </w:numPr>
        <w:contextualSpacing/>
        <w:jc w:val="both"/>
        <w:rPr>
          <w:rFonts w:asciiTheme="minorHAnsi" w:hAnsiTheme="minorHAnsi" w:cstheme="minorHAnsi"/>
        </w:rPr>
      </w:pPr>
      <w:r w:rsidRPr="00B3661C">
        <w:rPr>
          <w:rFonts w:asciiTheme="minorHAnsi" w:hAnsiTheme="minorHAnsi" w:cstheme="minorHAnsi"/>
        </w:rPr>
        <w:t>The applicant acknowledges that these assurances shall apply to all federal programs for which funding is contingent upon submission of an applicant to, or entry into an agreement with, the New Mexico Higher Education Department. The applicant further acknowledges that these assurances shall remain in effect for the duration of the programs covered herein.</w:t>
      </w:r>
    </w:p>
    <w:p w14:paraId="657E3B49" w14:textId="77777777" w:rsidR="00001383" w:rsidRPr="00B3661C" w:rsidRDefault="00001383" w:rsidP="00AA5AA8">
      <w:pPr>
        <w:numPr>
          <w:ilvl w:val="0"/>
          <w:numId w:val="9"/>
        </w:numPr>
        <w:spacing w:after="0"/>
        <w:contextualSpacing/>
        <w:jc w:val="both"/>
        <w:rPr>
          <w:rFonts w:asciiTheme="minorHAnsi" w:hAnsiTheme="minorHAnsi" w:cstheme="minorHAnsi"/>
        </w:rPr>
      </w:pPr>
      <w:r w:rsidRPr="00B3661C">
        <w:rPr>
          <w:rFonts w:asciiTheme="minorHAnsi" w:hAnsiTheme="minorHAnsi" w:cstheme="minorHAnsi"/>
        </w:rPr>
        <w:t xml:space="preserve">The applicant agrees that compliance with these assurances constitutes a condition of </w:t>
      </w:r>
      <w:r w:rsidR="00D92B55" w:rsidRPr="00B3661C">
        <w:rPr>
          <w:rFonts w:asciiTheme="minorHAnsi" w:hAnsiTheme="minorHAnsi" w:cstheme="minorHAnsi"/>
        </w:rPr>
        <w:t>continued</w:t>
      </w:r>
      <w:r w:rsidRPr="00B3661C">
        <w:rPr>
          <w:rFonts w:asciiTheme="minorHAnsi" w:hAnsiTheme="minorHAnsi" w:cstheme="minorHAnsi"/>
        </w:rPr>
        <w:t xml:space="preserve"> receipt of federal financial assistance, and that it is binding upon the applicant, its successors, transferees, and assignees for the period during which such assistance is provided. The subcontractors, sub</w:t>
      </w:r>
      <w:r w:rsidR="00D92B55" w:rsidRPr="00B3661C">
        <w:rPr>
          <w:rFonts w:asciiTheme="minorHAnsi" w:hAnsiTheme="minorHAnsi" w:cstheme="minorHAnsi"/>
        </w:rPr>
        <w:t>-</w:t>
      </w:r>
      <w:r w:rsidRPr="00B3661C">
        <w:rPr>
          <w:rFonts w:asciiTheme="minorHAnsi" w:hAnsiTheme="minorHAnsi" w:cstheme="minorHAnsi"/>
        </w:rPr>
        <w:t xml:space="preserve">grantees or others with who it arranges to provide services or benefits in connection with its programs or activities are not discriminating in violation of the above statues, regulations, guidelines, and standards. In the event of failure to comply, the applicant denied the right to receive further assistance. </w:t>
      </w:r>
    </w:p>
    <w:p w14:paraId="36B54E1D" w14:textId="77777777" w:rsidR="00001383" w:rsidRPr="00B3661C" w:rsidRDefault="00001383" w:rsidP="00AA5AA8">
      <w:pPr>
        <w:numPr>
          <w:ilvl w:val="0"/>
          <w:numId w:val="9"/>
        </w:numPr>
        <w:spacing w:after="0"/>
        <w:contextualSpacing/>
        <w:jc w:val="both"/>
        <w:rPr>
          <w:rFonts w:asciiTheme="minorHAnsi" w:hAnsiTheme="minorHAnsi" w:cstheme="minorHAnsi"/>
        </w:rPr>
      </w:pPr>
      <w:r w:rsidRPr="00B3661C">
        <w:rPr>
          <w:rFonts w:asciiTheme="minorHAnsi" w:hAnsiTheme="minorHAnsi" w:cstheme="minorHAnsi"/>
        </w:rPr>
        <w:t xml:space="preserve">The applicant also understands that the United States Department of Education and the </w:t>
      </w:r>
    </w:p>
    <w:p w14:paraId="64828C45" w14:textId="77777777" w:rsidR="00001383" w:rsidRPr="00B3661C" w:rsidRDefault="00001383" w:rsidP="00D92B55">
      <w:pPr>
        <w:ind w:left="720"/>
        <w:contextualSpacing/>
        <w:jc w:val="both"/>
        <w:rPr>
          <w:rFonts w:asciiTheme="minorHAnsi" w:hAnsiTheme="minorHAnsi" w:cstheme="minorHAnsi"/>
        </w:rPr>
      </w:pPr>
      <w:r w:rsidRPr="00B3661C">
        <w:rPr>
          <w:rFonts w:asciiTheme="minorHAnsi" w:hAnsiTheme="minorHAnsi" w:cstheme="minorHAnsi"/>
        </w:rPr>
        <w:t>New Mexico Higher Education Department may, at their discretion, seek a court order requiring compliance with the terms of the assurances or seek other appropriate judicial relief.</w:t>
      </w:r>
    </w:p>
    <w:p w14:paraId="7F4C15D1"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The person or persons whose signature(s) appear(s) below is/are authorized to sign this application, and to commit the applicant to the above provisions.</w:t>
      </w:r>
    </w:p>
    <w:p w14:paraId="24EE0291" w14:textId="77777777" w:rsidR="00001383" w:rsidRPr="00B3661C" w:rsidRDefault="00001383" w:rsidP="00001383">
      <w:pPr>
        <w:pBdr>
          <w:bottom w:val="dotted" w:sz="24" w:space="1" w:color="auto"/>
        </w:pBdr>
        <w:jc w:val="both"/>
        <w:rPr>
          <w:rFonts w:asciiTheme="minorHAnsi" w:hAnsiTheme="minorHAnsi" w:cstheme="minorHAnsi"/>
        </w:rPr>
      </w:pPr>
    </w:p>
    <w:tbl>
      <w:tblPr>
        <w:tblW w:w="0" w:type="auto"/>
        <w:tblInd w:w="622" w:type="dxa"/>
        <w:tblLook w:val="0000" w:firstRow="0" w:lastRow="0" w:firstColumn="0" w:lastColumn="0" w:noHBand="0" w:noVBand="0"/>
      </w:tblPr>
      <w:tblGrid>
        <w:gridCol w:w="2013"/>
        <w:gridCol w:w="244"/>
        <w:gridCol w:w="1809"/>
        <w:gridCol w:w="278"/>
        <w:gridCol w:w="2135"/>
        <w:gridCol w:w="235"/>
        <w:gridCol w:w="2240"/>
      </w:tblGrid>
      <w:tr w:rsidR="00001383" w:rsidRPr="00B3661C" w14:paraId="368AF4CD" w14:textId="77777777" w:rsidTr="00D92B55">
        <w:trPr>
          <w:cantSplit/>
          <w:trHeight w:val="360"/>
        </w:trPr>
        <w:tc>
          <w:tcPr>
            <w:tcW w:w="2013" w:type="dxa"/>
            <w:tcBorders>
              <w:bottom w:val="single" w:sz="4" w:space="0" w:color="auto"/>
            </w:tcBorders>
          </w:tcPr>
          <w:p w14:paraId="59E53018" w14:textId="77777777" w:rsidR="00001383" w:rsidRPr="00B3661C" w:rsidRDefault="00001383" w:rsidP="00001383">
            <w:pPr>
              <w:jc w:val="both"/>
              <w:rPr>
                <w:rFonts w:asciiTheme="minorHAnsi" w:hAnsiTheme="minorHAnsi" w:cstheme="minorHAnsi"/>
              </w:rPr>
            </w:pPr>
          </w:p>
          <w:p w14:paraId="4872E422" w14:textId="77777777" w:rsidR="00001383" w:rsidRPr="00B3661C" w:rsidRDefault="00001383" w:rsidP="00001383">
            <w:pPr>
              <w:jc w:val="both"/>
              <w:rPr>
                <w:rFonts w:asciiTheme="minorHAnsi" w:hAnsiTheme="minorHAnsi" w:cstheme="minorHAnsi"/>
              </w:rPr>
            </w:pPr>
          </w:p>
        </w:tc>
        <w:tc>
          <w:tcPr>
            <w:tcW w:w="244" w:type="dxa"/>
          </w:tcPr>
          <w:p w14:paraId="7AA6B6E7" w14:textId="77777777" w:rsidR="00001383" w:rsidRPr="00B3661C" w:rsidRDefault="00001383" w:rsidP="00001383">
            <w:pPr>
              <w:jc w:val="both"/>
              <w:rPr>
                <w:rFonts w:asciiTheme="minorHAnsi" w:hAnsiTheme="minorHAnsi" w:cstheme="minorHAnsi"/>
              </w:rPr>
            </w:pPr>
          </w:p>
        </w:tc>
        <w:tc>
          <w:tcPr>
            <w:tcW w:w="6697" w:type="dxa"/>
            <w:gridSpan w:val="5"/>
            <w:tcBorders>
              <w:bottom w:val="single" w:sz="4" w:space="0" w:color="auto"/>
            </w:tcBorders>
          </w:tcPr>
          <w:p w14:paraId="68C3B1DA" w14:textId="77777777" w:rsidR="00001383" w:rsidRPr="00B3661C" w:rsidRDefault="00001383" w:rsidP="00001383">
            <w:pPr>
              <w:jc w:val="both"/>
              <w:rPr>
                <w:rFonts w:asciiTheme="minorHAnsi" w:hAnsiTheme="minorHAnsi" w:cstheme="minorHAnsi"/>
              </w:rPr>
            </w:pPr>
          </w:p>
        </w:tc>
      </w:tr>
      <w:tr w:rsidR="00001383" w:rsidRPr="00B3661C" w14:paraId="2351C243" w14:textId="77777777" w:rsidTr="00D92B55">
        <w:trPr>
          <w:cantSplit/>
        </w:trPr>
        <w:tc>
          <w:tcPr>
            <w:tcW w:w="2013" w:type="dxa"/>
            <w:tcBorders>
              <w:top w:val="single" w:sz="4" w:space="0" w:color="auto"/>
            </w:tcBorders>
          </w:tcPr>
          <w:p w14:paraId="0BDE38F0"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Date</w:t>
            </w:r>
          </w:p>
        </w:tc>
        <w:tc>
          <w:tcPr>
            <w:tcW w:w="244" w:type="dxa"/>
          </w:tcPr>
          <w:p w14:paraId="673B0835" w14:textId="77777777" w:rsidR="00001383" w:rsidRPr="00B3661C" w:rsidRDefault="00001383" w:rsidP="00001383">
            <w:pPr>
              <w:jc w:val="both"/>
              <w:rPr>
                <w:rFonts w:asciiTheme="minorHAnsi" w:hAnsiTheme="minorHAnsi" w:cstheme="minorHAnsi"/>
              </w:rPr>
            </w:pPr>
          </w:p>
        </w:tc>
        <w:tc>
          <w:tcPr>
            <w:tcW w:w="6697" w:type="dxa"/>
            <w:gridSpan w:val="5"/>
          </w:tcPr>
          <w:p w14:paraId="5EB6BBDC"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Signature of the Chief Executive Officer and Title</w:t>
            </w:r>
          </w:p>
        </w:tc>
      </w:tr>
      <w:tr w:rsidR="00001383" w:rsidRPr="00B3661C" w14:paraId="2A5222CB" w14:textId="77777777" w:rsidTr="00D92B55">
        <w:trPr>
          <w:cantSplit/>
          <w:trHeight w:val="360"/>
        </w:trPr>
        <w:tc>
          <w:tcPr>
            <w:tcW w:w="8954" w:type="dxa"/>
            <w:gridSpan w:val="7"/>
            <w:tcBorders>
              <w:bottom w:val="single" w:sz="4" w:space="0" w:color="auto"/>
            </w:tcBorders>
          </w:tcPr>
          <w:p w14:paraId="129647EE" w14:textId="77777777" w:rsidR="00001383" w:rsidRPr="00B3661C" w:rsidRDefault="00001383" w:rsidP="00001383">
            <w:pPr>
              <w:jc w:val="both"/>
              <w:rPr>
                <w:rFonts w:asciiTheme="minorHAnsi" w:hAnsiTheme="minorHAnsi" w:cstheme="minorHAnsi"/>
                <w:b/>
              </w:rPr>
            </w:pPr>
          </w:p>
        </w:tc>
      </w:tr>
      <w:tr w:rsidR="00001383" w:rsidRPr="00B3661C" w14:paraId="2111F647" w14:textId="77777777" w:rsidTr="00D92B55">
        <w:trPr>
          <w:cantSplit/>
        </w:trPr>
        <w:tc>
          <w:tcPr>
            <w:tcW w:w="8954" w:type="dxa"/>
            <w:gridSpan w:val="7"/>
            <w:tcBorders>
              <w:top w:val="single" w:sz="4" w:space="0" w:color="auto"/>
            </w:tcBorders>
          </w:tcPr>
          <w:p w14:paraId="2C0D9B77"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Name of Organization, Applicant or Recipient</w:t>
            </w:r>
          </w:p>
        </w:tc>
      </w:tr>
      <w:tr w:rsidR="00001383" w:rsidRPr="00B3661C" w14:paraId="325B4E61" w14:textId="77777777" w:rsidTr="00D92B55">
        <w:trPr>
          <w:cantSplit/>
          <w:trHeight w:val="360"/>
        </w:trPr>
        <w:tc>
          <w:tcPr>
            <w:tcW w:w="8954" w:type="dxa"/>
            <w:gridSpan w:val="7"/>
            <w:tcBorders>
              <w:bottom w:val="single" w:sz="4" w:space="0" w:color="auto"/>
            </w:tcBorders>
          </w:tcPr>
          <w:p w14:paraId="4921D7A9" w14:textId="77777777" w:rsidR="00001383" w:rsidRPr="00B3661C" w:rsidRDefault="00001383" w:rsidP="00001383">
            <w:pPr>
              <w:jc w:val="both"/>
              <w:rPr>
                <w:rFonts w:asciiTheme="minorHAnsi" w:hAnsiTheme="minorHAnsi" w:cstheme="minorHAnsi"/>
                <w:b/>
              </w:rPr>
            </w:pPr>
          </w:p>
        </w:tc>
      </w:tr>
      <w:tr w:rsidR="00001383" w:rsidRPr="00B3661C" w14:paraId="27267B05" w14:textId="77777777" w:rsidTr="00D92B55">
        <w:trPr>
          <w:cantSplit/>
        </w:trPr>
        <w:tc>
          <w:tcPr>
            <w:tcW w:w="8954" w:type="dxa"/>
            <w:gridSpan w:val="7"/>
            <w:tcBorders>
              <w:top w:val="single" w:sz="4" w:space="0" w:color="auto"/>
            </w:tcBorders>
          </w:tcPr>
          <w:p w14:paraId="73DAACDC"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Street Address</w:t>
            </w:r>
          </w:p>
        </w:tc>
      </w:tr>
      <w:tr w:rsidR="00001383" w:rsidRPr="00B3661C" w14:paraId="1569B07D" w14:textId="77777777" w:rsidTr="00D92B55">
        <w:trPr>
          <w:cantSplit/>
          <w:trHeight w:val="360"/>
        </w:trPr>
        <w:tc>
          <w:tcPr>
            <w:tcW w:w="4066" w:type="dxa"/>
            <w:gridSpan w:val="3"/>
            <w:tcBorders>
              <w:bottom w:val="single" w:sz="4" w:space="0" w:color="auto"/>
            </w:tcBorders>
          </w:tcPr>
          <w:p w14:paraId="0A4A357A" w14:textId="77777777" w:rsidR="00001383" w:rsidRPr="00B3661C" w:rsidRDefault="00001383" w:rsidP="00001383">
            <w:pPr>
              <w:jc w:val="both"/>
              <w:rPr>
                <w:rFonts w:asciiTheme="minorHAnsi" w:hAnsiTheme="minorHAnsi" w:cstheme="minorHAnsi"/>
                <w:b/>
              </w:rPr>
            </w:pPr>
          </w:p>
        </w:tc>
        <w:tc>
          <w:tcPr>
            <w:tcW w:w="278" w:type="dxa"/>
          </w:tcPr>
          <w:p w14:paraId="5BF247CF" w14:textId="77777777" w:rsidR="00001383" w:rsidRPr="00B3661C" w:rsidRDefault="00001383" w:rsidP="00001383">
            <w:pPr>
              <w:jc w:val="both"/>
              <w:rPr>
                <w:rFonts w:asciiTheme="minorHAnsi" w:hAnsiTheme="minorHAnsi" w:cstheme="minorHAnsi"/>
                <w:b/>
              </w:rPr>
            </w:pPr>
          </w:p>
        </w:tc>
        <w:tc>
          <w:tcPr>
            <w:tcW w:w="2135" w:type="dxa"/>
            <w:tcBorders>
              <w:bottom w:val="single" w:sz="4" w:space="0" w:color="auto"/>
            </w:tcBorders>
          </w:tcPr>
          <w:p w14:paraId="78B9BCC4" w14:textId="77777777" w:rsidR="00001383" w:rsidRPr="00B3661C" w:rsidRDefault="00001383" w:rsidP="00001383">
            <w:pPr>
              <w:jc w:val="both"/>
              <w:rPr>
                <w:rFonts w:asciiTheme="minorHAnsi" w:hAnsiTheme="minorHAnsi" w:cstheme="minorHAnsi"/>
                <w:b/>
              </w:rPr>
            </w:pPr>
          </w:p>
        </w:tc>
        <w:tc>
          <w:tcPr>
            <w:tcW w:w="235" w:type="dxa"/>
          </w:tcPr>
          <w:p w14:paraId="088BB2FA" w14:textId="77777777" w:rsidR="00001383" w:rsidRPr="00B3661C" w:rsidRDefault="00001383" w:rsidP="00001383">
            <w:pPr>
              <w:jc w:val="both"/>
              <w:rPr>
                <w:rFonts w:asciiTheme="minorHAnsi" w:hAnsiTheme="minorHAnsi" w:cstheme="minorHAnsi"/>
                <w:b/>
              </w:rPr>
            </w:pPr>
          </w:p>
        </w:tc>
        <w:tc>
          <w:tcPr>
            <w:tcW w:w="2240" w:type="dxa"/>
            <w:tcBorders>
              <w:bottom w:val="single" w:sz="4" w:space="0" w:color="auto"/>
            </w:tcBorders>
          </w:tcPr>
          <w:p w14:paraId="725DD963" w14:textId="77777777" w:rsidR="00001383" w:rsidRPr="00B3661C" w:rsidRDefault="00001383" w:rsidP="00001383">
            <w:pPr>
              <w:jc w:val="both"/>
              <w:rPr>
                <w:rFonts w:asciiTheme="minorHAnsi" w:hAnsiTheme="minorHAnsi" w:cstheme="minorHAnsi"/>
                <w:b/>
              </w:rPr>
            </w:pPr>
          </w:p>
        </w:tc>
      </w:tr>
      <w:tr w:rsidR="00001383" w:rsidRPr="00B3661C" w14:paraId="031C804E" w14:textId="77777777" w:rsidTr="00D92B55">
        <w:trPr>
          <w:cantSplit/>
        </w:trPr>
        <w:tc>
          <w:tcPr>
            <w:tcW w:w="4066" w:type="dxa"/>
            <w:gridSpan w:val="3"/>
            <w:tcBorders>
              <w:top w:val="single" w:sz="4" w:space="0" w:color="auto"/>
            </w:tcBorders>
          </w:tcPr>
          <w:p w14:paraId="12A47944"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City</w:t>
            </w:r>
          </w:p>
        </w:tc>
        <w:tc>
          <w:tcPr>
            <w:tcW w:w="278" w:type="dxa"/>
          </w:tcPr>
          <w:p w14:paraId="4ACCCE9D" w14:textId="77777777" w:rsidR="00001383" w:rsidRPr="00B3661C" w:rsidRDefault="00001383" w:rsidP="00001383">
            <w:pPr>
              <w:jc w:val="both"/>
              <w:rPr>
                <w:rFonts w:asciiTheme="minorHAnsi" w:hAnsiTheme="minorHAnsi" w:cstheme="minorHAnsi"/>
              </w:rPr>
            </w:pPr>
          </w:p>
        </w:tc>
        <w:tc>
          <w:tcPr>
            <w:tcW w:w="2135" w:type="dxa"/>
            <w:tcBorders>
              <w:top w:val="single" w:sz="4" w:space="0" w:color="auto"/>
            </w:tcBorders>
          </w:tcPr>
          <w:p w14:paraId="2E1F3D9F"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State</w:t>
            </w:r>
          </w:p>
        </w:tc>
        <w:tc>
          <w:tcPr>
            <w:tcW w:w="235" w:type="dxa"/>
          </w:tcPr>
          <w:p w14:paraId="7F8BB567" w14:textId="77777777" w:rsidR="00001383" w:rsidRPr="00B3661C" w:rsidRDefault="00001383" w:rsidP="00001383">
            <w:pPr>
              <w:jc w:val="both"/>
              <w:rPr>
                <w:rFonts w:asciiTheme="minorHAnsi" w:hAnsiTheme="minorHAnsi" w:cstheme="minorHAnsi"/>
              </w:rPr>
            </w:pPr>
          </w:p>
        </w:tc>
        <w:tc>
          <w:tcPr>
            <w:tcW w:w="2240" w:type="dxa"/>
            <w:tcBorders>
              <w:top w:val="single" w:sz="4" w:space="0" w:color="auto"/>
            </w:tcBorders>
          </w:tcPr>
          <w:p w14:paraId="2DBB3CE9" w14:textId="77777777" w:rsidR="00001383" w:rsidRPr="00B3661C" w:rsidRDefault="00001383" w:rsidP="00001383">
            <w:pPr>
              <w:jc w:val="both"/>
              <w:rPr>
                <w:rFonts w:asciiTheme="minorHAnsi" w:hAnsiTheme="minorHAnsi" w:cstheme="minorHAnsi"/>
              </w:rPr>
            </w:pPr>
            <w:r w:rsidRPr="00B3661C">
              <w:rPr>
                <w:rFonts w:asciiTheme="minorHAnsi" w:hAnsiTheme="minorHAnsi" w:cstheme="minorHAnsi"/>
              </w:rPr>
              <w:t>Zip Code</w:t>
            </w:r>
          </w:p>
        </w:tc>
      </w:tr>
    </w:tbl>
    <w:p w14:paraId="7772D2A6" w14:textId="77777777" w:rsidR="00001383" w:rsidRPr="00B3661C" w:rsidRDefault="00001383" w:rsidP="00001383">
      <w:pPr>
        <w:jc w:val="center"/>
        <w:rPr>
          <w:rFonts w:asciiTheme="minorHAnsi" w:hAnsiTheme="minorHAnsi" w:cstheme="minorHAnsi"/>
          <w:b/>
          <w:bCs/>
          <w:sz w:val="18"/>
          <w:szCs w:val="18"/>
        </w:rPr>
      </w:pPr>
    </w:p>
    <w:p w14:paraId="0B0831DB" w14:textId="77777777" w:rsidR="00001383" w:rsidRPr="00B3661C" w:rsidRDefault="00001383" w:rsidP="00001383">
      <w:pPr>
        <w:ind w:left="720"/>
        <w:jc w:val="both"/>
        <w:rPr>
          <w:rFonts w:asciiTheme="minorHAnsi" w:hAnsiTheme="minorHAnsi" w:cstheme="minorHAnsi"/>
          <w:i/>
          <w:iCs/>
          <w:sz w:val="22"/>
        </w:rPr>
      </w:pPr>
    </w:p>
    <w:p w14:paraId="546D593A" w14:textId="77777777" w:rsidR="00C75B5F" w:rsidRPr="00B3661C" w:rsidRDefault="00C75B5F">
      <w:pPr>
        <w:spacing w:after="200" w:line="276" w:lineRule="auto"/>
        <w:rPr>
          <w:rFonts w:asciiTheme="minorHAnsi" w:hAnsiTheme="minorHAnsi" w:cstheme="minorHAnsi"/>
          <w:b/>
          <w:sz w:val="28"/>
          <w:szCs w:val="28"/>
        </w:rPr>
      </w:pPr>
      <w:r w:rsidRPr="00B3661C">
        <w:rPr>
          <w:rFonts w:asciiTheme="minorHAnsi" w:hAnsiTheme="minorHAnsi" w:cstheme="minorHAnsi"/>
          <w:b/>
          <w:sz w:val="28"/>
          <w:szCs w:val="28"/>
        </w:rPr>
        <w:br w:type="page"/>
      </w:r>
    </w:p>
    <w:p w14:paraId="0204E888" w14:textId="77777777" w:rsidR="00001383" w:rsidRPr="00B3661C" w:rsidRDefault="00001383" w:rsidP="00001383">
      <w:pPr>
        <w:rPr>
          <w:rFonts w:asciiTheme="minorHAnsi" w:hAnsiTheme="minorHAnsi" w:cstheme="minorHAnsi"/>
          <w:b/>
          <w:sz w:val="28"/>
          <w:szCs w:val="28"/>
        </w:rPr>
      </w:pPr>
    </w:p>
    <w:p w14:paraId="11595072" w14:textId="77777777" w:rsidR="00C75B5F" w:rsidRPr="00B3661C" w:rsidRDefault="00C75B5F" w:rsidP="00C75B5F">
      <w:pPr>
        <w:jc w:val="center"/>
        <w:rPr>
          <w:rFonts w:asciiTheme="minorHAnsi" w:hAnsiTheme="minorHAnsi" w:cstheme="minorHAnsi"/>
          <w:b/>
          <w:sz w:val="16"/>
        </w:rPr>
      </w:pPr>
      <w:r w:rsidRPr="00B3661C">
        <w:rPr>
          <w:rFonts w:asciiTheme="minorHAnsi" w:hAnsiTheme="minorHAnsi" w:cstheme="minorHAnsi"/>
          <w:b/>
          <w:sz w:val="16"/>
        </w:rPr>
        <w:t xml:space="preserve">Certification Regarding Debarment, Suspension, Ineligibility and </w:t>
      </w:r>
      <w:r w:rsidRPr="00B3661C">
        <w:rPr>
          <w:rFonts w:asciiTheme="minorHAnsi" w:hAnsiTheme="minorHAnsi" w:cstheme="minorHAnsi"/>
          <w:b/>
          <w:sz w:val="16"/>
        </w:rPr>
        <w:fldChar w:fldCharType="begin"/>
      </w:r>
      <w:r w:rsidRPr="00B3661C">
        <w:rPr>
          <w:rFonts w:asciiTheme="minorHAnsi" w:hAnsiTheme="minorHAnsi" w:cstheme="minorHAnsi"/>
          <w:b/>
          <w:sz w:val="16"/>
        </w:rPr>
        <w:instrText xml:space="preserve">PRIVATE </w:instrText>
      </w:r>
      <w:r w:rsidRPr="00B3661C">
        <w:rPr>
          <w:rFonts w:asciiTheme="minorHAnsi" w:hAnsiTheme="minorHAnsi" w:cstheme="minorHAnsi"/>
          <w:b/>
          <w:sz w:val="16"/>
        </w:rPr>
        <w:fldChar w:fldCharType="end"/>
      </w:r>
    </w:p>
    <w:p w14:paraId="2A6FF13F" w14:textId="77777777" w:rsidR="00C75B5F" w:rsidRPr="00B3661C" w:rsidRDefault="00C75B5F" w:rsidP="00C75B5F">
      <w:pPr>
        <w:suppressAutoHyphens/>
        <w:jc w:val="center"/>
        <w:rPr>
          <w:rFonts w:asciiTheme="minorHAnsi" w:hAnsiTheme="minorHAnsi" w:cstheme="minorHAnsi"/>
          <w:b/>
          <w:sz w:val="16"/>
        </w:rPr>
      </w:pPr>
      <w:r w:rsidRPr="00B3661C">
        <w:rPr>
          <w:rFonts w:asciiTheme="minorHAnsi" w:hAnsiTheme="minorHAnsi" w:cstheme="minorHAnsi"/>
          <w:b/>
          <w:sz w:val="16"/>
        </w:rPr>
        <w:t>Voluntary Exclusion -- Lower Tier Covered Transactions</w:t>
      </w:r>
    </w:p>
    <w:p w14:paraId="2386C179" w14:textId="77777777" w:rsidR="00C75B5F" w:rsidRPr="00B3661C" w:rsidRDefault="00C75B5F" w:rsidP="00C75B5F">
      <w:pPr>
        <w:suppressAutoHyphens/>
        <w:spacing w:line="19" w:lineRule="exact"/>
        <w:rPr>
          <w:rFonts w:asciiTheme="minorHAnsi" w:hAnsiTheme="minorHAnsi" w:cstheme="minorHAnsi"/>
          <w:sz w:val="16"/>
        </w:rPr>
      </w:pPr>
    </w:p>
    <w:p w14:paraId="03B912A8" w14:textId="77777777" w:rsidR="00C75B5F" w:rsidRPr="00B3661C" w:rsidRDefault="00C75B5F" w:rsidP="00C75B5F">
      <w:pPr>
        <w:suppressAutoHyphens/>
        <w:rPr>
          <w:rFonts w:asciiTheme="minorHAnsi" w:hAnsiTheme="minorHAnsi" w:cstheme="minorHAnsi"/>
          <w:sz w:val="16"/>
        </w:rPr>
      </w:pPr>
      <w:r w:rsidRPr="00B3661C">
        <w:rPr>
          <w:rFonts w:asciiTheme="minorHAnsi" w:hAnsiTheme="minorHAnsi" w:cstheme="minorHAnsi"/>
          <w:sz w:val="16"/>
        </w:rPr>
        <w:t>This certification is required by the Department of Education regulations implementing Executive Order 12549, Debarment and Suspension, 34 CFR Part 85, for all lower tier transactions meeting the threshold and tier requirements stated at Section 85.110.</w:t>
      </w:r>
    </w:p>
    <w:p w14:paraId="6E0D6662" w14:textId="77777777" w:rsidR="00C75B5F" w:rsidRPr="00B3661C" w:rsidRDefault="00C75B5F" w:rsidP="00C75B5F">
      <w:pPr>
        <w:suppressAutoHyphens/>
        <w:rPr>
          <w:rFonts w:asciiTheme="minorHAnsi" w:hAnsiTheme="minorHAnsi" w:cstheme="minorHAnsi"/>
          <w:sz w:val="16"/>
        </w:rPr>
      </w:pPr>
    </w:p>
    <w:p w14:paraId="131DB604" w14:textId="77777777" w:rsidR="00C75B5F" w:rsidRPr="00B3661C" w:rsidRDefault="00C75B5F" w:rsidP="00C75B5F">
      <w:pPr>
        <w:suppressAutoHyphens/>
        <w:rPr>
          <w:rFonts w:asciiTheme="minorHAnsi" w:hAnsiTheme="minorHAnsi" w:cstheme="minorHAnsi"/>
          <w:sz w:val="16"/>
        </w:rPr>
        <w:sectPr w:rsidR="00C75B5F" w:rsidRPr="00B3661C" w:rsidSect="00532DB8">
          <w:endnotePr>
            <w:numFmt w:val="decimal"/>
          </w:endnotePr>
          <w:pgSz w:w="12240" w:h="15840" w:code="1"/>
          <w:pgMar w:top="432" w:right="720" w:bottom="432" w:left="720" w:header="432" w:footer="432"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C75B5F" w:rsidRPr="00B3661C" w14:paraId="5865EBD8" w14:textId="77777777" w:rsidTr="00B9208C">
        <w:trPr>
          <w:trHeight w:val="6965"/>
        </w:trPr>
        <w:tc>
          <w:tcPr>
            <w:tcW w:w="5256" w:type="dxa"/>
          </w:tcPr>
          <w:p w14:paraId="75DC6708" w14:textId="77777777" w:rsidR="00C75B5F" w:rsidRPr="00B3661C" w:rsidRDefault="00C75B5F" w:rsidP="00B9208C">
            <w:pPr>
              <w:suppressAutoHyphens/>
              <w:rPr>
                <w:rFonts w:asciiTheme="minorHAnsi" w:hAnsiTheme="minorHAnsi" w:cstheme="minorHAnsi"/>
                <w:b/>
                <w:sz w:val="16"/>
              </w:rPr>
            </w:pPr>
            <w:r w:rsidRPr="00B3661C">
              <w:rPr>
                <w:rFonts w:asciiTheme="minorHAnsi" w:hAnsiTheme="minorHAnsi" w:cstheme="minorHAnsi"/>
                <w:b/>
                <w:sz w:val="16"/>
              </w:rPr>
              <w:t>Instructions for Certification</w:t>
            </w:r>
          </w:p>
          <w:p w14:paraId="236984DC" w14:textId="77777777" w:rsidR="00C75B5F" w:rsidRPr="00B3661C" w:rsidRDefault="00C75B5F" w:rsidP="00B9208C">
            <w:pPr>
              <w:suppressAutoHyphens/>
              <w:rPr>
                <w:rFonts w:asciiTheme="minorHAnsi" w:hAnsiTheme="minorHAnsi" w:cstheme="minorHAnsi"/>
                <w:b/>
                <w:sz w:val="16"/>
              </w:rPr>
            </w:pPr>
          </w:p>
          <w:p w14:paraId="221AB594"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1. By signing and submitting this proposal, the prospective lower tier participant is providing the certification set out below.</w:t>
            </w:r>
          </w:p>
          <w:p w14:paraId="75B4B771" w14:textId="77777777" w:rsidR="00C75B5F" w:rsidRPr="00B3661C" w:rsidRDefault="00C75B5F" w:rsidP="00B9208C">
            <w:pPr>
              <w:suppressAutoHyphens/>
              <w:jc w:val="both"/>
              <w:rPr>
                <w:rFonts w:asciiTheme="minorHAnsi" w:hAnsiTheme="minorHAnsi" w:cstheme="minorHAnsi"/>
                <w:sz w:val="16"/>
              </w:rPr>
            </w:pPr>
          </w:p>
          <w:p w14:paraId="30EE7199"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688C4B0" w14:textId="77777777" w:rsidR="00C75B5F" w:rsidRPr="00B3661C" w:rsidRDefault="00C75B5F" w:rsidP="00B9208C">
            <w:pPr>
              <w:suppressAutoHyphens/>
              <w:jc w:val="both"/>
              <w:rPr>
                <w:rFonts w:asciiTheme="minorHAnsi" w:hAnsiTheme="minorHAnsi" w:cstheme="minorHAnsi"/>
                <w:sz w:val="16"/>
              </w:rPr>
            </w:pPr>
          </w:p>
          <w:p w14:paraId="07EE6012" w14:textId="77777777" w:rsidR="00C75B5F" w:rsidRPr="00B3661C" w:rsidRDefault="00C75B5F" w:rsidP="00B9208C">
            <w:pPr>
              <w:suppressAutoHyphens/>
              <w:jc w:val="both"/>
              <w:rPr>
                <w:rFonts w:asciiTheme="minorHAnsi" w:hAnsiTheme="minorHAnsi" w:cstheme="minorHAnsi"/>
                <w:sz w:val="16"/>
              </w:rPr>
            </w:pPr>
          </w:p>
          <w:p w14:paraId="5EE834A1"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3. 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D37F722" w14:textId="77777777" w:rsidR="00C75B5F" w:rsidRPr="00B3661C" w:rsidRDefault="00C75B5F" w:rsidP="00B9208C">
            <w:pPr>
              <w:suppressAutoHyphens/>
              <w:jc w:val="both"/>
              <w:rPr>
                <w:rFonts w:asciiTheme="minorHAnsi" w:hAnsiTheme="minorHAnsi" w:cstheme="minorHAnsi"/>
                <w:sz w:val="16"/>
              </w:rPr>
            </w:pPr>
          </w:p>
          <w:p w14:paraId="37108362" w14:textId="77777777" w:rsidR="00C75B5F" w:rsidRPr="00B3661C" w:rsidRDefault="00C75B5F" w:rsidP="00B9208C">
            <w:pPr>
              <w:suppressAutoHyphens/>
              <w:jc w:val="both"/>
              <w:rPr>
                <w:rFonts w:asciiTheme="minorHAnsi" w:hAnsiTheme="minorHAnsi" w:cstheme="minorHAnsi"/>
                <w:sz w:val="16"/>
              </w:rPr>
            </w:pPr>
          </w:p>
          <w:p w14:paraId="0F8D0AA4"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30DDE65C" w14:textId="77777777" w:rsidR="00C75B5F" w:rsidRPr="00B3661C" w:rsidRDefault="00C75B5F" w:rsidP="00B9208C">
            <w:pPr>
              <w:suppressAutoHyphens/>
              <w:jc w:val="both"/>
              <w:rPr>
                <w:rFonts w:asciiTheme="minorHAnsi" w:hAnsiTheme="minorHAnsi" w:cstheme="minorHAnsi"/>
                <w:sz w:val="16"/>
              </w:rPr>
            </w:pPr>
          </w:p>
          <w:p w14:paraId="4BDB146A"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AAFACE" w14:textId="77777777" w:rsidR="00C75B5F" w:rsidRPr="00B3661C" w:rsidRDefault="00C75B5F" w:rsidP="00B9208C">
            <w:pPr>
              <w:suppressAutoHyphens/>
              <w:rPr>
                <w:rFonts w:asciiTheme="minorHAnsi" w:hAnsiTheme="minorHAnsi" w:cstheme="minorHAnsi"/>
                <w:sz w:val="16"/>
              </w:rPr>
            </w:pPr>
          </w:p>
          <w:p w14:paraId="70647192" w14:textId="77777777" w:rsidR="00C75B5F" w:rsidRPr="00B3661C" w:rsidRDefault="00C75B5F" w:rsidP="00B9208C">
            <w:pPr>
              <w:suppressAutoHyphens/>
              <w:rPr>
                <w:rFonts w:asciiTheme="minorHAnsi" w:hAnsiTheme="minorHAnsi" w:cstheme="minorHAnsi"/>
                <w:b/>
                <w:sz w:val="16"/>
              </w:rPr>
            </w:pPr>
          </w:p>
        </w:tc>
      </w:tr>
      <w:tr w:rsidR="00C75B5F" w:rsidRPr="00B3661C" w14:paraId="63D7888B" w14:textId="77777777" w:rsidTr="00B9208C">
        <w:trPr>
          <w:trHeight w:val="6965"/>
        </w:trPr>
        <w:tc>
          <w:tcPr>
            <w:tcW w:w="5256" w:type="dxa"/>
          </w:tcPr>
          <w:p w14:paraId="59159668" w14:textId="77777777" w:rsidR="00C75B5F" w:rsidRPr="00B3661C" w:rsidRDefault="00C75B5F" w:rsidP="00B9208C">
            <w:pPr>
              <w:suppressAutoHyphens/>
              <w:rPr>
                <w:rFonts w:asciiTheme="minorHAnsi" w:hAnsiTheme="minorHAnsi" w:cstheme="minorHAnsi"/>
                <w:sz w:val="16"/>
              </w:rPr>
            </w:pPr>
          </w:p>
          <w:p w14:paraId="2C3804ED"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 xml:space="preserve">6. The prospective lower tier participant further agrees by submitting this proposal that it </w:t>
            </w:r>
            <w:r w:rsidR="00AE06BE" w:rsidRPr="00B3661C">
              <w:rPr>
                <w:rFonts w:asciiTheme="minorHAnsi" w:hAnsiTheme="minorHAnsi" w:cstheme="minorHAnsi"/>
                <w:sz w:val="16"/>
              </w:rPr>
              <w:t>will include the clause titled “</w:t>
            </w:r>
            <w:r w:rsidRPr="00B3661C">
              <w:rPr>
                <w:rFonts w:asciiTheme="minorHAnsi" w:hAnsiTheme="minorHAnsi" w:cstheme="minorHAnsi"/>
                <w:sz w:val="16"/>
              </w:rPr>
              <w:t>Certification Regarding Debarment, Suspension, Ineligibility, and Voluntary Exclusion-Lo</w:t>
            </w:r>
            <w:r w:rsidR="00AE06BE" w:rsidRPr="00B3661C">
              <w:rPr>
                <w:rFonts w:asciiTheme="minorHAnsi" w:hAnsiTheme="minorHAnsi" w:cstheme="minorHAnsi"/>
                <w:sz w:val="16"/>
              </w:rPr>
              <w:t xml:space="preserve">wer Tier Covered Transactions” </w:t>
            </w:r>
            <w:r w:rsidRPr="00B3661C">
              <w:rPr>
                <w:rFonts w:asciiTheme="minorHAnsi" w:hAnsiTheme="minorHAnsi" w:cstheme="minorHAnsi"/>
                <w:sz w:val="16"/>
              </w:rPr>
              <w:t>without modification, in all lower tier covered transactions and in all solicitations for lower tier covered transactions.</w:t>
            </w:r>
          </w:p>
          <w:p w14:paraId="7C21B636" w14:textId="77777777" w:rsidR="00C75B5F" w:rsidRPr="00B3661C" w:rsidRDefault="00C75B5F" w:rsidP="00B9208C">
            <w:pPr>
              <w:suppressAutoHyphens/>
              <w:jc w:val="both"/>
              <w:rPr>
                <w:rFonts w:asciiTheme="minorHAnsi" w:hAnsiTheme="minorHAnsi" w:cstheme="minorHAnsi"/>
                <w:sz w:val="16"/>
              </w:rPr>
            </w:pPr>
          </w:p>
          <w:p w14:paraId="345825B6"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w:t>
            </w:r>
            <w:r w:rsidR="00AE06BE" w:rsidRPr="00B3661C">
              <w:rPr>
                <w:rFonts w:asciiTheme="minorHAnsi" w:hAnsiTheme="minorHAnsi" w:cstheme="minorHAnsi"/>
                <w:sz w:val="16"/>
              </w:rPr>
              <w:t>,</w:t>
            </w:r>
            <w:r w:rsidRPr="00B3661C">
              <w:rPr>
                <w:rFonts w:asciiTheme="minorHAnsi" w:hAnsiTheme="minorHAnsi" w:cstheme="minorHAnsi"/>
                <w:sz w:val="16"/>
              </w:rPr>
              <w:t xml:space="preserve"> but is not required to, check the Non</w:t>
            </w:r>
            <w:r w:rsidR="00AE06BE" w:rsidRPr="00B3661C">
              <w:rPr>
                <w:rFonts w:asciiTheme="minorHAnsi" w:hAnsiTheme="minorHAnsi" w:cstheme="minorHAnsi"/>
                <w:sz w:val="16"/>
              </w:rPr>
              <w:t>-</w:t>
            </w:r>
            <w:r w:rsidRPr="00B3661C">
              <w:rPr>
                <w:rFonts w:asciiTheme="minorHAnsi" w:hAnsiTheme="minorHAnsi" w:cstheme="minorHAnsi"/>
                <w:sz w:val="16"/>
              </w:rPr>
              <w:t>procurement List.</w:t>
            </w:r>
          </w:p>
          <w:p w14:paraId="34AB86C4" w14:textId="77777777" w:rsidR="00C75B5F" w:rsidRPr="00B3661C" w:rsidRDefault="00C75B5F" w:rsidP="00B9208C">
            <w:pPr>
              <w:suppressAutoHyphens/>
              <w:jc w:val="both"/>
              <w:rPr>
                <w:rFonts w:asciiTheme="minorHAnsi" w:hAnsiTheme="minorHAnsi" w:cstheme="minorHAnsi"/>
                <w:sz w:val="16"/>
              </w:rPr>
            </w:pPr>
          </w:p>
          <w:p w14:paraId="335DEA44"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4F0FD1C" w14:textId="77777777" w:rsidR="00C75B5F" w:rsidRPr="00B3661C" w:rsidRDefault="00C75B5F" w:rsidP="00B9208C">
            <w:pPr>
              <w:suppressAutoHyphens/>
              <w:jc w:val="both"/>
              <w:rPr>
                <w:rFonts w:asciiTheme="minorHAnsi" w:hAnsiTheme="minorHAnsi" w:cstheme="minorHAnsi"/>
                <w:sz w:val="16"/>
              </w:rPr>
            </w:pPr>
          </w:p>
          <w:p w14:paraId="1C2ADCD0" w14:textId="77777777" w:rsidR="00C75B5F" w:rsidRPr="00B3661C" w:rsidRDefault="00C75B5F" w:rsidP="00B9208C">
            <w:pPr>
              <w:suppressAutoHyphens/>
              <w:jc w:val="both"/>
              <w:rPr>
                <w:rFonts w:asciiTheme="minorHAnsi" w:hAnsiTheme="minorHAnsi" w:cstheme="minorHAnsi"/>
                <w:sz w:val="16"/>
              </w:rPr>
            </w:pPr>
            <w:r w:rsidRPr="00B3661C">
              <w:rPr>
                <w:rFonts w:asciiTheme="minorHAnsi" w:hAnsiTheme="minorHAnsi" w:cstheme="minorHAnsi"/>
                <w:sz w:val="16"/>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365CF89" w14:textId="77777777" w:rsidR="00C75B5F" w:rsidRPr="00B3661C" w:rsidRDefault="00C75B5F" w:rsidP="00B9208C">
            <w:pPr>
              <w:suppressAutoHyphens/>
              <w:rPr>
                <w:rFonts w:asciiTheme="minorHAnsi" w:hAnsiTheme="minorHAnsi" w:cstheme="minorHAnsi"/>
                <w:sz w:val="16"/>
              </w:rPr>
            </w:pPr>
          </w:p>
        </w:tc>
      </w:tr>
    </w:tbl>
    <w:p w14:paraId="5E9E2B2A" w14:textId="77777777" w:rsidR="00C75B5F" w:rsidRPr="00B3661C" w:rsidRDefault="00C75B5F" w:rsidP="00C75B5F">
      <w:pPr>
        <w:suppressAutoHyphens/>
        <w:rPr>
          <w:rFonts w:asciiTheme="minorHAnsi" w:hAnsiTheme="minorHAnsi" w:cstheme="minorHAnsi"/>
          <w:sz w:val="16"/>
        </w:rPr>
      </w:pPr>
    </w:p>
    <w:p w14:paraId="74EACEF5" w14:textId="77777777" w:rsidR="00C75B5F" w:rsidRPr="00B3661C" w:rsidRDefault="00C75B5F" w:rsidP="00C75B5F">
      <w:pPr>
        <w:suppressAutoHyphens/>
        <w:rPr>
          <w:rFonts w:asciiTheme="minorHAnsi" w:hAnsiTheme="minorHAnsi" w:cstheme="minorHAnsi"/>
          <w:sz w:val="16"/>
        </w:rPr>
      </w:pPr>
    </w:p>
    <w:p w14:paraId="6F129200" w14:textId="77777777" w:rsidR="00C75B5F" w:rsidRPr="00B3661C" w:rsidRDefault="00C75B5F" w:rsidP="00C75B5F">
      <w:pPr>
        <w:suppressAutoHyphens/>
        <w:rPr>
          <w:rFonts w:asciiTheme="minorHAnsi" w:hAnsiTheme="minorHAnsi" w:cstheme="minorHAnsi"/>
          <w:sz w:val="16"/>
        </w:rPr>
      </w:pPr>
    </w:p>
    <w:p w14:paraId="3677F3BA" w14:textId="77777777" w:rsidR="00C75B5F" w:rsidRPr="00B3661C" w:rsidRDefault="00C75B5F" w:rsidP="00C75B5F">
      <w:pPr>
        <w:suppressAutoHyphens/>
        <w:jc w:val="both"/>
        <w:rPr>
          <w:rFonts w:asciiTheme="minorHAnsi" w:hAnsiTheme="minorHAnsi" w:cstheme="minorHAnsi"/>
          <w:sz w:val="16"/>
        </w:rPr>
        <w:sectPr w:rsidR="00C75B5F" w:rsidRPr="00B3661C" w:rsidSect="00B9208C">
          <w:endnotePr>
            <w:numFmt w:val="decimal"/>
          </w:endnotePr>
          <w:type w:val="continuous"/>
          <w:pgSz w:w="12240" w:h="15840"/>
          <w:pgMar w:top="432" w:right="720" w:bottom="432" w:left="720" w:header="432" w:footer="432" w:gutter="0"/>
          <w:cols w:num="2" w:space="720"/>
          <w:noEndnote/>
        </w:sectPr>
      </w:pPr>
    </w:p>
    <w:p w14:paraId="32CDE570" w14:textId="77777777" w:rsidR="00AE06BE" w:rsidRPr="00B3661C" w:rsidRDefault="00AE06BE" w:rsidP="00AE06BE">
      <w:pPr>
        <w:suppressAutoHyphens/>
        <w:rPr>
          <w:rFonts w:asciiTheme="minorHAnsi" w:hAnsiTheme="minorHAnsi" w:cstheme="minorHAnsi"/>
          <w:sz w:val="16"/>
        </w:rPr>
      </w:pPr>
      <w:r w:rsidRPr="00B3661C">
        <w:rPr>
          <w:rFonts w:asciiTheme="minorHAnsi" w:hAnsiTheme="minorHAnsi" w:cstheme="minorHAnsi"/>
          <w:b/>
          <w:sz w:val="16"/>
        </w:rPr>
        <w:lastRenderedPageBreak/>
        <w:t>Certification</w:t>
      </w:r>
    </w:p>
    <w:p w14:paraId="1FE7BC60" w14:textId="77777777" w:rsidR="00AE06BE" w:rsidRPr="00B3661C" w:rsidRDefault="00AE06BE" w:rsidP="00AE06BE">
      <w:pPr>
        <w:suppressAutoHyphens/>
        <w:rPr>
          <w:rFonts w:asciiTheme="minorHAnsi" w:hAnsiTheme="minorHAnsi" w:cstheme="minorHAnsi"/>
          <w:sz w:val="16"/>
        </w:rPr>
      </w:pPr>
    </w:p>
    <w:p w14:paraId="18327BAE" w14:textId="77777777" w:rsidR="00AE06BE" w:rsidRPr="00B3661C" w:rsidRDefault="00AE06BE" w:rsidP="00AE06BE">
      <w:pPr>
        <w:tabs>
          <w:tab w:val="left" w:pos="-720"/>
          <w:tab w:val="left" w:pos="0"/>
        </w:tabs>
        <w:suppressAutoHyphens/>
        <w:ind w:left="720" w:hanging="720"/>
        <w:rPr>
          <w:rFonts w:asciiTheme="minorHAnsi" w:hAnsiTheme="minorHAnsi" w:cstheme="minorHAnsi"/>
          <w:sz w:val="16"/>
        </w:rPr>
      </w:pPr>
      <w:r w:rsidRPr="00B3661C">
        <w:rPr>
          <w:rFonts w:asciiTheme="minorHAnsi" w:hAnsiTheme="minorHAnsi" w:cstheme="minorHAnsi"/>
          <w:sz w:val="16"/>
        </w:rPr>
        <w:t>(1)</w:t>
      </w:r>
      <w:r w:rsidRPr="00B3661C">
        <w:rPr>
          <w:rFonts w:asciiTheme="minorHAnsi" w:hAnsiTheme="minorHAnsi" w:cstheme="minorHAnsi"/>
          <w:sz w:val="16"/>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63BF7CA7" w14:textId="77777777" w:rsidR="00AE06BE" w:rsidRPr="00B3661C" w:rsidRDefault="00AE06BE" w:rsidP="00AE06BE">
      <w:pPr>
        <w:tabs>
          <w:tab w:val="left" w:pos="-720"/>
        </w:tabs>
        <w:suppressAutoHyphens/>
        <w:rPr>
          <w:rFonts w:asciiTheme="minorHAnsi" w:hAnsiTheme="minorHAnsi" w:cstheme="minorHAnsi"/>
          <w:sz w:val="16"/>
        </w:rPr>
      </w:pPr>
    </w:p>
    <w:p w14:paraId="441E0695" w14:textId="77777777" w:rsidR="00AE06BE" w:rsidRPr="00B3661C" w:rsidRDefault="00AE06BE" w:rsidP="00AE06BE">
      <w:pPr>
        <w:tabs>
          <w:tab w:val="left" w:pos="-720"/>
          <w:tab w:val="left" w:pos="0"/>
        </w:tabs>
        <w:suppressAutoHyphens/>
        <w:ind w:left="720" w:hanging="720"/>
        <w:rPr>
          <w:rFonts w:asciiTheme="minorHAnsi" w:hAnsiTheme="minorHAnsi" w:cstheme="minorHAnsi"/>
          <w:sz w:val="16"/>
        </w:rPr>
      </w:pPr>
      <w:r w:rsidRPr="00B3661C">
        <w:rPr>
          <w:rFonts w:asciiTheme="minorHAnsi" w:hAnsiTheme="minorHAnsi" w:cstheme="minorHAnsi"/>
          <w:sz w:val="16"/>
        </w:rPr>
        <w:t>(2)</w:t>
      </w:r>
      <w:r w:rsidRPr="00B3661C">
        <w:rPr>
          <w:rFonts w:asciiTheme="minorHAnsi" w:hAnsiTheme="minorHAnsi" w:cstheme="minorHAnsi"/>
          <w:sz w:val="16"/>
        </w:rPr>
        <w:tab/>
        <w:t xml:space="preserve">Where the prospective lower tier participant is unable to certify to any of the statements in this certification, such prospective participant shall attach an explanation to this proposal. </w:t>
      </w:r>
    </w:p>
    <w:p w14:paraId="4EEF5BE4" w14:textId="77777777" w:rsidR="00AE06BE" w:rsidRPr="00B3661C" w:rsidRDefault="00AE06BE" w:rsidP="00AE06BE">
      <w:pPr>
        <w:tabs>
          <w:tab w:val="left" w:pos="-720"/>
        </w:tabs>
        <w:suppressAutoHyphens/>
        <w:rPr>
          <w:rFonts w:asciiTheme="minorHAnsi" w:hAnsiTheme="minorHAnsi" w:cstheme="minorHAnsi"/>
          <w:sz w:val="16"/>
        </w:rPr>
      </w:pPr>
    </w:p>
    <w:tbl>
      <w:tblPr>
        <w:tblW w:w="9720" w:type="dxa"/>
        <w:tblInd w:w="100" w:type="dxa"/>
        <w:tblLayout w:type="fixed"/>
        <w:tblCellMar>
          <w:left w:w="100" w:type="dxa"/>
          <w:right w:w="100" w:type="dxa"/>
        </w:tblCellMar>
        <w:tblLook w:val="0000" w:firstRow="0" w:lastRow="0" w:firstColumn="0" w:lastColumn="0" w:noHBand="0" w:noVBand="0"/>
      </w:tblPr>
      <w:tblGrid>
        <w:gridCol w:w="9720"/>
      </w:tblGrid>
      <w:tr w:rsidR="00AE06BE" w:rsidRPr="00B3661C" w14:paraId="141E54CD" w14:textId="77777777" w:rsidTr="00B9208C">
        <w:tc>
          <w:tcPr>
            <w:tcW w:w="9720" w:type="dxa"/>
            <w:tcBorders>
              <w:top w:val="single" w:sz="7" w:space="0" w:color="auto"/>
              <w:left w:val="single" w:sz="7" w:space="0" w:color="auto"/>
              <w:right w:val="single" w:sz="7" w:space="0" w:color="auto"/>
            </w:tcBorders>
          </w:tcPr>
          <w:p w14:paraId="4FA52AE5" w14:textId="77777777" w:rsidR="00AE06BE" w:rsidRPr="00B3661C" w:rsidRDefault="00AE06BE" w:rsidP="00B9208C">
            <w:pPr>
              <w:tabs>
                <w:tab w:val="left" w:pos="-720"/>
              </w:tabs>
              <w:suppressAutoHyphens/>
              <w:spacing w:before="46"/>
              <w:rPr>
                <w:rFonts w:asciiTheme="minorHAnsi" w:hAnsiTheme="minorHAnsi" w:cstheme="minorHAnsi"/>
                <w:sz w:val="16"/>
              </w:rPr>
            </w:pPr>
            <w:r w:rsidRPr="00B3661C">
              <w:rPr>
                <w:rFonts w:asciiTheme="minorHAnsi" w:hAnsiTheme="minorHAnsi" w:cstheme="minorHAnsi"/>
                <w:sz w:val="16"/>
              </w:rPr>
              <w:fldChar w:fldCharType="begin"/>
            </w:r>
            <w:r w:rsidRPr="00B3661C">
              <w:rPr>
                <w:rFonts w:asciiTheme="minorHAnsi" w:hAnsiTheme="minorHAnsi" w:cstheme="minorHAnsi"/>
                <w:sz w:val="16"/>
              </w:rPr>
              <w:instrText xml:space="preserve">PRIVATE </w:instrText>
            </w:r>
            <w:r w:rsidRPr="00B3661C">
              <w:rPr>
                <w:rFonts w:asciiTheme="minorHAnsi" w:hAnsiTheme="minorHAnsi" w:cstheme="minorHAnsi"/>
                <w:sz w:val="16"/>
              </w:rPr>
              <w:fldChar w:fldCharType="end"/>
            </w:r>
            <w:r w:rsidRPr="00B3661C">
              <w:rPr>
                <w:rFonts w:asciiTheme="minorHAnsi" w:hAnsiTheme="minorHAnsi" w:cstheme="minorHAnsi"/>
                <w:sz w:val="16"/>
              </w:rPr>
              <w:t>NAME OF APPLICANT                                                                                                    PR/AWARD NUMBER AND/OR PROJECT NAME</w:t>
            </w:r>
          </w:p>
          <w:p w14:paraId="0E6B70B5" w14:textId="77777777" w:rsidR="00AE06BE" w:rsidRPr="00B3661C" w:rsidRDefault="00AE06BE" w:rsidP="00B9208C">
            <w:pPr>
              <w:tabs>
                <w:tab w:val="left" w:pos="-720"/>
              </w:tabs>
              <w:suppressAutoHyphens/>
              <w:rPr>
                <w:rFonts w:asciiTheme="minorHAnsi" w:hAnsiTheme="minorHAnsi" w:cstheme="minorHAnsi"/>
                <w:sz w:val="16"/>
              </w:rPr>
            </w:pPr>
          </w:p>
          <w:p w14:paraId="4ACF773E" w14:textId="77777777" w:rsidR="00AE06BE" w:rsidRPr="00B3661C" w:rsidRDefault="00AE06BE" w:rsidP="00B9208C">
            <w:pPr>
              <w:tabs>
                <w:tab w:val="left" w:pos="-720"/>
              </w:tabs>
              <w:suppressAutoHyphens/>
              <w:spacing w:after="104"/>
              <w:rPr>
                <w:rFonts w:asciiTheme="minorHAnsi" w:hAnsiTheme="minorHAnsi" w:cstheme="minorHAnsi"/>
                <w:sz w:val="16"/>
              </w:rPr>
            </w:pPr>
          </w:p>
        </w:tc>
      </w:tr>
      <w:tr w:rsidR="00AE06BE" w:rsidRPr="00B3661C" w14:paraId="7107F598" w14:textId="77777777" w:rsidTr="00B9208C">
        <w:tc>
          <w:tcPr>
            <w:tcW w:w="9720" w:type="dxa"/>
            <w:tcBorders>
              <w:top w:val="single" w:sz="7" w:space="0" w:color="auto"/>
              <w:left w:val="single" w:sz="7" w:space="0" w:color="auto"/>
              <w:right w:val="single" w:sz="7" w:space="0" w:color="auto"/>
            </w:tcBorders>
          </w:tcPr>
          <w:p w14:paraId="6AA7F6B1" w14:textId="77777777" w:rsidR="00AE06BE" w:rsidRPr="00B3661C" w:rsidRDefault="00AE06BE" w:rsidP="00B9208C">
            <w:pPr>
              <w:tabs>
                <w:tab w:val="left" w:pos="-720"/>
              </w:tabs>
              <w:suppressAutoHyphens/>
              <w:spacing w:before="46"/>
              <w:rPr>
                <w:rFonts w:asciiTheme="minorHAnsi" w:hAnsiTheme="minorHAnsi" w:cstheme="minorHAnsi"/>
                <w:sz w:val="16"/>
              </w:rPr>
            </w:pPr>
            <w:r w:rsidRPr="00B3661C">
              <w:rPr>
                <w:rFonts w:asciiTheme="minorHAnsi" w:hAnsiTheme="minorHAnsi" w:cstheme="minorHAnsi"/>
                <w:sz w:val="16"/>
              </w:rPr>
              <w:t>PRINTED NAME AND TITLE OF AUTHORIZED REPRESENTATIVE</w:t>
            </w:r>
          </w:p>
          <w:p w14:paraId="48AFC34F" w14:textId="77777777" w:rsidR="00AE06BE" w:rsidRPr="00B3661C" w:rsidRDefault="00AE06BE" w:rsidP="00B9208C">
            <w:pPr>
              <w:tabs>
                <w:tab w:val="left" w:pos="-720"/>
              </w:tabs>
              <w:suppressAutoHyphens/>
              <w:rPr>
                <w:rFonts w:asciiTheme="minorHAnsi" w:hAnsiTheme="minorHAnsi" w:cstheme="minorHAnsi"/>
                <w:sz w:val="16"/>
              </w:rPr>
            </w:pPr>
          </w:p>
          <w:p w14:paraId="19E493D4" w14:textId="77777777" w:rsidR="00AE06BE" w:rsidRPr="00B3661C" w:rsidRDefault="00AE06BE" w:rsidP="00B9208C">
            <w:pPr>
              <w:tabs>
                <w:tab w:val="left" w:pos="-720"/>
              </w:tabs>
              <w:suppressAutoHyphens/>
              <w:spacing w:after="104"/>
              <w:rPr>
                <w:rFonts w:asciiTheme="minorHAnsi" w:hAnsiTheme="minorHAnsi" w:cstheme="minorHAnsi"/>
                <w:sz w:val="16"/>
              </w:rPr>
            </w:pPr>
          </w:p>
        </w:tc>
      </w:tr>
      <w:tr w:rsidR="00AE06BE" w:rsidRPr="00B3661C" w14:paraId="230C0E50" w14:textId="77777777" w:rsidTr="00B9208C">
        <w:tc>
          <w:tcPr>
            <w:tcW w:w="9720" w:type="dxa"/>
            <w:tcBorders>
              <w:top w:val="single" w:sz="7" w:space="0" w:color="auto"/>
              <w:left w:val="single" w:sz="7" w:space="0" w:color="auto"/>
              <w:bottom w:val="single" w:sz="7" w:space="0" w:color="auto"/>
              <w:right w:val="single" w:sz="7" w:space="0" w:color="auto"/>
            </w:tcBorders>
          </w:tcPr>
          <w:p w14:paraId="5965B04B" w14:textId="77777777" w:rsidR="00AE06BE" w:rsidRPr="00B3661C" w:rsidRDefault="00AE06BE" w:rsidP="00B9208C">
            <w:pPr>
              <w:tabs>
                <w:tab w:val="left" w:pos="-720"/>
              </w:tabs>
              <w:suppressAutoHyphens/>
              <w:spacing w:before="46"/>
              <w:rPr>
                <w:rFonts w:asciiTheme="minorHAnsi" w:hAnsiTheme="minorHAnsi" w:cstheme="minorHAnsi"/>
                <w:sz w:val="16"/>
              </w:rPr>
            </w:pPr>
            <w:r w:rsidRPr="00B3661C">
              <w:rPr>
                <w:rFonts w:asciiTheme="minorHAnsi" w:hAnsiTheme="minorHAnsi" w:cstheme="minorHAnsi"/>
                <w:sz w:val="16"/>
              </w:rPr>
              <w:t>SIGNATURE                                                                                                                   DATE</w:t>
            </w:r>
          </w:p>
          <w:p w14:paraId="2D2912A0" w14:textId="77777777" w:rsidR="00AE06BE" w:rsidRPr="00B3661C" w:rsidRDefault="00AE06BE" w:rsidP="00B9208C">
            <w:pPr>
              <w:tabs>
                <w:tab w:val="left" w:pos="-720"/>
              </w:tabs>
              <w:suppressAutoHyphens/>
              <w:rPr>
                <w:rFonts w:asciiTheme="minorHAnsi" w:hAnsiTheme="minorHAnsi" w:cstheme="minorHAnsi"/>
                <w:sz w:val="16"/>
              </w:rPr>
            </w:pPr>
          </w:p>
          <w:p w14:paraId="1BBC54C0" w14:textId="77777777" w:rsidR="00AE06BE" w:rsidRPr="00B3661C" w:rsidRDefault="00AE06BE" w:rsidP="00B9208C">
            <w:pPr>
              <w:tabs>
                <w:tab w:val="left" w:pos="-720"/>
              </w:tabs>
              <w:suppressAutoHyphens/>
              <w:spacing w:after="104"/>
              <w:rPr>
                <w:rFonts w:asciiTheme="minorHAnsi" w:hAnsiTheme="minorHAnsi" w:cstheme="minorHAnsi"/>
                <w:sz w:val="16"/>
              </w:rPr>
            </w:pPr>
          </w:p>
        </w:tc>
      </w:tr>
    </w:tbl>
    <w:p w14:paraId="208DCE42" w14:textId="77777777" w:rsidR="00AE06BE" w:rsidRPr="00B3661C" w:rsidRDefault="00AE06BE" w:rsidP="00AE06BE">
      <w:pPr>
        <w:tabs>
          <w:tab w:val="left" w:pos="-720"/>
        </w:tabs>
        <w:suppressAutoHyphens/>
        <w:rPr>
          <w:rFonts w:asciiTheme="minorHAnsi" w:hAnsiTheme="minorHAnsi" w:cstheme="minorHAnsi"/>
          <w:sz w:val="16"/>
        </w:rPr>
      </w:pPr>
    </w:p>
    <w:p w14:paraId="7B2E807B" w14:textId="77777777" w:rsidR="00AE06BE" w:rsidRPr="00B3661C" w:rsidRDefault="00AE06BE" w:rsidP="00AE06BE">
      <w:pPr>
        <w:tabs>
          <w:tab w:val="left" w:pos="-720"/>
        </w:tabs>
        <w:suppressAutoHyphens/>
        <w:rPr>
          <w:rFonts w:asciiTheme="minorHAnsi" w:hAnsiTheme="minorHAnsi" w:cstheme="minorHAnsi"/>
          <w:b/>
          <w:sz w:val="16"/>
        </w:rPr>
      </w:pPr>
      <w:r w:rsidRPr="00B3661C">
        <w:rPr>
          <w:rFonts w:asciiTheme="minorHAnsi" w:hAnsiTheme="minorHAnsi" w:cstheme="minorHAnsi"/>
          <w:sz w:val="16"/>
        </w:rPr>
        <w:t>ED 80-0014, 9/90 (Replaces GCS-009 (REV.12/88), which is obsolete)</w:t>
      </w:r>
      <w:r w:rsidRPr="00B3661C">
        <w:rPr>
          <w:rFonts w:asciiTheme="minorHAnsi" w:hAnsiTheme="minorHAnsi" w:cstheme="minorHAnsi"/>
          <w:b/>
          <w:sz w:val="16"/>
        </w:rPr>
        <w:t xml:space="preserve">    </w:t>
      </w:r>
    </w:p>
    <w:p w14:paraId="4203EBF7" w14:textId="77777777" w:rsidR="00AE06BE" w:rsidRPr="00B3661C" w:rsidRDefault="00AE06BE">
      <w:pPr>
        <w:spacing w:after="200" w:line="276" w:lineRule="auto"/>
        <w:rPr>
          <w:rFonts w:asciiTheme="minorHAnsi" w:hAnsiTheme="minorHAnsi" w:cstheme="minorHAnsi"/>
          <w:b/>
          <w:sz w:val="28"/>
          <w:szCs w:val="28"/>
        </w:rPr>
      </w:pPr>
      <w:r w:rsidRPr="00B3661C">
        <w:rPr>
          <w:rFonts w:asciiTheme="minorHAnsi" w:hAnsiTheme="minorHAnsi" w:cstheme="minorHAnsi"/>
          <w:b/>
          <w:sz w:val="28"/>
          <w:szCs w:val="28"/>
        </w:rPr>
        <w:br w:type="page"/>
      </w:r>
    </w:p>
    <w:p w14:paraId="2B80312F" w14:textId="414A333C" w:rsidR="00B9208C" w:rsidRPr="0090201F" w:rsidRDefault="00542B97" w:rsidP="0090201F">
      <w:pPr>
        <w:pStyle w:val="ListParagraph"/>
        <w:numPr>
          <w:ilvl w:val="0"/>
          <w:numId w:val="42"/>
        </w:numPr>
        <w:rPr>
          <w:rFonts w:asciiTheme="minorHAnsi" w:hAnsiTheme="minorHAnsi" w:cstheme="minorHAnsi"/>
          <w:b/>
          <w:sz w:val="28"/>
          <w:szCs w:val="28"/>
        </w:rPr>
      </w:pPr>
      <w:r w:rsidRPr="0090201F">
        <w:rPr>
          <w:rFonts w:asciiTheme="minorHAnsi" w:hAnsiTheme="minorHAnsi" w:cstheme="minorHAnsi"/>
          <w:b/>
          <w:sz w:val="28"/>
          <w:szCs w:val="28"/>
        </w:rPr>
        <w:lastRenderedPageBreak/>
        <w:t>BUDGET FORMS</w:t>
      </w:r>
    </w:p>
    <w:p w14:paraId="6FEB925E" w14:textId="77777777" w:rsidR="0035326C" w:rsidRPr="00B3661C" w:rsidRDefault="0035326C" w:rsidP="0035326C">
      <w:pPr>
        <w:spacing w:line="276" w:lineRule="auto"/>
        <w:jc w:val="center"/>
        <w:rPr>
          <w:rFonts w:asciiTheme="minorHAnsi" w:hAnsiTheme="minorHAnsi" w:cstheme="minorHAnsi"/>
          <w:b/>
          <w:sz w:val="22"/>
          <w:u w:val="single"/>
        </w:rPr>
      </w:pPr>
      <w:r w:rsidRPr="00B3661C">
        <w:rPr>
          <w:rFonts w:asciiTheme="minorHAnsi" w:hAnsiTheme="minorHAnsi" w:cstheme="minorHAnsi"/>
          <w:b/>
          <w:sz w:val="22"/>
          <w:u w:val="single"/>
        </w:rPr>
        <w:t>Budget Information</w:t>
      </w:r>
    </w:p>
    <w:p w14:paraId="3B5B0620" w14:textId="77777777" w:rsidR="0035326C" w:rsidRPr="00B3661C" w:rsidRDefault="0035326C" w:rsidP="00517AA6">
      <w:pPr>
        <w:spacing w:line="276" w:lineRule="auto"/>
        <w:rPr>
          <w:rFonts w:asciiTheme="minorHAnsi" w:hAnsiTheme="minorHAnsi" w:cstheme="minorHAnsi"/>
          <w:sz w:val="22"/>
        </w:rPr>
      </w:pPr>
      <w:r w:rsidRPr="00B3661C">
        <w:rPr>
          <w:rFonts w:asciiTheme="minorHAnsi" w:hAnsiTheme="minorHAnsi" w:cstheme="minorHAnsi"/>
          <w:sz w:val="22"/>
        </w:rPr>
        <w:t>You will receive notice of your award amounts for FY 202</w:t>
      </w:r>
      <w:r w:rsidR="00517AA6" w:rsidRPr="00B3661C">
        <w:rPr>
          <w:rFonts w:asciiTheme="minorHAnsi" w:hAnsiTheme="minorHAnsi" w:cstheme="minorHAnsi"/>
          <w:sz w:val="22"/>
        </w:rPr>
        <w:t>1</w:t>
      </w:r>
      <w:r w:rsidRPr="00B3661C">
        <w:rPr>
          <w:rFonts w:asciiTheme="minorHAnsi" w:hAnsiTheme="minorHAnsi" w:cstheme="minorHAnsi"/>
          <w:sz w:val="22"/>
        </w:rPr>
        <w:t>-202</w:t>
      </w:r>
      <w:r w:rsidR="00517AA6" w:rsidRPr="00B3661C">
        <w:rPr>
          <w:rFonts w:asciiTheme="minorHAnsi" w:hAnsiTheme="minorHAnsi" w:cstheme="minorHAnsi"/>
          <w:sz w:val="22"/>
        </w:rPr>
        <w:t>2</w:t>
      </w:r>
      <w:r w:rsidRPr="00B3661C">
        <w:rPr>
          <w:rFonts w:asciiTheme="minorHAnsi" w:hAnsiTheme="minorHAnsi" w:cstheme="minorHAnsi"/>
          <w:sz w:val="22"/>
        </w:rPr>
        <w:t xml:space="preserve"> by June 15, 202</w:t>
      </w:r>
      <w:r w:rsidR="00517AA6" w:rsidRPr="00B3661C">
        <w:rPr>
          <w:rFonts w:asciiTheme="minorHAnsi" w:hAnsiTheme="minorHAnsi" w:cstheme="minorHAnsi"/>
          <w:sz w:val="22"/>
        </w:rPr>
        <w:t>1</w:t>
      </w:r>
      <w:r w:rsidRPr="00B3661C">
        <w:rPr>
          <w:rFonts w:asciiTheme="minorHAnsi" w:hAnsiTheme="minorHAnsi" w:cstheme="minorHAnsi"/>
          <w:sz w:val="22"/>
        </w:rPr>
        <w:t xml:space="preserve">.  </w:t>
      </w:r>
    </w:p>
    <w:p w14:paraId="2E06DBB5" w14:textId="77777777" w:rsidR="0035326C" w:rsidRPr="00B3661C" w:rsidRDefault="0035326C" w:rsidP="00517AA6">
      <w:pPr>
        <w:spacing w:line="276" w:lineRule="auto"/>
        <w:rPr>
          <w:rFonts w:asciiTheme="minorHAnsi" w:hAnsiTheme="minorHAnsi" w:cstheme="minorHAnsi"/>
          <w:sz w:val="22"/>
        </w:rPr>
      </w:pPr>
      <w:r w:rsidRPr="00B3661C">
        <w:rPr>
          <w:rFonts w:asciiTheme="minorHAnsi" w:hAnsiTheme="minorHAnsi" w:cstheme="minorHAnsi"/>
          <w:sz w:val="22"/>
        </w:rPr>
        <w:t xml:space="preserve">The Workforce Innovation and Opportunity Act defines </w:t>
      </w:r>
      <w:r w:rsidRPr="00226988">
        <w:rPr>
          <w:rFonts w:asciiTheme="minorHAnsi" w:hAnsiTheme="minorHAnsi" w:cstheme="minorHAnsi"/>
          <w:b/>
          <w:sz w:val="22"/>
        </w:rPr>
        <w:t>Administrative Costs</w:t>
      </w:r>
      <w:r w:rsidRPr="00B3661C">
        <w:rPr>
          <w:rFonts w:asciiTheme="minorHAnsi" w:hAnsiTheme="minorHAnsi" w:cstheme="minorHAnsi"/>
          <w:sz w:val="22"/>
        </w:rPr>
        <w:t xml:space="preserve"> in Sec. 233 and the associated regulations at 2 CFR 200.412, 200.413(a), and 200.414(a). </w:t>
      </w:r>
      <w:r w:rsidR="00517AA6" w:rsidRPr="00B3661C">
        <w:rPr>
          <w:rFonts w:asciiTheme="minorHAnsi" w:hAnsiTheme="minorHAnsi" w:cstheme="minorHAnsi"/>
          <w:b/>
          <w:sz w:val="22"/>
        </w:rPr>
        <w:t xml:space="preserve">Note that </w:t>
      </w:r>
      <w:r w:rsidR="004C30AC">
        <w:rPr>
          <w:rFonts w:asciiTheme="minorHAnsi" w:hAnsiTheme="minorHAnsi" w:cstheme="minorHAnsi"/>
          <w:b/>
          <w:sz w:val="22"/>
        </w:rPr>
        <w:t>a</w:t>
      </w:r>
      <w:r w:rsidRPr="00B3661C">
        <w:rPr>
          <w:rFonts w:asciiTheme="minorHAnsi" w:hAnsiTheme="minorHAnsi" w:cstheme="minorHAnsi"/>
          <w:b/>
          <w:sz w:val="22"/>
        </w:rPr>
        <w:t>dministrative costs</w:t>
      </w:r>
      <w:r w:rsidR="00517AA6" w:rsidRPr="00B3661C">
        <w:rPr>
          <w:rFonts w:asciiTheme="minorHAnsi" w:hAnsiTheme="minorHAnsi" w:cstheme="minorHAnsi"/>
          <w:b/>
          <w:sz w:val="22"/>
        </w:rPr>
        <w:t xml:space="preserve"> include, but are not limited to, </w:t>
      </w:r>
      <w:r w:rsidRPr="00B3661C">
        <w:rPr>
          <w:rFonts w:asciiTheme="minorHAnsi" w:hAnsiTheme="minorHAnsi" w:cstheme="minorHAnsi"/>
          <w:b/>
          <w:sz w:val="22"/>
        </w:rPr>
        <w:t>indirect costs</w:t>
      </w:r>
      <w:r w:rsidR="00517AA6" w:rsidRPr="00B3661C">
        <w:rPr>
          <w:rFonts w:asciiTheme="minorHAnsi" w:hAnsiTheme="minorHAnsi" w:cstheme="minorHAnsi"/>
          <w:b/>
          <w:sz w:val="22"/>
        </w:rPr>
        <w:t>:</w:t>
      </w:r>
    </w:p>
    <w:p w14:paraId="58277FAD" w14:textId="77777777" w:rsidR="0035326C" w:rsidRPr="00B3661C" w:rsidRDefault="0035326C" w:rsidP="0035326C">
      <w:pPr>
        <w:spacing w:line="276" w:lineRule="auto"/>
        <w:ind w:left="720" w:right="1260"/>
        <w:rPr>
          <w:rFonts w:asciiTheme="minorHAnsi" w:hAnsiTheme="minorHAnsi" w:cstheme="minorHAnsi"/>
          <w:b/>
          <w:i/>
          <w:sz w:val="22"/>
        </w:rPr>
      </w:pPr>
      <w:r w:rsidRPr="00B3661C">
        <w:rPr>
          <w:rFonts w:asciiTheme="minorHAnsi" w:hAnsiTheme="minorHAnsi" w:cstheme="minorHAnsi"/>
          <w:b/>
          <w:i/>
          <w:sz w:val="22"/>
        </w:rPr>
        <w:t xml:space="preserve">WIOA, Sec. 233: </w:t>
      </w:r>
    </w:p>
    <w:p w14:paraId="7E59F047" w14:textId="77777777" w:rsidR="0035326C" w:rsidRPr="00B3661C" w:rsidRDefault="0035326C" w:rsidP="00517AA6">
      <w:pPr>
        <w:spacing w:after="0" w:line="276" w:lineRule="auto"/>
        <w:ind w:left="720" w:right="1267"/>
        <w:rPr>
          <w:rFonts w:asciiTheme="minorHAnsi" w:hAnsiTheme="minorHAnsi" w:cstheme="minorHAnsi"/>
          <w:i/>
          <w:smallCaps/>
          <w:sz w:val="22"/>
        </w:rPr>
      </w:pPr>
      <w:r w:rsidRPr="00B3661C">
        <w:rPr>
          <w:rFonts w:asciiTheme="minorHAnsi" w:hAnsiTheme="minorHAnsi" w:cstheme="minorHAnsi"/>
          <w:b/>
          <w:i/>
          <w:smallCaps/>
          <w:sz w:val="22"/>
        </w:rPr>
        <w:t>Local Administrative Cost Limits</w:t>
      </w:r>
    </w:p>
    <w:p w14:paraId="5B63CB3A" w14:textId="77777777" w:rsidR="0035326C" w:rsidRPr="00B3661C" w:rsidRDefault="0035326C" w:rsidP="0035326C">
      <w:pPr>
        <w:ind w:left="1350" w:right="1260" w:hanging="630"/>
        <w:rPr>
          <w:rFonts w:asciiTheme="minorHAnsi" w:hAnsiTheme="minorHAnsi" w:cstheme="minorHAnsi"/>
          <w:i/>
          <w:sz w:val="22"/>
        </w:rPr>
      </w:pPr>
      <w:r w:rsidRPr="00B3661C">
        <w:rPr>
          <w:rFonts w:asciiTheme="minorHAnsi" w:hAnsiTheme="minorHAnsi" w:cstheme="minorHAnsi"/>
          <w:i/>
          <w:sz w:val="22"/>
        </w:rPr>
        <w:t>(a)         In General--</w:t>
      </w:r>
    </w:p>
    <w:p w14:paraId="1E785E98" w14:textId="77777777" w:rsidR="0035326C" w:rsidRPr="00B3661C" w:rsidRDefault="0035326C" w:rsidP="00517AA6">
      <w:pPr>
        <w:spacing w:after="0"/>
        <w:ind w:left="1354" w:right="1267" w:hanging="634"/>
        <w:rPr>
          <w:rFonts w:asciiTheme="minorHAnsi" w:hAnsiTheme="minorHAnsi" w:cstheme="minorHAnsi"/>
          <w:i/>
          <w:sz w:val="22"/>
        </w:rPr>
      </w:pPr>
      <w:r w:rsidRPr="00B3661C">
        <w:rPr>
          <w:rFonts w:asciiTheme="minorHAnsi" w:hAnsiTheme="minorHAnsi" w:cstheme="minorHAnsi"/>
          <w:i/>
          <w:sz w:val="22"/>
        </w:rPr>
        <w:t>              Subject to subsection (b), of the amount that is made available under this title to an eligible provider--</w:t>
      </w:r>
    </w:p>
    <w:p w14:paraId="0AD19DA0" w14:textId="77777777" w:rsidR="0035326C" w:rsidRPr="00B3661C" w:rsidRDefault="0035326C" w:rsidP="00517AA6">
      <w:pPr>
        <w:spacing w:after="0"/>
        <w:ind w:left="2261" w:right="1267" w:hanging="547"/>
        <w:rPr>
          <w:rFonts w:asciiTheme="minorHAnsi" w:hAnsiTheme="minorHAnsi" w:cstheme="minorHAnsi"/>
          <w:i/>
          <w:sz w:val="22"/>
        </w:rPr>
      </w:pPr>
      <w:r w:rsidRPr="00B3661C">
        <w:rPr>
          <w:rFonts w:asciiTheme="minorHAnsi" w:hAnsiTheme="minorHAnsi" w:cstheme="minorHAnsi"/>
          <w:i/>
          <w:sz w:val="22"/>
        </w:rPr>
        <w:t>(1)    not less than 95 percent shall be expended for carrying out adult education and literacy activities; and</w:t>
      </w:r>
    </w:p>
    <w:p w14:paraId="2698C3A4" w14:textId="77777777" w:rsidR="0035326C" w:rsidRPr="00B3661C" w:rsidRDefault="0035326C" w:rsidP="0035326C">
      <w:pPr>
        <w:ind w:left="2250" w:right="1260" w:hanging="540"/>
        <w:rPr>
          <w:rFonts w:asciiTheme="minorHAnsi" w:hAnsiTheme="minorHAnsi" w:cstheme="minorHAnsi"/>
          <w:b/>
          <w:i/>
          <w:sz w:val="22"/>
        </w:rPr>
      </w:pPr>
      <w:r w:rsidRPr="00B3661C">
        <w:rPr>
          <w:rFonts w:asciiTheme="minorHAnsi" w:hAnsiTheme="minorHAnsi" w:cstheme="minorHAnsi"/>
          <w:i/>
          <w:sz w:val="22"/>
        </w:rPr>
        <w:t xml:space="preserve">(2)    the remaining amount, not to exceed 5 percent, shall be used for planning, administration (including carrying out the requirements of section 116), professional development, and the activities described in paragraphs (3) and (5) of section 232. </w:t>
      </w:r>
      <w:bookmarkStart w:id="6" w:name="_Hlk54766900"/>
      <w:r w:rsidRPr="00B3661C">
        <w:rPr>
          <w:rFonts w:asciiTheme="minorHAnsi" w:hAnsiTheme="minorHAnsi" w:cstheme="minorHAnsi"/>
          <w:b/>
          <w:i/>
          <w:sz w:val="22"/>
        </w:rPr>
        <w:t>Local administrative costs under section 233 (a) (2) of AEFLA include planning, administration, professional development, local plan alignment and one stop partner responsibility fulfillment.</w:t>
      </w:r>
    </w:p>
    <w:bookmarkEnd w:id="6"/>
    <w:p w14:paraId="4D962D1D" w14:textId="77777777" w:rsidR="0035326C" w:rsidRPr="00B3661C" w:rsidRDefault="0035326C" w:rsidP="0035326C">
      <w:pPr>
        <w:ind w:left="1350" w:right="1260" w:hanging="630"/>
        <w:rPr>
          <w:rFonts w:asciiTheme="minorHAnsi" w:hAnsiTheme="minorHAnsi" w:cstheme="minorHAnsi"/>
          <w:i/>
          <w:sz w:val="22"/>
        </w:rPr>
      </w:pPr>
      <w:r w:rsidRPr="00B3661C">
        <w:rPr>
          <w:rFonts w:asciiTheme="minorHAnsi" w:hAnsiTheme="minorHAnsi" w:cstheme="minorHAnsi"/>
          <w:i/>
          <w:sz w:val="22"/>
        </w:rPr>
        <w:t>(b)        Special Rul</w:t>
      </w:r>
      <w:r w:rsidR="00A63CF2">
        <w:rPr>
          <w:rFonts w:asciiTheme="minorHAnsi" w:hAnsiTheme="minorHAnsi" w:cstheme="minorHAnsi"/>
          <w:i/>
          <w:sz w:val="22"/>
        </w:rPr>
        <w:t>e</w:t>
      </w:r>
      <w:r w:rsidRPr="00B3661C">
        <w:rPr>
          <w:rFonts w:asciiTheme="minorHAnsi" w:hAnsiTheme="minorHAnsi" w:cstheme="minorHAnsi"/>
          <w:i/>
          <w:sz w:val="22"/>
        </w:rPr>
        <w:t>--</w:t>
      </w:r>
    </w:p>
    <w:p w14:paraId="154D96C4" w14:textId="77777777" w:rsidR="0035326C" w:rsidRPr="00B3661C" w:rsidRDefault="0035326C" w:rsidP="00517AA6">
      <w:pPr>
        <w:ind w:left="1350" w:right="1260" w:firstLine="20"/>
        <w:rPr>
          <w:rFonts w:asciiTheme="minorHAnsi" w:hAnsiTheme="minorHAnsi" w:cstheme="minorHAnsi"/>
          <w:i/>
          <w:sz w:val="22"/>
        </w:rPr>
      </w:pPr>
      <w:r w:rsidRPr="00B3661C">
        <w:rPr>
          <w:rFonts w:asciiTheme="minorHAnsi" w:hAnsiTheme="minorHAnsi" w:cstheme="minorHAnsi"/>
          <w:i/>
          <w:sz w:val="22"/>
        </w:rPr>
        <w:t>In cases where the cost limits described in subsection (a) are too restrictive to allow for the activities described in subsection (a)(2), the eligible provider shall negotiate with the eligible agency in order to determine an adequate level of funds to be used for non-instructional purposes</w:t>
      </w:r>
    </w:p>
    <w:p w14:paraId="5C9D9FE3" w14:textId="77777777" w:rsidR="0035326C" w:rsidRPr="00B3661C" w:rsidRDefault="0035326C" w:rsidP="0035326C">
      <w:pPr>
        <w:spacing w:line="276" w:lineRule="auto"/>
        <w:rPr>
          <w:rFonts w:asciiTheme="minorHAnsi" w:hAnsiTheme="minorHAnsi" w:cstheme="minorHAnsi"/>
          <w:sz w:val="22"/>
        </w:rPr>
      </w:pPr>
    </w:p>
    <w:p w14:paraId="260BBAA2" w14:textId="77777777" w:rsidR="0035326C" w:rsidRPr="00B3661C" w:rsidRDefault="0035326C" w:rsidP="0035326C">
      <w:pPr>
        <w:spacing w:line="276" w:lineRule="auto"/>
        <w:rPr>
          <w:b/>
          <w:sz w:val="22"/>
        </w:rPr>
      </w:pPr>
      <w:bookmarkStart w:id="7" w:name="_Hlk54766857"/>
      <w:r w:rsidRPr="00B3661C">
        <w:rPr>
          <w:rFonts w:asciiTheme="minorHAnsi" w:hAnsiTheme="minorHAnsi" w:cstheme="minorHAnsi"/>
          <w:b/>
          <w:smallCaps/>
          <w:sz w:val="22"/>
        </w:rPr>
        <w:t xml:space="preserve">Indirect Costs </w:t>
      </w:r>
      <w:r w:rsidRPr="00B3661C">
        <w:rPr>
          <w:rFonts w:asciiTheme="minorHAnsi" w:hAnsiTheme="minorHAnsi" w:cstheme="minorHAnsi"/>
          <w:sz w:val="22"/>
        </w:rPr>
        <w:t xml:space="preserve">are agency-wide, general management costs. General management costs are administrative activities necessary for the general operation of the agency, such as accounting, budgeting, payroll preparation, personnel services, purchasing, and centralized data processing. Indirect costs are costs that have been incurred for common or joint purposes, benefit more than one cost objective, cannot be readily identified with a particular final cost objective, </w:t>
      </w:r>
      <w:r w:rsidRPr="00FA6314">
        <w:rPr>
          <w:rFonts w:asciiTheme="minorHAnsi" w:hAnsiTheme="minorHAnsi" w:cstheme="minorHAnsi"/>
          <w:i/>
          <w:sz w:val="22"/>
        </w:rPr>
        <w:t xml:space="preserve">and are governed by a negotiated </w:t>
      </w:r>
      <w:r w:rsidR="00FA6314">
        <w:rPr>
          <w:rFonts w:asciiTheme="minorHAnsi" w:hAnsiTheme="minorHAnsi" w:cstheme="minorHAnsi"/>
          <w:i/>
          <w:sz w:val="22"/>
        </w:rPr>
        <w:t xml:space="preserve">restricted </w:t>
      </w:r>
      <w:r w:rsidRPr="00FA6314">
        <w:rPr>
          <w:rFonts w:asciiTheme="minorHAnsi" w:hAnsiTheme="minorHAnsi" w:cstheme="minorHAnsi"/>
          <w:i/>
          <w:sz w:val="22"/>
        </w:rPr>
        <w:t>cost agreement with the State’s cognizant agency</w:t>
      </w:r>
      <w:r w:rsidR="00FA6314">
        <w:rPr>
          <w:rFonts w:asciiTheme="minorHAnsi" w:hAnsiTheme="minorHAnsi" w:cstheme="minorHAnsi"/>
          <w:i/>
          <w:sz w:val="22"/>
        </w:rPr>
        <w:t xml:space="preserve"> (NMHED)</w:t>
      </w:r>
      <w:r w:rsidRPr="00B3661C">
        <w:rPr>
          <w:rFonts w:asciiTheme="minorHAnsi" w:hAnsiTheme="minorHAnsi" w:cstheme="minorHAnsi"/>
          <w:sz w:val="22"/>
        </w:rPr>
        <w:t xml:space="preserve">. </w:t>
      </w:r>
      <w:r w:rsidRPr="00B3661C">
        <w:rPr>
          <w:rFonts w:asciiTheme="minorHAnsi" w:hAnsiTheme="minorHAnsi" w:cstheme="minorHAnsi"/>
          <w:b/>
          <w:sz w:val="22"/>
        </w:rPr>
        <w:t>Indirect costs must be paid for with funds made available for administration.</w:t>
      </w:r>
      <w:bookmarkEnd w:id="7"/>
      <w:r w:rsidRPr="00B3661C">
        <w:rPr>
          <w:b/>
          <w:sz w:val="22"/>
        </w:rPr>
        <w:br w:type="page"/>
      </w:r>
    </w:p>
    <w:p w14:paraId="2B03934C" w14:textId="77777777" w:rsidR="0035326C" w:rsidRPr="00B3661C" w:rsidRDefault="0035326C" w:rsidP="0035326C">
      <w:pPr>
        <w:spacing w:line="276" w:lineRule="auto"/>
        <w:rPr>
          <w:b/>
          <w:sz w:val="22"/>
        </w:rPr>
      </w:pPr>
      <w:r w:rsidRPr="00B3661C">
        <w:rPr>
          <w:b/>
          <w:sz w:val="22"/>
        </w:rPr>
        <w:lastRenderedPageBreak/>
        <w:t>Please complete the proposed budget page for each funding source separately: State, Federal, IELCE.</w:t>
      </w:r>
    </w:p>
    <w:tbl>
      <w:tblPr>
        <w:tblW w:w="9937" w:type="dxa"/>
        <w:tblLook w:val="04A0" w:firstRow="1" w:lastRow="0" w:firstColumn="1" w:lastColumn="0" w:noHBand="0" w:noVBand="1"/>
      </w:tblPr>
      <w:tblGrid>
        <w:gridCol w:w="1088"/>
        <w:gridCol w:w="6660"/>
        <w:gridCol w:w="2179"/>
        <w:gridCol w:w="10"/>
      </w:tblGrid>
      <w:tr w:rsidR="00BD5046" w:rsidRPr="00B3661C" w14:paraId="207836A9" w14:textId="77777777" w:rsidTr="0075203D">
        <w:trPr>
          <w:gridAfter w:val="1"/>
          <w:wAfter w:w="10" w:type="dxa"/>
          <w:trHeight w:val="288"/>
        </w:trPr>
        <w:tc>
          <w:tcPr>
            <w:tcW w:w="992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43369829" w14:textId="77777777" w:rsidR="00BD5046" w:rsidRPr="00B3661C" w:rsidRDefault="00BD5046" w:rsidP="0075203D">
            <w:pPr>
              <w:spacing w:after="0"/>
              <w:jc w:val="center"/>
              <w:rPr>
                <w:rFonts w:asciiTheme="minorHAnsi" w:hAnsiTheme="minorHAnsi" w:cstheme="minorHAnsi"/>
                <w:b/>
                <w:bCs/>
                <w:sz w:val="22"/>
              </w:rPr>
            </w:pPr>
            <w:r w:rsidRPr="00B3661C">
              <w:rPr>
                <w:rFonts w:asciiTheme="minorHAnsi" w:hAnsiTheme="minorHAnsi" w:cstheme="minorHAnsi"/>
                <w:b/>
                <w:bCs/>
                <w:sz w:val="22"/>
              </w:rPr>
              <w:t>NEW MEXICO HIGHER EDUCATION DEPARTMENT</w:t>
            </w:r>
          </w:p>
        </w:tc>
      </w:tr>
      <w:tr w:rsidR="00BD5046" w:rsidRPr="00B3661C" w14:paraId="289DE898" w14:textId="77777777" w:rsidTr="0075203D">
        <w:trPr>
          <w:gridAfter w:val="1"/>
          <w:wAfter w:w="10" w:type="dxa"/>
          <w:trHeight w:val="288"/>
        </w:trPr>
        <w:tc>
          <w:tcPr>
            <w:tcW w:w="9927" w:type="dxa"/>
            <w:gridSpan w:val="3"/>
            <w:tcBorders>
              <w:top w:val="nil"/>
              <w:left w:val="single" w:sz="8" w:space="0" w:color="auto"/>
              <w:bottom w:val="nil"/>
              <w:right w:val="single" w:sz="8" w:space="0" w:color="000000"/>
            </w:tcBorders>
            <w:shd w:val="clear" w:color="auto" w:fill="auto"/>
            <w:noWrap/>
            <w:vAlign w:val="bottom"/>
            <w:hideMark/>
          </w:tcPr>
          <w:p w14:paraId="3ED5BC19" w14:textId="77777777" w:rsidR="00BD5046" w:rsidRPr="00B3661C" w:rsidRDefault="00BD5046" w:rsidP="0075203D">
            <w:pPr>
              <w:spacing w:after="0"/>
              <w:jc w:val="center"/>
              <w:rPr>
                <w:rFonts w:asciiTheme="minorHAnsi" w:hAnsiTheme="minorHAnsi" w:cstheme="minorHAnsi"/>
                <w:b/>
                <w:bCs/>
                <w:sz w:val="22"/>
              </w:rPr>
            </w:pPr>
            <w:r w:rsidRPr="00B3661C">
              <w:rPr>
                <w:rFonts w:asciiTheme="minorHAnsi" w:hAnsiTheme="minorHAnsi" w:cstheme="minorHAnsi"/>
                <w:b/>
                <w:bCs/>
                <w:sz w:val="22"/>
              </w:rPr>
              <w:t>ADULT EDUCATION DIVISION</w:t>
            </w:r>
          </w:p>
        </w:tc>
      </w:tr>
      <w:tr w:rsidR="00BD5046" w:rsidRPr="00B3661C" w14:paraId="4F5DCAD0" w14:textId="77777777" w:rsidTr="0075203D">
        <w:trPr>
          <w:gridAfter w:val="1"/>
          <w:wAfter w:w="10" w:type="dxa"/>
          <w:trHeight w:val="288"/>
        </w:trPr>
        <w:tc>
          <w:tcPr>
            <w:tcW w:w="9927" w:type="dxa"/>
            <w:gridSpan w:val="3"/>
            <w:tcBorders>
              <w:top w:val="nil"/>
              <w:left w:val="single" w:sz="8" w:space="0" w:color="auto"/>
              <w:bottom w:val="nil"/>
              <w:right w:val="single" w:sz="8" w:space="0" w:color="000000"/>
            </w:tcBorders>
            <w:shd w:val="clear" w:color="auto" w:fill="auto"/>
            <w:noWrap/>
            <w:vAlign w:val="bottom"/>
            <w:hideMark/>
          </w:tcPr>
          <w:p w14:paraId="4CF0DD12" w14:textId="77777777" w:rsidR="00BD5046" w:rsidRPr="00B3661C" w:rsidRDefault="00BD5046" w:rsidP="0075203D">
            <w:pPr>
              <w:spacing w:after="0"/>
              <w:jc w:val="center"/>
              <w:rPr>
                <w:rFonts w:asciiTheme="minorHAnsi" w:hAnsiTheme="minorHAnsi" w:cstheme="minorHAnsi"/>
                <w:b/>
                <w:bCs/>
                <w:sz w:val="22"/>
              </w:rPr>
            </w:pPr>
            <w:r w:rsidRPr="00B3661C">
              <w:rPr>
                <w:rFonts w:asciiTheme="minorHAnsi" w:hAnsiTheme="minorHAnsi" w:cstheme="minorHAnsi"/>
                <w:b/>
                <w:bCs/>
                <w:sz w:val="22"/>
              </w:rPr>
              <w:t>BUDGET PROPOSAL</w:t>
            </w:r>
          </w:p>
        </w:tc>
      </w:tr>
      <w:tr w:rsidR="00BD5046" w:rsidRPr="00B3661C" w14:paraId="48A06073" w14:textId="77777777" w:rsidTr="0075203D">
        <w:trPr>
          <w:gridAfter w:val="1"/>
          <w:wAfter w:w="10" w:type="dxa"/>
          <w:trHeight w:val="288"/>
        </w:trPr>
        <w:tc>
          <w:tcPr>
            <w:tcW w:w="9927" w:type="dxa"/>
            <w:gridSpan w:val="3"/>
            <w:tcBorders>
              <w:top w:val="nil"/>
              <w:left w:val="single" w:sz="8" w:space="0" w:color="auto"/>
              <w:bottom w:val="nil"/>
              <w:right w:val="single" w:sz="8" w:space="0" w:color="000000"/>
            </w:tcBorders>
            <w:shd w:val="clear" w:color="auto" w:fill="auto"/>
            <w:noWrap/>
            <w:vAlign w:val="bottom"/>
            <w:hideMark/>
          </w:tcPr>
          <w:p w14:paraId="5C3A6E25" w14:textId="77777777" w:rsidR="00BD5046" w:rsidRPr="00B3661C" w:rsidRDefault="00BD5046" w:rsidP="0075203D">
            <w:pPr>
              <w:spacing w:after="0"/>
              <w:jc w:val="center"/>
              <w:rPr>
                <w:rFonts w:asciiTheme="minorHAnsi" w:hAnsiTheme="minorHAnsi" w:cstheme="minorHAnsi"/>
                <w:b/>
                <w:bCs/>
                <w:sz w:val="22"/>
              </w:rPr>
            </w:pPr>
            <w:r w:rsidRPr="00B3661C">
              <w:rPr>
                <w:rFonts w:asciiTheme="minorHAnsi" w:hAnsiTheme="minorHAnsi" w:cstheme="minorHAnsi"/>
                <w:b/>
                <w:bCs/>
                <w:sz w:val="22"/>
              </w:rPr>
              <w:t>FY 2021-2022</w:t>
            </w:r>
          </w:p>
        </w:tc>
      </w:tr>
      <w:tr w:rsidR="00BD5046" w:rsidRPr="00B3661C" w14:paraId="7AD2EADC" w14:textId="77777777" w:rsidTr="003B0776">
        <w:trPr>
          <w:gridAfter w:val="1"/>
          <w:wAfter w:w="10" w:type="dxa"/>
          <w:trHeight w:val="435"/>
        </w:trPr>
        <w:tc>
          <w:tcPr>
            <w:tcW w:w="9927" w:type="dxa"/>
            <w:gridSpan w:val="3"/>
            <w:tcBorders>
              <w:top w:val="nil"/>
              <w:left w:val="single" w:sz="8" w:space="0" w:color="auto"/>
              <w:bottom w:val="nil"/>
              <w:right w:val="single" w:sz="8" w:space="0" w:color="000000"/>
            </w:tcBorders>
            <w:shd w:val="clear" w:color="auto" w:fill="auto"/>
            <w:noWrap/>
            <w:vAlign w:val="bottom"/>
            <w:hideMark/>
          </w:tcPr>
          <w:p w14:paraId="4BA101E7"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AE </w:t>
            </w:r>
            <w:r w:rsidR="0075203D" w:rsidRPr="00B3661C">
              <w:rPr>
                <w:rFonts w:asciiTheme="minorHAnsi" w:hAnsiTheme="minorHAnsi" w:cstheme="minorHAnsi"/>
                <w:b/>
                <w:bCs/>
                <w:sz w:val="22"/>
              </w:rPr>
              <w:t>Applicant</w:t>
            </w:r>
            <w:r w:rsidRPr="00B3661C">
              <w:rPr>
                <w:rFonts w:asciiTheme="minorHAnsi" w:hAnsiTheme="minorHAnsi" w:cstheme="minorHAnsi"/>
                <w:b/>
                <w:bCs/>
                <w:sz w:val="22"/>
              </w:rPr>
              <w:t xml:space="preserve"> Name:</w:t>
            </w:r>
          </w:p>
        </w:tc>
      </w:tr>
      <w:tr w:rsidR="00BD5046" w:rsidRPr="00B3661C" w14:paraId="0652D905" w14:textId="77777777" w:rsidTr="003B0776">
        <w:trPr>
          <w:gridAfter w:val="1"/>
          <w:wAfter w:w="10" w:type="dxa"/>
          <w:trHeight w:val="435"/>
        </w:trPr>
        <w:tc>
          <w:tcPr>
            <w:tcW w:w="9927" w:type="dxa"/>
            <w:gridSpan w:val="3"/>
            <w:tcBorders>
              <w:top w:val="nil"/>
              <w:left w:val="single" w:sz="8" w:space="0" w:color="auto"/>
              <w:bottom w:val="nil"/>
              <w:right w:val="single" w:sz="8" w:space="0" w:color="000000"/>
            </w:tcBorders>
            <w:shd w:val="clear" w:color="auto" w:fill="auto"/>
            <w:noWrap/>
            <w:vAlign w:val="bottom"/>
            <w:hideMark/>
          </w:tcPr>
          <w:p w14:paraId="0888E20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Program Manager: </w:t>
            </w:r>
          </w:p>
        </w:tc>
      </w:tr>
      <w:tr w:rsidR="00BD5046" w:rsidRPr="00B3661C" w14:paraId="74ECA6D2" w14:textId="77777777" w:rsidTr="003B0776">
        <w:trPr>
          <w:gridAfter w:val="1"/>
          <w:wAfter w:w="10" w:type="dxa"/>
          <w:trHeight w:val="435"/>
        </w:trPr>
        <w:tc>
          <w:tcPr>
            <w:tcW w:w="9927" w:type="dxa"/>
            <w:gridSpan w:val="3"/>
            <w:tcBorders>
              <w:top w:val="nil"/>
              <w:left w:val="single" w:sz="8" w:space="0" w:color="auto"/>
              <w:bottom w:val="nil"/>
              <w:right w:val="single" w:sz="8" w:space="0" w:color="000000"/>
            </w:tcBorders>
            <w:shd w:val="clear" w:color="auto" w:fill="auto"/>
            <w:noWrap/>
            <w:vAlign w:val="bottom"/>
            <w:hideMark/>
          </w:tcPr>
          <w:p w14:paraId="335C3F14"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Telephone Number:                                             E-Mail:                                                                        </w:t>
            </w:r>
          </w:p>
        </w:tc>
      </w:tr>
      <w:tr w:rsidR="00BD5046" w:rsidRPr="00B3661C" w14:paraId="7046A4E0" w14:textId="77777777" w:rsidTr="00902A56">
        <w:trPr>
          <w:trHeight w:val="435"/>
        </w:trPr>
        <w:tc>
          <w:tcPr>
            <w:tcW w:w="1088" w:type="dxa"/>
            <w:tcBorders>
              <w:top w:val="single" w:sz="8" w:space="0" w:color="auto"/>
              <w:left w:val="single" w:sz="8" w:space="0" w:color="auto"/>
              <w:bottom w:val="single" w:sz="8" w:space="0" w:color="auto"/>
              <w:right w:val="nil"/>
            </w:tcBorders>
            <w:shd w:val="clear" w:color="000000" w:fill="000000" w:themeFill="text1"/>
            <w:vAlign w:val="center"/>
            <w:hideMark/>
          </w:tcPr>
          <w:p w14:paraId="35C8CE36" w14:textId="77777777" w:rsidR="00BD5046" w:rsidRPr="00B3661C" w:rsidRDefault="00BD5046" w:rsidP="003B0776">
            <w:pPr>
              <w:jc w:val="right"/>
              <w:rPr>
                <w:rFonts w:asciiTheme="minorHAnsi" w:hAnsiTheme="minorHAnsi" w:cstheme="minorHAnsi"/>
                <w:b/>
                <w:bCs/>
                <w:sz w:val="22"/>
              </w:rPr>
            </w:pPr>
            <w:r w:rsidRPr="00B3661C">
              <w:rPr>
                <w:rFonts w:asciiTheme="minorHAnsi" w:hAnsiTheme="minorHAnsi" w:cstheme="minorHAnsi"/>
                <w:b/>
                <w:bCs/>
                <w:sz w:val="22"/>
              </w:rPr>
              <w:t>100</w:t>
            </w:r>
          </w:p>
        </w:tc>
        <w:tc>
          <w:tcPr>
            <w:tcW w:w="6660" w:type="dxa"/>
            <w:tcBorders>
              <w:top w:val="single" w:sz="8" w:space="0" w:color="auto"/>
              <w:left w:val="nil"/>
              <w:bottom w:val="single" w:sz="8" w:space="0" w:color="auto"/>
              <w:right w:val="single" w:sz="8" w:space="0" w:color="auto"/>
            </w:tcBorders>
            <w:shd w:val="clear" w:color="000000" w:fill="000000" w:themeFill="text1"/>
            <w:vAlign w:val="center"/>
            <w:hideMark/>
          </w:tcPr>
          <w:p w14:paraId="739BB446"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PERSONNEL</w:t>
            </w:r>
          </w:p>
        </w:tc>
        <w:tc>
          <w:tcPr>
            <w:tcW w:w="2189" w:type="dxa"/>
            <w:gridSpan w:val="2"/>
            <w:tcBorders>
              <w:top w:val="single" w:sz="8" w:space="0" w:color="auto"/>
              <w:left w:val="nil"/>
              <w:bottom w:val="single" w:sz="8" w:space="0" w:color="auto"/>
              <w:right w:val="single" w:sz="8" w:space="0" w:color="auto"/>
            </w:tcBorders>
            <w:shd w:val="clear" w:color="000000" w:fill="000000" w:themeFill="text1"/>
            <w:vAlign w:val="center"/>
            <w:hideMark/>
          </w:tcPr>
          <w:p w14:paraId="375FC649"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38EFEDA7"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613014B7"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C97ADB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110 Instructional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1EF006C"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902A56" w:rsidRPr="00B3661C" w14:paraId="29DE7329"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677CDEE8"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C804FCF"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Administrative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18296C3"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6472F75E" w14:textId="77777777" w:rsidTr="003B077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55F4A7D6"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w:t>
            </w:r>
          </w:p>
        </w:tc>
        <w:tc>
          <w:tcPr>
            <w:tcW w:w="6660" w:type="dxa"/>
            <w:tcBorders>
              <w:top w:val="nil"/>
              <w:left w:val="nil"/>
              <w:bottom w:val="single" w:sz="8" w:space="0" w:color="auto"/>
              <w:right w:val="single" w:sz="8" w:space="0" w:color="auto"/>
            </w:tcBorders>
            <w:shd w:val="clear" w:color="auto" w:fill="auto"/>
            <w:vAlign w:val="center"/>
            <w:hideMark/>
          </w:tcPr>
          <w:p w14:paraId="25D7A292"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120 Program Management</w:t>
            </w:r>
          </w:p>
        </w:tc>
        <w:tc>
          <w:tcPr>
            <w:tcW w:w="2189" w:type="dxa"/>
            <w:gridSpan w:val="2"/>
            <w:tcBorders>
              <w:top w:val="nil"/>
              <w:left w:val="nil"/>
              <w:bottom w:val="single" w:sz="8" w:space="0" w:color="auto"/>
              <w:right w:val="single" w:sz="8" w:space="0" w:color="auto"/>
            </w:tcBorders>
            <w:shd w:val="clear" w:color="auto" w:fill="auto"/>
            <w:vAlign w:val="center"/>
            <w:hideMark/>
          </w:tcPr>
          <w:p w14:paraId="5C848F1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6C9AE5A8" w14:textId="77777777" w:rsidTr="003B077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2988B4F4"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nil"/>
              <w:left w:val="nil"/>
              <w:bottom w:val="single" w:sz="8" w:space="0" w:color="auto"/>
              <w:right w:val="single" w:sz="8" w:space="0" w:color="auto"/>
            </w:tcBorders>
            <w:shd w:val="clear" w:color="auto" w:fill="auto"/>
            <w:vAlign w:val="center"/>
            <w:hideMark/>
          </w:tcPr>
          <w:p w14:paraId="7C92CC61"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130 Data Technician Entry &amp; Management</w:t>
            </w:r>
          </w:p>
        </w:tc>
        <w:tc>
          <w:tcPr>
            <w:tcW w:w="2189" w:type="dxa"/>
            <w:gridSpan w:val="2"/>
            <w:tcBorders>
              <w:top w:val="nil"/>
              <w:left w:val="nil"/>
              <w:bottom w:val="single" w:sz="8" w:space="0" w:color="auto"/>
              <w:right w:val="single" w:sz="8" w:space="0" w:color="auto"/>
            </w:tcBorders>
            <w:shd w:val="clear" w:color="auto" w:fill="auto"/>
            <w:vAlign w:val="center"/>
            <w:hideMark/>
          </w:tcPr>
          <w:p w14:paraId="26B799FA"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5B5DA073" w14:textId="77777777" w:rsidTr="003B077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0D695612"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nil"/>
              <w:left w:val="nil"/>
              <w:bottom w:val="single" w:sz="8" w:space="0" w:color="auto"/>
              <w:right w:val="single" w:sz="8" w:space="0" w:color="auto"/>
            </w:tcBorders>
            <w:shd w:val="clear" w:color="auto" w:fill="auto"/>
            <w:vAlign w:val="center"/>
            <w:hideMark/>
          </w:tcPr>
          <w:p w14:paraId="1D17A3B8"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140 Secretarial / Clerical </w:t>
            </w:r>
          </w:p>
        </w:tc>
        <w:tc>
          <w:tcPr>
            <w:tcW w:w="2189" w:type="dxa"/>
            <w:gridSpan w:val="2"/>
            <w:tcBorders>
              <w:top w:val="nil"/>
              <w:left w:val="nil"/>
              <w:bottom w:val="single" w:sz="8" w:space="0" w:color="auto"/>
              <w:right w:val="single" w:sz="8" w:space="0" w:color="auto"/>
            </w:tcBorders>
            <w:shd w:val="clear" w:color="auto" w:fill="auto"/>
            <w:vAlign w:val="center"/>
            <w:hideMark/>
          </w:tcPr>
          <w:p w14:paraId="2EF07FA5"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32264C05" w14:textId="77777777" w:rsidTr="00902A5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31E14EDE"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w:t>
            </w:r>
          </w:p>
        </w:tc>
        <w:tc>
          <w:tcPr>
            <w:tcW w:w="6660" w:type="dxa"/>
            <w:tcBorders>
              <w:top w:val="nil"/>
              <w:left w:val="nil"/>
              <w:bottom w:val="single" w:sz="8" w:space="0" w:color="auto"/>
              <w:right w:val="single" w:sz="8" w:space="0" w:color="auto"/>
            </w:tcBorders>
            <w:shd w:val="clear" w:color="auto" w:fill="auto"/>
            <w:vAlign w:val="center"/>
            <w:hideMark/>
          </w:tcPr>
          <w:p w14:paraId="2B9B747D"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150 Other</w:t>
            </w:r>
            <w:r w:rsidR="004C30AC">
              <w:rPr>
                <w:rFonts w:asciiTheme="minorHAnsi" w:hAnsiTheme="minorHAnsi" w:cstheme="minorHAnsi"/>
                <w:b/>
                <w:bCs/>
                <w:sz w:val="22"/>
              </w:rPr>
              <w:t xml:space="preserve"> (may include </w:t>
            </w:r>
            <w:r w:rsidR="006837A8">
              <w:rPr>
                <w:rFonts w:asciiTheme="minorHAnsi" w:hAnsiTheme="minorHAnsi" w:cstheme="minorHAnsi"/>
                <w:b/>
                <w:bCs/>
                <w:sz w:val="22"/>
              </w:rPr>
              <w:t>O</w:t>
            </w:r>
            <w:r w:rsidR="004C30AC">
              <w:rPr>
                <w:rFonts w:asciiTheme="minorHAnsi" w:hAnsiTheme="minorHAnsi" w:cstheme="minorHAnsi"/>
                <w:b/>
                <w:bCs/>
                <w:sz w:val="22"/>
              </w:rPr>
              <w:t>ne-</w:t>
            </w:r>
            <w:r w:rsidR="006837A8">
              <w:rPr>
                <w:rFonts w:asciiTheme="minorHAnsi" w:hAnsiTheme="minorHAnsi" w:cstheme="minorHAnsi"/>
                <w:b/>
                <w:bCs/>
                <w:sz w:val="22"/>
              </w:rPr>
              <w:t>S</w:t>
            </w:r>
            <w:r w:rsidR="004C30AC">
              <w:rPr>
                <w:rFonts w:asciiTheme="minorHAnsi" w:hAnsiTheme="minorHAnsi" w:cstheme="minorHAnsi"/>
                <w:b/>
                <w:bCs/>
                <w:sz w:val="22"/>
              </w:rPr>
              <w:t>top infrastructure costs)</w:t>
            </w:r>
          </w:p>
        </w:tc>
        <w:tc>
          <w:tcPr>
            <w:tcW w:w="2189" w:type="dxa"/>
            <w:gridSpan w:val="2"/>
            <w:tcBorders>
              <w:top w:val="nil"/>
              <w:left w:val="nil"/>
              <w:bottom w:val="single" w:sz="8" w:space="0" w:color="auto"/>
              <w:right w:val="single" w:sz="8" w:space="0" w:color="auto"/>
            </w:tcBorders>
            <w:shd w:val="clear" w:color="auto" w:fill="auto"/>
            <w:vAlign w:val="center"/>
            <w:hideMark/>
          </w:tcPr>
          <w:p w14:paraId="05D0B116"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5D980F74" w14:textId="77777777" w:rsidTr="00902A56">
        <w:trPr>
          <w:trHeight w:val="435"/>
        </w:trPr>
        <w:tc>
          <w:tcPr>
            <w:tcW w:w="1088" w:type="dxa"/>
            <w:tcBorders>
              <w:top w:val="single" w:sz="8" w:space="0" w:color="auto"/>
              <w:left w:val="single" w:sz="8" w:space="0" w:color="auto"/>
              <w:bottom w:val="single" w:sz="8" w:space="0" w:color="auto"/>
              <w:right w:val="nil"/>
            </w:tcBorders>
            <w:shd w:val="clear" w:color="000000" w:fill="000000" w:themeFill="text1"/>
            <w:vAlign w:val="center"/>
            <w:hideMark/>
          </w:tcPr>
          <w:p w14:paraId="023F2A0C" w14:textId="77777777" w:rsidR="00BD5046" w:rsidRPr="00B3661C" w:rsidRDefault="00BD5046" w:rsidP="003B0776">
            <w:pPr>
              <w:jc w:val="right"/>
              <w:rPr>
                <w:rFonts w:asciiTheme="minorHAnsi" w:hAnsiTheme="minorHAnsi" w:cstheme="minorHAnsi"/>
                <w:b/>
                <w:bCs/>
                <w:sz w:val="22"/>
              </w:rPr>
            </w:pPr>
            <w:r w:rsidRPr="00B3661C">
              <w:rPr>
                <w:rFonts w:asciiTheme="minorHAnsi" w:hAnsiTheme="minorHAnsi" w:cstheme="minorHAnsi"/>
                <w:b/>
                <w:bCs/>
                <w:sz w:val="22"/>
              </w:rPr>
              <w:t>200</w:t>
            </w:r>
          </w:p>
        </w:tc>
        <w:tc>
          <w:tcPr>
            <w:tcW w:w="6660" w:type="dxa"/>
            <w:tcBorders>
              <w:top w:val="single" w:sz="8" w:space="0" w:color="auto"/>
              <w:left w:val="nil"/>
              <w:bottom w:val="single" w:sz="8" w:space="0" w:color="auto"/>
              <w:right w:val="single" w:sz="8" w:space="0" w:color="auto"/>
            </w:tcBorders>
            <w:shd w:val="clear" w:color="000000" w:fill="000000" w:themeFill="text1"/>
            <w:vAlign w:val="center"/>
            <w:hideMark/>
          </w:tcPr>
          <w:p w14:paraId="4C3CB3C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BENEFITS</w:t>
            </w:r>
          </w:p>
        </w:tc>
        <w:tc>
          <w:tcPr>
            <w:tcW w:w="2189" w:type="dxa"/>
            <w:gridSpan w:val="2"/>
            <w:tcBorders>
              <w:top w:val="single" w:sz="8" w:space="0" w:color="auto"/>
              <w:left w:val="nil"/>
              <w:bottom w:val="single" w:sz="8" w:space="0" w:color="auto"/>
              <w:right w:val="single" w:sz="8" w:space="0" w:color="auto"/>
            </w:tcBorders>
            <w:shd w:val="clear" w:color="000000" w:fill="000000" w:themeFill="text1"/>
            <w:vAlign w:val="center"/>
            <w:hideMark/>
          </w:tcPr>
          <w:p w14:paraId="4FC898B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4712FF63"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2D95C6F5"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5FE7B78"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210 Instructional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ED39BF5"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4C4F2463"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3EDC5CB2"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6DCE97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Administrative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3F4403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18A5B428" w14:textId="77777777" w:rsidTr="003B077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1333D797"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nil"/>
              <w:left w:val="nil"/>
              <w:bottom w:val="single" w:sz="8" w:space="0" w:color="auto"/>
              <w:right w:val="single" w:sz="8" w:space="0" w:color="auto"/>
            </w:tcBorders>
            <w:shd w:val="clear" w:color="auto" w:fill="auto"/>
            <w:vAlign w:val="center"/>
            <w:hideMark/>
          </w:tcPr>
          <w:p w14:paraId="46E2655E"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220 Program Management</w:t>
            </w:r>
          </w:p>
        </w:tc>
        <w:tc>
          <w:tcPr>
            <w:tcW w:w="2189" w:type="dxa"/>
            <w:gridSpan w:val="2"/>
            <w:tcBorders>
              <w:top w:val="nil"/>
              <w:left w:val="nil"/>
              <w:bottom w:val="single" w:sz="8" w:space="0" w:color="auto"/>
              <w:right w:val="single" w:sz="8" w:space="0" w:color="auto"/>
            </w:tcBorders>
            <w:shd w:val="clear" w:color="auto" w:fill="auto"/>
            <w:vAlign w:val="center"/>
            <w:hideMark/>
          </w:tcPr>
          <w:p w14:paraId="765792C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33C62301" w14:textId="77777777" w:rsidTr="003B077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27FD254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nil"/>
              <w:left w:val="nil"/>
              <w:bottom w:val="single" w:sz="8" w:space="0" w:color="auto"/>
              <w:right w:val="single" w:sz="8" w:space="0" w:color="auto"/>
            </w:tcBorders>
            <w:shd w:val="clear" w:color="auto" w:fill="auto"/>
            <w:vAlign w:val="center"/>
            <w:hideMark/>
          </w:tcPr>
          <w:p w14:paraId="358C8204"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230 Data Technician Entry &amp; Management </w:t>
            </w:r>
          </w:p>
        </w:tc>
        <w:tc>
          <w:tcPr>
            <w:tcW w:w="2189" w:type="dxa"/>
            <w:gridSpan w:val="2"/>
            <w:tcBorders>
              <w:top w:val="nil"/>
              <w:left w:val="nil"/>
              <w:bottom w:val="single" w:sz="8" w:space="0" w:color="auto"/>
              <w:right w:val="single" w:sz="8" w:space="0" w:color="auto"/>
            </w:tcBorders>
            <w:shd w:val="clear" w:color="auto" w:fill="auto"/>
            <w:vAlign w:val="center"/>
            <w:hideMark/>
          </w:tcPr>
          <w:p w14:paraId="6A64B023"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5EFB65E2" w14:textId="77777777" w:rsidTr="003B077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5339B39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nil"/>
              <w:left w:val="nil"/>
              <w:bottom w:val="single" w:sz="8" w:space="0" w:color="auto"/>
              <w:right w:val="single" w:sz="8" w:space="0" w:color="auto"/>
            </w:tcBorders>
            <w:shd w:val="clear" w:color="auto" w:fill="auto"/>
            <w:vAlign w:val="center"/>
            <w:hideMark/>
          </w:tcPr>
          <w:p w14:paraId="67AC1DC5"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240 Secretarial / Clerical</w:t>
            </w:r>
          </w:p>
        </w:tc>
        <w:tc>
          <w:tcPr>
            <w:tcW w:w="2189" w:type="dxa"/>
            <w:gridSpan w:val="2"/>
            <w:tcBorders>
              <w:top w:val="nil"/>
              <w:left w:val="nil"/>
              <w:bottom w:val="single" w:sz="8" w:space="0" w:color="auto"/>
              <w:right w:val="single" w:sz="8" w:space="0" w:color="auto"/>
            </w:tcBorders>
            <w:shd w:val="clear" w:color="auto" w:fill="auto"/>
            <w:vAlign w:val="center"/>
            <w:hideMark/>
          </w:tcPr>
          <w:p w14:paraId="50FEEDF3"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584A942D" w14:textId="77777777" w:rsidTr="00902A56">
        <w:trPr>
          <w:trHeight w:val="435"/>
        </w:trPr>
        <w:tc>
          <w:tcPr>
            <w:tcW w:w="1088" w:type="dxa"/>
            <w:tcBorders>
              <w:top w:val="nil"/>
              <w:left w:val="single" w:sz="8" w:space="0" w:color="auto"/>
              <w:bottom w:val="single" w:sz="8" w:space="0" w:color="auto"/>
              <w:right w:val="nil"/>
            </w:tcBorders>
            <w:shd w:val="clear" w:color="auto" w:fill="auto"/>
            <w:vAlign w:val="center"/>
            <w:hideMark/>
          </w:tcPr>
          <w:p w14:paraId="6D806A7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nil"/>
              <w:left w:val="nil"/>
              <w:bottom w:val="single" w:sz="8" w:space="0" w:color="auto"/>
              <w:right w:val="single" w:sz="8" w:space="0" w:color="auto"/>
            </w:tcBorders>
            <w:shd w:val="clear" w:color="auto" w:fill="auto"/>
            <w:vAlign w:val="center"/>
            <w:hideMark/>
          </w:tcPr>
          <w:p w14:paraId="728034A2"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250 Other</w:t>
            </w:r>
            <w:r w:rsidR="004C30AC">
              <w:rPr>
                <w:rFonts w:asciiTheme="minorHAnsi" w:hAnsiTheme="minorHAnsi" w:cstheme="minorHAnsi"/>
                <w:b/>
                <w:bCs/>
                <w:sz w:val="22"/>
              </w:rPr>
              <w:t xml:space="preserve"> (may include one-stop infrastructure costs)</w:t>
            </w:r>
          </w:p>
        </w:tc>
        <w:tc>
          <w:tcPr>
            <w:tcW w:w="2189" w:type="dxa"/>
            <w:gridSpan w:val="2"/>
            <w:tcBorders>
              <w:top w:val="nil"/>
              <w:left w:val="nil"/>
              <w:bottom w:val="single" w:sz="8" w:space="0" w:color="auto"/>
              <w:right w:val="single" w:sz="8" w:space="0" w:color="auto"/>
            </w:tcBorders>
            <w:shd w:val="clear" w:color="auto" w:fill="auto"/>
            <w:vAlign w:val="center"/>
            <w:hideMark/>
          </w:tcPr>
          <w:p w14:paraId="3B70250F"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7C0207D1" w14:textId="77777777" w:rsidTr="00902A56">
        <w:trPr>
          <w:trHeight w:val="435"/>
        </w:trPr>
        <w:tc>
          <w:tcPr>
            <w:tcW w:w="1088" w:type="dxa"/>
            <w:tcBorders>
              <w:top w:val="single" w:sz="8" w:space="0" w:color="auto"/>
              <w:left w:val="single" w:sz="8" w:space="0" w:color="auto"/>
              <w:bottom w:val="single" w:sz="8" w:space="0" w:color="auto"/>
              <w:right w:val="nil"/>
            </w:tcBorders>
            <w:shd w:val="clear" w:color="000000" w:fill="000000" w:themeFill="text1"/>
            <w:vAlign w:val="center"/>
            <w:hideMark/>
          </w:tcPr>
          <w:p w14:paraId="4023797C" w14:textId="77777777" w:rsidR="00BD5046" w:rsidRPr="00B3661C" w:rsidRDefault="00BD5046" w:rsidP="003B0776">
            <w:pPr>
              <w:jc w:val="right"/>
              <w:rPr>
                <w:rFonts w:asciiTheme="minorHAnsi" w:hAnsiTheme="minorHAnsi" w:cstheme="minorHAnsi"/>
                <w:b/>
                <w:bCs/>
                <w:sz w:val="22"/>
              </w:rPr>
            </w:pPr>
            <w:r w:rsidRPr="00B3661C">
              <w:rPr>
                <w:rFonts w:asciiTheme="minorHAnsi" w:hAnsiTheme="minorHAnsi" w:cstheme="minorHAnsi"/>
                <w:b/>
                <w:bCs/>
                <w:sz w:val="22"/>
              </w:rPr>
              <w:lastRenderedPageBreak/>
              <w:t>300</w:t>
            </w:r>
          </w:p>
        </w:tc>
        <w:tc>
          <w:tcPr>
            <w:tcW w:w="6660" w:type="dxa"/>
            <w:tcBorders>
              <w:top w:val="single" w:sz="8" w:space="0" w:color="auto"/>
              <w:left w:val="nil"/>
              <w:bottom w:val="single" w:sz="8" w:space="0" w:color="auto"/>
              <w:right w:val="single" w:sz="8" w:space="0" w:color="auto"/>
            </w:tcBorders>
            <w:shd w:val="clear" w:color="000000" w:fill="000000" w:themeFill="text1"/>
            <w:vAlign w:val="center"/>
            <w:hideMark/>
          </w:tcPr>
          <w:p w14:paraId="2BF85C8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PURCHASED SERVICES</w:t>
            </w:r>
          </w:p>
        </w:tc>
        <w:tc>
          <w:tcPr>
            <w:tcW w:w="2189" w:type="dxa"/>
            <w:gridSpan w:val="2"/>
            <w:tcBorders>
              <w:top w:val="single" w:sz="8" w:space="0" w:color="auto"/>
              <w:left w:val="nil"/>
              <w:bottom w:val="single" w:sz="8" w:space="0" w:color="auto"/>
              <w:right w:val="single" w:sz="8" w:space="0" w:color="auto"/>
            </w:tcBorders>
            <w:shd w:val="clear" w:color="000000" w:fill="000000" w:themeFill="text1"/>
            <w:vAlign w:val="center"/>
            <w:hideMark/>
          </w:tcPr>
          <w:p w14:paraId="720319CF"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64D0443D"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74F2D33C"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29E9DCF"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310   Instructional Activities </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A18CF2A"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4CFF5953"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24D6CB07"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F37907A"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360 Administrative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1AE765A"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158CC3DF" w14:textId="77777777" w:rsidTr="00902A56">
        <w:trPr>
          <w:trHeight w:val="435"/>
        </w:trPr>
        <w:tc>
          <w:tcPr>
            <w:tcW w:w="1088" w:type="dxa"/>
            <w:tcBorders>
              <w:top w:val="single" w:sz="8" w:space="0" w:color="auto"/>
              <w:left w:val="single" w:sz="8" w:space="0" w:color="auto"/>
              <w:bottom w:val="single" w:sz="8" w:space="0" w:color="auto"/>
              <w:right w:val="nil"/>
            </w:tcBorders>
            <w:shd w:val="clear" w:color="000000" w:fill="000000" w:themeFill="text1"/>
            <w:vAlign w:val="center"/>
            <w:hideMark/>
          </w:tcPr>
          <w:p w14:paraId="7B129E17" w14:textId="77777777" w:rsidR="00BD5046" w:rsidRPr="00B3661C" w:rsidRDefault="00BD5046" w:rsidP="003B0776">
            <w:pPr>
              <w:jc w:val="right"/>
              <w:rPr>
                <w:rFonts w:asciiTheme="minorHAnsi" w:hAnsiTheme="minorHAnsi" w:cstheme="minorHAnsi"/>
                <w:b/>
                <w:bCs/>
                <w:sz w:val="22"/>
              </w:rPr>
            </w:pPr>
            <w:r w:rsidRPr="00B3661C">
              <w:rPr>
                <w:rFonts w:asciiTheme="minorHAnsi" w:hAnsiTheme="minorHAnsi" w:cstheme="minorHAnsi"/>
                <w:b/>
                <w:bCs/>
                <w:sz w:val="22"/>
              </w:rPr>
              <w:t>400</w:t>
            </w:r>
          </w:p>
        </w:tc>
        <w:tc>
          <w:tcPr>
            <w:tcW w:w="6660" w:type="dxa"/>
            <w:tcBorders>
              <w:top w:val="single" w:sz="8" w:space="0" w:color="auto"/>
              <w:left w:val="nil"/>
              <w:bottom w:val="single" w:sz="8" w:space="0" w:color="auto"/>
              <w:right w:val="single" w:sz="8" w:space="0" w:color="auto"/>
            </w:tcBorders>
            <w:shd w:val="clear" w:color="000000" w:fill="000000" w:themeFill="text1"/>
            <w:vAlign w:val="center"/>
            <w:hideMark/>
          </w:tcPr>
          <w:p w14:paraId="1447C98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SUPPLIES &amp; MATERIALS</w:t>
            </w:r>
          </w:p>
        </w:tc>
        <w:tc>
          <w:tcPr>
            <w:tcW w:w="2189" w:type="dxa"/>
            <w:gridSpan w:val="2"/>
            <w:tcBorders>
              <w:top w:val="single" w:sz="8" w:space="0" w:color="auto"/>
              <w:left w:val="nil"/>
              <w:bottom w:val="single" w:sz="8" w:space="0" w:color="auto"/>
              <w:right w:val="single" w:sz="8" w:space="0" w:color="auto"/>
            </w:tcBorders>
            <w:shd w:val="clear" w:color="000000" w:fill="000000" w:themeFill="text1"/>
            <w:vAlign w:val="center"/>
            <w:hideMark/>
          </w:tcPr>
          <w:p w14:paraId="2109F1C5"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6A9804FA"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5443096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ACD2BAF"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410   Instructional Activities </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C119BF0"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2EF99135" w14:textId="77777777" w:rsidTr="00902A56">
        <w:trPr>
          <w:trHeight w:val="435"/>
        </w:trPr>
        <w:tc>
          <w:tcPr>
            <w:tcW w:w="108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6503CCE6"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c>
          <w:tcPr>
            <w:tcW w:w="66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DD88AD7"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460 Administrative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7533A89"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53B21DBD" w14:textId="77777777" w:rsidTr="00902A56">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000000" w:fill="000000" w:themeFill="text1"/>
            <w:vAlign w:val="center"/>
            <w:hideMark/>
          </w:tcPr>
          <w:p w14:paraId="37446643"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500            TRAVEL</w:t>
            </w:r>
          </w:p>
        </w:tc>
        <w:tc>
          <w:tcPr>
            <w:tcW w:w="2189" w:type="dxa"/>
            <w:gridSpan w:val="2"/>
            <w:tcBorders>
              <w:top w:val="nil"/>
              <w:left w:val="nil"/>
              <w:bottom w:val="single" w:sz="8" w:space="0" w:color="auto"/>
              <w:right w:val="single" w:sz="8" w:space="0" w:color="auto"/>
            </w:tcBorders>
            <w:shd w:val="clear" w:color="000000" w:fill="000000" w:themeFill="text1"/>
            <w:vAlign w:val="center"/>
            <w:hideMark/>
          </w:tcPr>
          <w:p w14:paraId="5613E12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392E8F91" w14:textId="77777777" w:rsidTr="00902A56">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732BC3CF"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510   Instructional Activities </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103C878"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68FBA1BA" w14:textId="77777777" w:rsidTr="00902A56">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4A467DC6"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560 Administrative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D53F571"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47F6605F" w14:textId="77777777" w:rsidTr="00902A56">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000000" w:fill="000000" w:themeFill="text1"/>
            <w:vAlign w:val="center"/>
            <w:hideMark/>
          </w:tcPr>
          <w:p w14:paraId="187846D2"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700           EQUIPMENT </w:t>
            </w:r>
          </w:p>
        </w:tc>
        <w:tc>
          <w:tcPr>
            <w:tcW w:w="2189" w:type="dxa"/>
            <w:gridSpan w:val="2"/>
            <w:tcBorders>
              <w:top w:val="single" w:sz="8" w:space="0" w:color="auto"/>
              <w:left w:val="nil"/>
              <w:bottom w:val="single" w:sz="8" w:space="0" w:color="auto"/>
              <w:right w:val="single" w:sz="8" w:space="0" w:color="auto"/>
            </w:tcBorders>
            <w:shd w:val="clear" w:color="000000" w:fill="000000" w:themeFill="text1"/>
            <w:vAlign w:val="center"/>
            <w:hideMark/>
          </w:tcPr>
          <w:p w14:paraId="5941AF7E"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w:t>
            </w:r>
          </w:p>
        </w:tc>
      </w:tr>
      <w:tr w:rsidR="00BD5046" w:rsidRPr="00B3661C" w14:paraId="6074ACB8" w14:textId="77777777" w:rsidTr="00902A56">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1DBF00E"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710   Instructional Activities </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D95373A"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26CD9414" w14:textId="77777777" w:rsidTr="0075203D">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77130A66"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760 Administrative Activities</w:t>
            </w:r>
          </w:p>
        </w:tc>
        <w:tc>
          <w:tcPr>
            <w:tcW w:w="2189"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082D90D"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75203D" w:rsidRPr="00B3661C" w14:paraId="56717EEA" w14:textId="77777777" w:rsidTr="0075203D">
        <w:trPr>
          <w:trHeight w:val="475"/>
        </w:trPr>
        <w:tc>
          <w:tcPr>
            <w:tcW w:w="7748"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37B67A44" w14:textId="77777777" w:rsidR="0075203D" w:rsidRPr="00B3661C" w:rsidRDefault="0075203D" w:rsidP="003B0776">
            <w:pPr>
              <w:rPr>
                <w:rFonts w:asciiTheme="minorHAnsi" w:hAnsiTheme="minorHAnsi" w:cstheme="minorHAnsi"/>
                <w:b/>
                <w:bCs/>
                <w:sz w:val="22"/>
              </w:rPr>
            </w:pPr>
            <w:r w:rsidRPr="00B3661C">
              <w:rPr>
                <w:rFonts w:asciiTheme="minorHAnsi" w:hAnsiTheme="minorHAnsi" w:cstheme="minorHAnsi"/>
                <w:b/>
                <w:bCs/>
                <w:sz w:val="22"/>
              </w:rPr>
              <w:t>800         INDIRECT COSTS</w:t>
            </w:r>
            <w:proofErr w:type="gramStart"/>
            <w:r w:rsidRPr="00B3661C">
              <w:rPr>
                <w:rFonts w:asciiTheme="minorHAnsi" w:hAnsiTheme="minorHAnsi" w:cstheme="minorHAnsi"/>
                <w:b/>
                <w:bCs/>
                <w:sz w:val="22"/>
              </w:rPr>
              <w:t xml:space="preserve">   (</w:t>
            </w:r>
            <w:proofErr w:type="gramEnd"/>
            <w:r w:rsidRPr="00B3661C">
              <w:rPr>
                <w:rFonts w:asciiTheme="minorHAnsi" w:hAnsiTheme="minorHAnsi" w:cstheme="minorHAnsi"/>
                <w:b/>
                <w:bCs/>
                <w:sz w:val="22"/>
              </w:rPr>
              <w:t xml:space="preserve">From Administrative Funds) </w:t>
            </w:r>
          </w:p>
        </w:tc>
        <w:tc>
          <w:tcPr>
            <w:tcW w:w="2189" w:type="dxa"/>
            <w:gridSpan w:val="2"/>
            <w:tcBorders>
              <w:top w:val="single" w:sz="8" w:space="0" w:color="auto"/>
              <w:left w:val="single" w:sz="8" w:space="0" w:color="auto"/>
              <w:right w:val="single" w:sz="8" w:space="0" w:color="auto"/>
            </w:tcBorders>
            <w:shd w:val="clear" w:color="auto" w:fill="BFBFBF" w:themeFill="background1" w:themeFillShade="BF"/>
            <w:vAlign w:val="center"/>
            <w:hideMark/>
          </w:tcPr>
          <w:p w14:paraId="6E7D429D" w14:textId="77777777" w:rsidR="0075203D" w:rsidRPr="00B3661C" w:rsidRDefault="0075203D" w:rsidP="003B0776">
            <w:pPr>
              <w:rPr>
                <w:rFonts w:asciiTheme="minorHAnsi" w:hAnsiTheme="minorHAnsi" w:cstheme="minorHAnsi"/>
                <w:b/>
                <w:bCs/>
                <w:sz w:val="22"/>
              </w:rPr>
            </w:pPr>
            <w:r w:rsidRPr="00B3661C">
              <w:rPr>
                <w:rFonts w:asciiTheme="minorHAnsi" w:hAnsiTheme="minorHAnsi" w:cstheme="minorHAnsi"/>
                <w:b/>
                <w:bCs/>
                <w:sz w:val="22"/>
              </w:rPr>
              <w:t>$</w:t>
            </w:r>
          </w:p>
        </w:tc>
      </w:tr>
      <w:tr w:rsidR="0075203D" w:rsidRPr="00B3661C" w14:paraId="2E65B382" w14:textId="77777777" w:rsidTr="000314ED">
        <w:trPr>
          <w:trHeight w:val="60"/>
        </w:trPr>
        <w:tc>
          <w:tcPr>
            <w:tcW w:w="7748" w:type="dxa"/>
            <w:gridSpan w:val="2"/>
            <w:vMerge w:val="restart"/>
            <w:tcBorders>
              <w:top w:val="single" w:sz="8" w:space="0" w:color="auto"/>
              <w:left w:val="single" w:sz="8" w:space="0" w:color="auto"/>
              <w:right w:val="single" w:sz="8" w:space="0" w:color="auto"/>
            </w:tcBorders>
            <w:shd w:val="clear" w:color="auto" w:fill="auto"/>
            <w:vAlign w:val="center"/>
            <w:hideMark/>
          </w:tcPr>
          <w:p w14:paraId="5B1EB6D7" w14:textId="77777777" w:rsidR="0075203D" w:rsidRPr="00B3661C" w:rsidRDefault="0075203D" w:rsidP="003B0776">
            <w:pPr>
              <w:rPr>
                <w:rFonts w:asciiTheme="minorHAnsi" w:hAnsiTheme="minorHAnsi" w:cstheme="minorHAnsi"/>
                <w:b/>
                <w:bCs/>
                <w:sz w:val="22"/>
              </w:rPr>
            </w:pPr>
            <w:r w:rsidRPr="00B3661C">
              <w:rPr>
                <w:rFonts w:asciiTheme="minorHAnsi" w:hAnsiTheme="minorHAnsi" w:cstheme="minorHAnsi"/>
                <w:b/>
                <w:bCs/>
                <w:sz w:val="22"/>
              </w:rPr>
              <w:t>Indirect costs are costs that have been incurred for common or joint purposes, benefit more than one cost objective, and cannot be readily identified with a particular final cost objective.</w:t>
            </w:r>
            <w:r w:rsidR="00A63CF2">
              <w:rPr>
                <w:rFonts w:asciiTheme="minorHAnsi" w:hAnsiTheme="minorHAnsi" w:cstheme="minorHAnsi"/>
                <w:b/>
                <w:bCs/>
                <w:sz w:val="22"/>
              </w:rPr>
              <w:t xml:space="preserve"> </w:t>
            </w:r>
            <w:bookmarkStart w:id="8" w:name="_Hlk54766824"/>
            <w:r w:rsidR="00A63CF2" w:rsidRPr="00A63CF2">
              <w:rPr>
                <w:rFonts w:asciiTheme="minorHAnsi" w:hAnsiTheme="minorHAnsi" w:cstheme="minorHAnsi"/>
                <w:b/>
                <w:bCs/>
                <w:i/>
                <w:sz w:val="22"/>
              </w:rPr>
              <w:t>Indirect cost amounts are</w:t>
            </w:r>
            <w:r w:rsidR="00A63CF2" w:rsidRPr="00A63CF2">
              <w:rPr>
                <w:rFonts w:asciiTheme="minorHAnsi" w:hAnsiTheme="minorHAnsi" w:cstheme="minorHAnsi"/>
                <w:b/>
                <w:i/>
                <w:sz w:val="22"/>
              </w:rPr>
              <w:t xml:space="preserve"> governed by a negotiated restricted cost agreement with the State’s cognizant agency</w:t>
            </w:r>
            <w:r w:rsidR="00F63B6B">
              <w:rPr>
                <w:rFonts w:asciiTheme="minorHAnsi" w:hAnsiTheme="minorHAnsi" w:cstheme="minorHAnsi"/>
                <w:b/>
                <w:i/>
                <w:sz w:val="22"/>
              </w:rPr>
              <w:t>.</w:t>
            </w:r>
            <w:bookmarkEnd w:id="8"/>
          </w:p>
        </w:tc>
        <w:tc>
          <w:tcPr>
            <w:tcW w:w="2189" w:type="dxa"/>
            <w:gridSpan w:val="2"/>
            <w:tcBorders>
              <w:left w:val="single" w:sz="8" w:space="0" w:color="auto"/>
              <w:bottom w:val="single" w:sz="8" w:space="0" w:color="auto"/>
              <w:right w:val="single" w:sz="8" w:space="0" w:color="auto"/>
            </w:tcBorders>
            <w:shd w:val="clear" w:color="auto" w:fill="BFBFBF" w:themeFill="background1" w:themeFillShade="BF"/>
            <w:vAlign w:val="center"/>
            <w:hideMark/>
          </w:tcPr>
          <w:p w14:paraId="44593C28" w14:textId="77777777" w:rsidR="0075203D" w:rsidRPr="00B3661C" w:rsidRDefault="0075203D" w:rsidP="003B0776">
            <w:pPr>
              <w:rPr>
                <w:rFonts w:asciiTheme="minorHAnsi" w:hAnsiTheme="minorHAnsi" w:cstheme="minorHAnsi"/>
                <w:b/>
                <w:bCs/>
                <w:sz w:val="22"/>
              </w:rPr>
            </w:pPr>
          </w:p>
        </w:tc>
      </w:tr>
      <w:tr w:rsidR="0075203D" w:rsidRPr="00B3661C" w14:paraId="2F17F26A" w14:textId="77777777" w:rsidTr="0075203D">
        <w:trPr>
          <w:trHeight w:val="465"/>
        </w:trPr>
        <w:tc>
          <w:tcPr>
            <w:tcW w:w="7748" w:type="dxa"/>
            <w:gridSpan w:val="2"/>
            <w:vMerge/>
            <w:tcBorders>
              <w:left w:val="single" w:sz="8" w:space="0" w:color="auto"/>
              <w:bottom w:val="single" w:sz="8" w:space="0" w:color="auto"/>
              <w:right w:val="single" w:sz="8" w:space="0" w:color="auto"/>
            </w:tcBorders>
            <w:shd w:val="clear" w:color="auto" w:fill="auto"/>
            <w:vAlign w:val="center"/>
          </w:tcPr>
          <w:p w14:paraId="0EA44810" w14:textId="77777777" w:rsidR="0075203D" w:rsidRPr="00B3661C" w:rsidRDefault="0075203D" w:rsidP="003B0776">
            <w:pPr>
              <w:rPr>
                <w:rFonts w:asciiTheme="minorHAnsi" w:hAnsiTheme="minorHAnsi" w:cstheme="minorHAnsi"/>
                <w:b/>
                <w:bCs/>
                <w:sz w:val="22"/>
              </w:rPr>
            </w:pPr>
          </w:p>
        </w:tc>
        <w:tc>
          <w:tcPr>
            <w:tcW w:w="218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6D4C61" w14:textId="77777777" w:rsidR="0075203D" w:rsidRPr="00B3661C" w:rsidRDefault="0075203D" w:rsidP="003B0776">
            <w:pPr>
              <w:rPr>
                <w:rFonts w:asciiTheme="minorHAnsi" w:hAnsiTheme="minorHAnsi" w:cstheme="minorHAnsi"/>
                <w:b/>
                <w:bCs/>
                <w:sz w:val="22"/>
              </w:rPr>
            </w:pPr>
          </w:p>
        </w:tc>
      </w:tr>
      <w:tr w:rsidR="00BD5046" w:rsidRPr="00B3661C" w14:paraId="0107E4BA" w14:textId="77777777" w:rsidTr="0075203D">
        <w:trPr>
          <w:trHeight w:val="435"/>
        </w:trPr>
        <w:tc>
          <w:tcPr>
            <w:tcW w:w="7748"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44BBA9CB"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 TOTAL: </w:t>
            </w:r>
          </w:p>
        </w:tc>
        <w:tc>
          <w:tcPr>
            <w:tcW w:w="2189" w:type="dxa"/>
            <w:gridSpan w:val="2"/>
            <w:tcBorders>
              <w:top w:val="single" w:sz="8" w:space="0" w:color="auto"/>
              <w:left w:val="nil"/>
              <w:bottom w:val="single" w:sz="8" w:space="0" w:color="auto"/>
              <w:right w:val="single" w:sz="8" w:space="0" w:color="auto"/>
            </w:tcBorders>
            <w:shd w:val="clear" w:color="auto" w:fill="000000" w:themeFill="text1"/>
            <w:vAlign w:val="center"/>
            <w:hideMark/>
          </w:tcPr>
          <w:p w14:paraId="6E6DB00D"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w:t>
            </w:r>
          </w:p>
        </w:tc>
      </w:tr>
      <w:tr w:rsidR="00BD5046" w:rsidRPr="00B3661C" w14:paraId="6762CC7C" w14:textId="77777777" w:rsidTr="00BD5046">
        <w:trPr>
          <w:trHeight w:val="430"/>
        </w:trPr>
        <w:tc>
          <w:tcPr>
            <w:tcW w:w="7748" w:type="dxa"/>
            <w:gridSpan w:val="2"/>
            <w:tcBorders>
              <w:top w:val="nil"/>
              <w:left w:val="single" w:sz="8" w:space="0" w:color="auto"/>
              <w:bottom w:val="single" w:sz="8" w:space="0" w:color="auto"/>
              <w:right w:val="single" w:sz="8" w:space="0" w:color="auto"/>
            </w:tcBorders>
            <w:shd w:val="clear" w:color="auto" w:fill="auto"/>
            <w:noWrap/>
            <w:vAlign w:val="bottom"/>
            <w:hideMark/>
          </w:tcPr>
          <w:p w14:paraId="26DE6CBE"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PLEASE INDICATE FUNDING SOURCE:</w:t>
            </w:r>
          </w:p>
        </w:tc>
        <w:tc>
          <w:tcPr>
            <w:tcW w:w="2189" w:type="dxa"/>
            <w:gridSpan w:val="2"/>
            <w:tcBorders>
              <w:top w:val="nil"/>
              <w:left w:val="nil"/>
              <w:bottom w:val="nil"/>
              <w:right w:val="nil"/>
            </w:tcBorders>
            <w:shd w:val="clear" w:color="auto" w:fill="auto"/>
            <w:noWrap/>
            <w:vAlign w:val="bottom"/>
            <w:hideMark/>
          </w:tcPr>
          <w:p w14:paraId="3DFE7F34" w14:textId="77777777" w:rsidR="00BD5046" w:rsidRPr="00B3661C" w:rsidRDefault="00BD5046" w:rsidP="003B0776">
            <w:pPr>
              <w:rPr>
                <w:rFonts w:asciiTheme="minorHAnsi" w:hAnsiTheme="minorHAnsi" w:cstheme="minorHAnsi"/>
                <w:b/>
                <w:bCs/>
                <w:sz w:val="22"/>
              </w:rPr>
            </w:pPr>
          </w:p>
        </w:tc>
      </w:tr>
      <w:tr w:rsidR="00BD5046" w:rsidRPr="00B3661C" w14:paraId="32D75413" w14:textId="77777777" w:rsidTr="003B0776">
        <w:trPr>
          <w:trHeight w:val="435"/>
        </w:trPr>
        <w:tc>
          <w:tcPr>
            <w:tcW w:w="77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44BAA6E"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 xml:space="preserve">Grant #001 Federal:        Grant #002 State:         Grant #003 IELCE: </w:t>
            </w:r>
          </w:p>
        </w:tc>
        <w:tc>
          <w:tcPr>
            <w:tcW w:w="2189" w:type="dxa"/>
            <w:gridSpan w:val="2"/>
            <w:tcBorders>
              <w:top w:val="nil"/>
              <w:left w:val="nil"/>
              <w:bottom w:val="nil"/>
              <w:right w:val="nil"/>
            </w:tcBorders>
            <w:shd w:val="clear" w:color="auto" w:fill="auto"/>
            <w:noWrap/>
            <w:vAlign w:val="bottom"/>
            <w:hideMark/>
          </w:tcPr>
          <w:p w14:paraId="75D621B0" w14:textId="77777777" w:rsidR="00BD5046" w:rsidRPr="00B3661C" w:rsidRDefault="00BD5046" w:rsidP="003B0776">
            <w:pPr>
              <w:rPr>
                <w:rFonts w:asciiTheme="minorHAnsi" w:hAnsiTheme="minorHAnsi" w:cstheme="minorHAnsi"/>
                <w:b/>
                <w:bCs/>
                <w:sz w:val="22"/>
              </w:rPr>
            </w:pPr>
          </w:p>
        </w:tc>
      </w:tr>
      <w:tr w:rsidR="00BD5046" w:rsidRPr="00B3661C" w14:paraId="574D188C" w14:textId="77777777" w:rsidTr="00BD5046">
        <w:trPr>
          <w:trHeight w:val="250"/>
        </w:trPr>
        <w:tc>
          <w:tcPr>
            <w:tcW w:w="7748" w:type="dxa"/>
            <w:gridSpan w:val="2"/>
            <w:tcBorders>
              <w:top w:val="nil"/>
              <w:left w:val="single" w:sz="8" w:space="0" w:color="auto"/>
              <w:bottom w:val="single" w:sz="8" w:space="0" w:color="auto"/>
              <w:right w:val="single" w:sz="8" w:space="0" w:color="auto"/>
            </w:tcBorders>
            <w:shd w:val="clear" w:color="auto" w:fill="auto"/>
            <w:noWrap/>
            <w:vAlign w:val="bottom"/>
            <w:hideMark/>
          </w:tcPr>
          <w:p w14:paraId="09C12F8D" w14:textId="77777777" w:rsidR="00BD5046" w:rsidRPr="00B3661C" w:rsidRDefault="00BD5046" w:rsidP="003B0776">
            <w:pPr>
              <w:rPr>
                <w:rFonts w:asciiTheme="minorHAnsi" w:hAnsiTheme="minorHAnsi" w:cstheme="minorHAnsi"/>
                <w:b/>
                <w:bCs/>
                <w:sz w:val="22"/>
              </w:rPr>
            </w:pPr>
            <w:r w:rsidRPr="00B3661C">
              <w:rPr>
                <w:rFonts w:asciiTheme="minorHAnsi" w:hAnsiTheme="minorHAnsi" w:cstheme="minorHAnsi"/>
                <w:b/>
                <w:bCs/>
                <w:sz w:val="22"/>
              </w:rPr>
              <w:t>Revised 05-2020</w:t>
            </w:r>
          </w:p>
        </w:tc>
        <w:tc>
          <w:tcPr>
            <w:tcW w:w="2189" w:type="dxa"/>
            <w:gridSpan w:val="2"/>
            <w:tcBorders>
              <w:top w:val="nil"/>
              <w:left w:val="nil"/>
              <w:bottom w:val="nil"/>
              <w:right w:val="nil"/>
            </w:tcBorders>
            <w:shd w:val="clear" w:color="auto" w:fill="auto"/>
            <w:noWrap/>
            <w:vAlign w:val="bottom"/>
            <w:hideMark/>
          </w:tcPr>
          <w:p w14:paraId="5349F51C" w14:textId="77777777" w:rsidR="00BD5046" w:rsidRPr="00B3661C" w:rsidRDefault="00BD5046" w:rsidP="003B0776">
            <w:pPr>
              <w:rPr>
                <w:rFonts w:asciiTheme="minorHAnsi" w:hAnsiTheme="minorHAnsi" w:cstheme="minorHAnsi"/>
                <w:b/>
                <w:bCs/>
                <w:sz w:val="22"/>
              </w:rPr>
            </w:pPr>
          </w:p>
        </w:tc>
      </w:tr>
    </w:tbl>
    <w:p w14:paraId="43B3A9D8" w14:textId="77777777" w:rsidR="00F141C2" w:rsidRDefault="00F141C2" w:rsidP="0035326C">
      <w:pPr>
        <w:spacing w:line="276" w:lineRule="auto"/>
        <w:rPr>
          <w:szCs w:val="24"/>
        </w:rPr>
      </w:pPr>
    </w:p>
    <w:tbl>
      <w:tblPr>
        <w:tblpPr w:leftFromText="180" w:rightFromText="180" w:vertAnchor="text" w:horzAnchor="page" w:tblpX="1" w:tblpY="-1439"/>
        <w:tblW w:w="16640" w:type="dxa"/>
        <w:tblLook w:val="04A0" w:firstRow="1" w:lastRow="0" w:firstColumn="1" w:lastColumn="0" w:noHBand="0" w:noVBand="1"/>
      </w:tblPr>
      <w:tblGrid>
        <w:gridCol w:w="4923"/>
        <w:gridCol w:w="8947"/>
        <w:gridCol w:w="2770"/>
      </w:tblGrid>
      <w:tr w:rsidR="00BC36D2" w:rsidRPr="00B5198B" w14:paraId="2449D043" w14:textId="77777777" w:rsidTr="00BC36D2">
        <w:trPr>
          <w:trHeight w:val="435"/>
        </w:trPr>
        <w:tc>
          <w:tcPr>
            <w:tcW w:w="166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D1BF319" w14:textId="77777777" w:rsidR="00BC36D2" w:rsidRPr="00B5198B" w:rsidRDefault="00BC36D2" w:rsidP="00BC36D2">
            <w:pPr>
              <w:spacing w:after="0"/>
              <w:jc w:val="center"/>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lastRenderedPageBreak/>
              <w:t>NEW  MEXICO</w:t>
            </w:r>
            <w:proofErr w:type="gramEnd"/>
            <w:r w:rsidRPr="00B5198B">
              <w:rPr>
                <w:rFonts w:ascii="Times New Roman" w:eastAsia="Times New Roman" w:hAnsi="Times New Roman"/>
                <w:b/>
                <w:bCs/>
                <w:sz w:val="28"/>
                <w:szCs w:val="28"/>
              </w:rPr>
              <w:t xml:space="preserve"> HIGHER EDUCATION DEPARTMENT</w:t>
            </w:r>
          </w:p>
        </w:tc>
      </w:tr>
      <w:tr w:rsidR="00BC36D2" w:rsidRPr="00B5198B" w14:paraId="03BE2607" w14:textId="77777777" w:rsidTr="00BC36D2">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3EC76D70" w14:textId="77777777" w:rsidR="00BC36D2" w:rsidRPr="00B5198B" w:rsidRDefault="00BC36D2" w:rsidP="00BC36D2">
            <w:pPr>
              <w:spacing w:after="0"/>
              <w:jc w:val="center"/>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ADULT  EDUCATION</w:t>
            </w:r>
            <w:proofErr w:type="gramEnd"/>
            <w:r w:rsidRPr="00B5198B">
              <w:rPr>
                <w:rFonts w:ascii="Times New Roman" w:eastAsia="Times New Roman" w:hAnsi="Times New Roman"/>
                <w:b/>
                <w:bCs/>
                <w:sz w:val="28"/>
                <w:szCs w:val="28"/>
              </w:rPr>
              <w:t xml:space="preserve"> DIVISION</w:t>
            </w:r>
          </w:p>
        </w:tc>
      </w:tr>
      <w:tr w:rsidR="00BC36D2" w:rsidRPr="00B5198B" w14:paraId="23EC3E40" w14:textId="77777777" w:rsidTr="00BC36D2">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30C580D5" w14:textId="77777777" w:rsidR="00BC36D2" w:rsidRPr="00B5198B" w:rsidRDefault="00BC36D2" w:rsidP="00BC36D2">
            <w:pPr>
              <w:spacing w:after="0"/>
              <w:jc w:val="center"/>
              <w:rPr>
                <w:rFonts w:ascii="Times New Roman" w:eastAsia="Times New Roman" w:hAnsi="Times New Roman"/>
                <w:b/>
                <w:bCs/>
                <w:sz w:val="28"/>
                <w:szCs w:val="28"/>
              </w:rPr>
            </w:pPr>
            <w:r w:rsidRPr="00B5198B">
              <w:rPr>
                <w:rFonts w:ascii="Times New Roman" w:eastAsia="Times New Roman" w:hAnsi="Times New Roman"/>
                <w:b/>
                <w:bCs/>
                <w:sz w:val="28"/>
                <w:szCs w:val="28"/>
              </w:rPr>
              <w:t>BUDGET APPROVAL</w:t>
            </w:r>
          </w:p>
        </w:tc>
      </w:tr>
      <w:tr w:rsidR="00BC36D2" w:rsidRPr="00B5198B" w14:paraId="26A4C603" w14:textId="77777777" w:rsidTr="00BC36D2">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391CF30B" w14:textId="77777777" w:rsidR="00BC36D2" w:rsidRPr="00B5198B" w:rsidRDefault="00BC36D2" w:rsidP="00BC36D2">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Program </w:t>
            </w:r>
            <w:r w:rsidRPr="00B5198B">
              <w:rPr>
                <w:rFonts w:ascii="Times New Roman" w:eastAsia="Times New Roman" w:hAnsi="Times New Roman"/>
                <w:b/>
                <w:bCs/>
                <w:sz w:val="28"/>
                <w:szCs w:val="28"/>
              </w:rPr>
              <w:t>Y</w:t>
            </w:r>
            <w:r>
              <w:rPr>
                <w:rFonts w:ascii="Times New Roman" w:eastAsia="Times New Roman" w:hAnsi="Times New Roman"/>
                <w:b/>
                <w:bCs/>
                <w:sz w:val="28"/>
                <w:szCs w:val="28"/>
              </w:rPr>
              <w:t>ear</w:t>
            </w:r>
            <w:r w:rsidRPr="00B5198B">
              <w:rPr>
                <w:rFonts w:ascii="Times New Roman" w:eastAsia="Times New Roman" w:hAnsi="Times New Roman"/>
                <w:b/>
                <w:bCs/>
                <w:sz w:val="28"/>
                <w:szCs w:val="28"/>
              </w:rPr>
              <w:t xml:space="preserve"> 202</w:t>
            </w:r>
            <w:r>
              <w:rPr>
                <w:rFonts w:ascii="Times New Roman" w:eastAsia="Times New Roman" w:hAnsi="Times New Roman"/>
                <w:b/>
                <w:bCs/>
                <w:sz w:val="28"/>
                <w:szCs w:val="28"/>
              </w:rPr>
              <w:t>1</w:t>
            </w:r>
            <w:r w:rsidRPr="00B5198B">
              <w:rPr>
                <w:rFonts w:ascii="Times New Roman" w:eastAsia="Times New Roman" w:hAnsi="Times New Roman"/>
                <w:b/>
                <w:bCs/>
                <w:sz w:val="28"/>
                <w:szCs w:val="28"/>
              </w:rPr>
              <w:t>-202</w:t>
            </w:r>
            <w:r>
              <w:rPr>
                <w:rFonts w:ascii="Times New Roman" w:eastAsia="Times New Roman" w:hAnsi="Times New Roman"/>
                <w:b/>
                <w:bCs/>
                <w:sz w:val="28"/>
                <w:szCs w:val="28"/>
              </w:rPr>
              <w:t>2</w:t>
            </w:r>
          </w:p>
        </w:tc>
      </w:tr>
      <w:tr w:rsidR="00BC36D2" w:rsidRPr="00B5198B" w14:paraId="05B17C5B" w14:textId="77777777" w:rsidTr="00BC36D2">
        <w:trPr>
          <w:trHeight w:val="165"/>
        </w:trPr>
        <w:tc>
          <w:tcPr>
            <w:tcW w:w="4923" w:type="dxa"/>
            <w:tcBorders>
              <w:top w:val="nil"/>
              <w:left w:val="single" w:sz="8" w:space="0" w:color="auto"/>
              <w:bottom w:val="single" w:sz="4" w:space="0" w:color="auto"/>
              <w:right w:val="nil"/>
            </w:tcBorders>
            <w:shd w:val="clear" w:color="auto" w:fill="auto"/>
            <w:noWrap/>
            <w:vAlign w:val="bottom"/>
            <w:hideMark/>
          </w:tcPr>
          <w:p w14:paraId="1A4D32D7" w14:textId="77777777" w:rsidR="00BC36D2" w:rsidRPr="00B5198B" w:rsidRDefault="00BC36D2" w:rsidP="00BC36D2">
            <w:pPr>
              <w:spacing w:after="0"/>
              <w:rPr>
                <w:rFonts w:ascii="Times New Roman" w:eastAsia="Times New Roman" w:hAnsi="Times New Roman"/>
                <w:sz w:val="28"/>
                <w:szCs w:val="28"/>
              </w:rPr>
            </w:pPr>
            <w:r w:rsidRPr="00B5198B">
              <w:rPr>
                <w:rFonts w:ascii="Times New Roman" w:eastAsia="Times New Roman" w:hAnsi="Times New Roman"/>
                <w:sz w:val="28"/>
                <w:szCs w:val="28"/>
              </w:rPr>
              <w:t> </w:t>
            </w:r>
          </w:p>
        </w:tc>
        <w:tc>
          <w:tcPr>
            <w:tcW w:w="8947" w:type="dxa"/>
            <w:tcBorders>
              <w:top w:val="nil"/>
              <w:left w:val="nil"/>
              <w:bottom w:val="single" w:sz="4" w:space="0" w:color="auto"/>
              <w:right w:val="nil"/>
            </w:tcBorders>
            <w:shd w:val="clear" w:color="auto" w:fill="auto"/>
            <w:noWrap/>
            <w:vAlign w:val="bottom"/>
            <w:hideMark/>
          </w:tcPr>
          <w:p w14:paraId="1EA41C1A" w14:textId="77777777" w:rsidR="00BC36D2" w:rsidRPr="00B5198B" w:rsidRDefault="00BC36D2" w:rsidP="00BC36D2">
            <w:pPr>
              <w:spacing w:after="0"/>
              <w:rPr>
                <w:rFonts w:ascii="Times New Roman" w:eastAsia="Times New Roman" w:hAnsi="Times New Roman"/>
                <w:sz w:val="28"/>
                <w:szCs w:val="28"/>
              </w:rPr>
            </w:pPr>
            <w:r w:rsidRPr="00B5198B">
              <w:rPr>
                <w:rFonts w:ascii="Times New Roman" w:eastAsia="Times New Roman" w:hAnsi="Times New Roman"/>
                <w:sz w:val="28"/>
                <w:szCs w:val="28"/>
              </w:rPr>
              <w:t> </w:t>
            </w:r>
          </w:p>
        </w:tc>
        <w:tc>
          <w:tcPr>
            <w:tcW w:w="2770" w:type="dxa"/>
            <w:tcBorders>
              <w:top w:val="nil"/>
              <w:left w:val="nil"/>
              <w:bottom w:val="single" w:sz="4" w:space="0" w:color="auto"/>
              <w:right w:val="single" w:sz="8" w:space="0" w:color="auto"/>
            </w:tcBorders>
            <w:shd w:val="clear" w:color="auto" w:fill="auto"/>
            <w:noWrap/>
            <w:vAlign w:val="bottom"/>
            <w:hideMark/>
          </w:tcPr>
          <w:p w14:paraId="18D6DB8D" w14:textId="77777777" w:rsidR="00BC36D2" w:rsidRPr="00B5198B" w:rsidRDefault="00BC36D2" w:rsidP="00BC36D2">
            <w:pPr>
              <w:spacing w:after="0"/>
              <w:rPr>
                <w:rFonts w:ascii="Times New Roman" w:eastAsia="Times New Roman" w:hAnsi="Times New Roman"/>
                <w:sz w:val="28"/>
                <w:szCs w:val="28"/>
              </w:rPr>
            </w:pPr>
            <w:r w:rsidRPr="00B5198B">
              <w:rPr>
                <w:rFonts w:ascii="Times New Roman" w:eastAsia="Times New Roman" w:hAnsi="Times New Roman"/>
                <w:sz w:val="28"/>
                <w:szCs w:val="28"/>
              </w:rPr>
              <w:t> </w:t>
            </w:r>
          </w:p>
        </w:tc>
      </w:tr>
      <w:tr w:rsidR="00BC36D2" w:rsidRPr="00B5198B" w14:paraId="5EC21172" w14:textId="77777777" w:rsidTr="00BC36D2">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04FC512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AE Program Name:</w:t>
            </w:r>
          </w:p>
        </w:tc>
      </w:tr>
      <w:tr w:rsidR="00BC36D2" w:rsidRPr="00B5198B" w14:paraId="78D1278A" w14:textId="77777777" w:rsidTr="00BC36D2">
        <w:trPr>
          <w:trHeight w:val="120"/>
        </w:trPr>
        <w:tc>
          <w:tcPr>
            <w:tcW w:w="4923" w:type="dxa"/>
            <w:tcBorders>
              <w:top w:val="nil"/>
              <w:left w:val="single" w:sz="8" w:space="0" w:color="auto"/>
              <w:bottom w:val="single" w:sz="4" w:space="0" w:color="auto"/>
              <w:right w:val="nil"/>
            </w:tcBorders>
            <w:shd w:val="clear" w:color="auto" w:fill="auto"/>
            <w:noWrap/>
            <w:vAlign w:val="bottom"/>
            <w:hideMark/>
          </w:tcPr>
          <w:p w14:paraId="562418C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4" w:space="0" w:color="auto"/>
              <w:right w:val="nil"/>
            </w:tcBorders>
            <w:shd w:val="clear" w:color="auto" w:fill="auto"/>
            <w:noWrap/>
            <w:vAlign w:val="bottom"/>
            <w:hideMark/>
          </w:tcPr>
          <w:p w14:paraId="41D8813C"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nil"/>
              <w:bottom w:val="single" w:sz="4" w:space="0" w:color="auto"/>
              <w:right w:val="single" w:sz="8" w:space="0" w:color="auto"/>
            </w:tcBorders>
            <w:shd w:val="clear" w:color="auto" w:fill="auto"/>
            <w:noWrap/>
            <w:vAlign w:val="bottom"/>
            <w:hideMark/>
          </w:tcPr>
          <w:p w14:paraId="29E2B1F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5457D38F" w14:textId="77777777" w:rsidTr="00BC36D2">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0AE6D3C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Program Manager: </w:t>
            </w:r>
          </w:p>
        </w:tc>
      </w:tr>
      <w:tr w:rsidR="00BC36D2" w:rsidRPr="00B5198B" w14:paraId="2433D1EB" w14:textId="77777777" w:rsidTr="00BC36D2">
        <w:trPr>
          <w:trHeight w:val="150"/>
        </w:trPr>
        <w:tc>
          <w:tcPr>
            <w:tcW w:w="4923" w:type="dxa"/>
            <w:tcBorders>
              <w:top w:val="nil"/>
              <w:left w:val="single" w:sz="8" w:space="0" w:color="auto"/>
              <w:bottom w:val="nil"/>
              <w:right w:val="nil"/>
            </w:tcBorders>
            <w:shd w:val="clear" w:color="auto" w:fill="auto"/>
            <w:noWrap/>
            <w:vAlign w:val="bottom"/>
            <w:hideMark/>
          </w:tcPr>
          <w:p w14:paraId="485BF35C"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nil"/>
              <w:right w:val="nil"/>
            </w:tcBorders>
            <w:shd w:val="clear" w:color="auto" w:fill="auto"/>
            <w:noWrap/>
            <w:vAlign w:val="bottom"/>
            <w:hideMark/>
          </w:tcPr>
          <w:p w14:paraId="0A93E52B" w14:textId="77777777" w:rsidR="00BC36D2" w:rsidRPr="00B5198B" w:rsidRDefault="00BC36D2" w:rsidP="00BC36D2">
            <w:pPr>
              <w:spacing w:after="0"/>
              <w:rPr>
                <w:rFonts w:ascii="Times New Roman" w:eastAsia="Times New Roman" w:hAnsi="Times New Roman"/>
                <w:b/>
                <w:bCs/>
                <w:sz w:val="28"/>
                <w:szCs w:val="28"/>
              </w:rPr>
            </w:pPr>
          </w:p>
        </w:tc>
        <w:tc>
          <w:tcPr>
            <w:tcW w:w="2770" w:type="dxa"/>
            <w:tcBorders>
              <w:top w:val="nil"/>
              <w:left w:val="nil"/>
              <w:bottom w:val="nil"/>
              <w:right w:val="single" w:sz="8" w:space="0" w:color="auto"/>
            </w:tcBorders>
            <w:shd w:val="clear" w:color="auto" w:fill="auto"/>
            <w:noWrap/>
            <w:vAlign w:val="bottom"/>
            <w:hideMark/>
          </w:tcPr>
          <w:p w14:paraId="66CB66C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357E4F4E" w14:textId="77777777" w:rsidTr="00BC36D2">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7308D91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Telephone Number:                                                                               E-Mail:                                                                        </w:t>
            </w:r>
          </w:p>
        </w:tc>
      </w:tr>
      <w:tr w:rsidR="00BC36D2" w:rsidRPr="00B5198B" w14:paraId="7BA3E682" w14:textId="77777777" w:rsidTr="00BC36D2">
        <w:trPr>
          <w:trHeight w:val="255"/>
        </w:trPr>
        <w:tc>
          <w:tcPr>
            <w:tcW w:w="4923" w:type="dxa"/>
            <w:tcBorders>
              <w:top w:val="nil"/>
              <w:left w:val="single" w:sz="8" w:space="0" w:color="auto"/>
              <w:bottom w:val="nil"/>
              <w:right w:val="nil"/>
            </w:tcBorders>
            <w:shd w:val="clear" w:color="000000" w:fill="000000"/>
            <w:noWrap/>
            <w:vAlign w:val="bottom"/>
            <w:hideMark/>
          </w:tcPr>
          <w:p w14:paraId="49B5437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nil"/>
              <w:right w:val="nil"/>
            </w:tcBorders>
            <w:shd w:val="clear" w:color="000000" w:fill="000000"/>
            <w:noWrap/>
            <w:vAlign w:val="bottom"/>
            <w:hideMark/>
          </w:tcPr>
          <w:p w14:paraId="49EA2E2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nil"/>
              <w:bottom w:val="nil"/>
              <w:right w:val="single" w:sz="8" w:space="0" w:color="auto"/>
            </w:tcBorders>
            <w:shd w:val="clear" w:color="000000" w:fill="000000"/>
            <w:noWrap/>
            <w:vAlign w:val="bottom"/>
            <w:hideMark/>
          </w:tcPr>
          <w:p w14:paraId="37F98D0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2E9A3CAE" w14:textId="77777777" w:rsidTr="00BC36D2">
        <w:trPr>
          <w:trHeight w:val="435"/>
        </w:trPr>
        <w:tc>
          <w:tcPr>
            <w:tcW w:w="4923" w:type="dxa"/>
            <w:tcBorders>
              <w:top w:val="single" w:sz="8" w:space="0" w:color="auto"/>
              <w:left w:val="single" w:sz="8" w:space="0" w:color="auto"/>
              <w:bottom w:val="single" w:sz="8" w:space="0" w:color="auto"/>
              <w:right w:val="nil"/>
            </w:tcBorders>
            <w:shd w:val="clear" w:color="000000" w:fill="FFFF00"/>
            <w:vAlign w:val="center"/>
            <w:hideMark/>
          </w:tcPr>
          <w:p w14:paraId="59CF066E" w14:textId="77777777" w:rsidR="00BC36D2" w:rsidRPr="00B5198B" w:rsidRDefault="00BC36D2" w:rsidP="00BC36D2">
            <w:pPr>
              <w:spacing w:after="0"/>
              <w:jc w:val="right"/>
              <w:rPr>
                <w:rFonts w:ascii="Times New Roman" w:eastAsia="Times New Roman" w:hAnsi="Times New Roman"/>
                <w:b/>
                <w:bCs/>
                <w:sz w:val="28"/>
                <w:szCs w:val="28"/>
              </w:rPr>
            </w:pPr>
            <w:r w:rsidRPr="00B5198B">
              <w:rPr>
                <w:rFonts w:ascii="Times New Roman" w:eastAsia="Times New Roman" w:hAnsi="Times New Roman"/>
                <w:b/>
                <w:bCs/>
                <w:sz w:val="28"/>
                <w:szCs w:val="28"/>
              </w:rPr>
              <w:t>100</w:t>
            </w:r>
          </w:p>
        </w:tc>
        <w:tc>
          <w:tcPr>
            <w:tcW w:w="8947" w:type="dxa"/>
            <w:tcBorders>
              <w:top w:val="single" w:sz="8" w:space="0" w:color="auto"/>
              <w:left w:val="nil"/>
              <w:bottom w:val="single" w:sz="8" w:space="0" w:color="auto"/>
              <w:right w:val="single" w:sz="8" w:space="0" w:color="auto"/>
            </w:tcBorders>
            <w:shd w:val="clear" w:color="000000" w:fill="FFFF00"/>
            <w:vAlign w:val="center"/>
            <w:hideMark/>
          </w:tcPr>
          <w:p w14:paraId="763697E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PERSONNEL</w:t>
            </w:r>
          </w:p>
        </w:tc>
        <w:tc>
          <w:tcPr>
            <w:tcW w:w="2770" w:type="dxa"/>
            <w:tcBorders>
              <w:top w:val="single" w:sz="8" w:space="0" w:color="auto"/>
              <w:left w:val="nil"/>
              <w:bottom w:val="single" w:sz="8" w:space="0" w:color="auto"/>
              <w:right w:val="single" w:sz="8" w:space="0" w:color="auto"/>
            </w:tcBorders>
            <w:shd w:val="clear" w:color="000000" w:fill="FFFF00"/>
            <w:vAlign w:val="center"/>
            <w:hideMark/>
          </w:tcPr>
          <w:p w14:paraId="276D7E7D"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3EBB2F58"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6E16ACAF"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76EBAEBB"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110  Instructional</w:t>
            </w:r>
            <w:proofErr w:type="gramEnd"/>
            <w:r w:rsidRPr="00B5198B">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4A9B3132"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6E55046F" w14:textId="77777777" w:rsidTr="00BC36D2">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2E14173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000000" w:fill="FFFF00"/>
            <w:vAlign w:val="center"/>
            <w:hideMark/>
          </w:tcPr>
          <w:p w14:paraId="53CA6C92"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Administrative Activities</w:t>
            </w:r>
          </w:p>
        </w:tc>
        <w:tc>
          <w:tcPr>
            <w:tcW w:w="2770" w:type="dxa"/>
            <w:tcBorders>
              <w:top w:val="nil"/>
              <w:left w:val="nil"/>
              <w:bottom w:val="single" w:sz="8" w:space="0" w:color="auto"/>
              <w:right w:val="single" w:sz="8" w:space="0" w:color="auto"/>
            </w:tcBorders>
            <w:shd w:val="clear" w:color="000000" w:fill="FFFF00"/>
            <w:vAlign w:val="center"/>
            <w:hideMark/>
          </w:tcPr>
          <w:p w14:paraId="17B3F89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6762C227"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4E980405"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w:t>
            </w:r>
          </w:p>
        </w:tc>
        <w:tc>
          <w:tcPr>
            <w:tcW w:w="8947" w:type="dxa"/>
            <w:tcBorders>
              <w:top w:val="nil"/>
              <w:left w:val="nil"/>
              <w:bottom w:val="single" w:sz="8" w:space="0" w:color="auto"/>
              <w:right w:val="single" w:sz="8" w:space="0" w:color="auto"/>
            </w:tcBorders>
            <w:shd w:val="clear" w:color="auto" w:fill="auto"/>
            <w:vAlign w:val="center"/>
            <w:hideMark/>
          </w:tcPr>
          <w:p w14:paraId="38DF0AA9"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120  Program</w:t>
            </w:r>
            <w:proofErr w:type="gramEnd"/>
            <w:r w:rsidRPr="00B5198B">
              <w:rPr>
                <w:rFonts w:ascii="Times New Roman" w:eastAsia="Times New Roman" w:hAnsi="Times New Roman"/>
                <w:b/>
                <w:bCs/>
                <w:sz w:val="28"/>
                <w:szCs w:val="28"/>
              </w:rPr>
              <w:t xml:space="preserve"> Management</w:t>
            </w:r>
          </w:p>
        </w:tc>
        <w:tc>
          <w:tcPr>
            <w:tcW w:w="2770" w:type="dxa"/>
            <w:tcBorders>
              <w:top w:val="nil"/>
              <w:left w:val="nil"/>
              <w:bottom w:val="single" w:sz="8" w:space="0" w:color="auto"/>
              <w:right w:val="single" w:sz="8" w:space="0" w:color="auto"/>
            </w:tcBorders>
            <w:shd w:val="clear" w:color="auto" w:fill="auto"/>
            <w:vAlign w:val="center"/>
            <w:hideMark/>
          </w:tcPr>
          <w:p w14:paraId="5FA8BCE0"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31BDD77A"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52BF37C5"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0CCB6619"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130  Data</w:t>
            </w:r>
            <w:proofErr w:type="gramEnd"/>
            <w:r w:rsidRPr="00B5198B">
              <w:rPr>
                <w:rFonts w:ascii="Times New Roman" w:eastAsia="Times New Roman" w:hAnsi="Times New Roman"/>
                <w:b/>
                <w:bCs/>
                <w:sz w:val="28"/>
                <w:szCs w:val="28"/>
              </w:rPr>
              <w:t xml:space="preserve"> Technician Entry &amp; Management</w:t>
            </w:r>
          </w:p>
        </w:tc>
        <w:tc>
          <w:tcPr>
            <w:tcW w:w="2770" w:type="dxa"/>
            <w:tcBorders>
              <w:top w:val="nil"/>
              <w:left w:val="nil"/>
              <w:bottom w:val="single" w:sz="8" w:space="0" w:color="auto"/>
              <w:right w:val="single" w:sz="8" w:space="0" w:color="auto"/>
            </w:tcBorders>
            <w:shd w:val="clear" w:color="auto" w:fill="auto"/>
            <w:vAlign w:val="center"/>
            <w:hideMark/>
          </w:tcPr>
          <w:p w14:paraId="72188547"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011CC4B4"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5B001F5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EBF130A"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140  Secretarial</w:t>
            </w:r>
            <w:proofErr w:type="gramEnd"/>
            <w:r w:rsidRPr="00B5198B">
              <w:rPr>
                <w:rFonts w:ascii="Times New Roman" w:eastAsia="Times New Roman" w:hAnsi="Times New Roman"/>
                <w:b/>
                <w:bCs/>
                <w:sz w:val="28"/>
                <w:szCs w:val="28"/>
              </w:rPr>
              <w:t xml:space="preserve"> / Clerical </w:t>
            </w:r>
          </w:p>
        </w:tc>
        <w:tc>
          <w:tcPr>
            <w:tcW w:w="2770" w:type="dxa"/>
            <w:tcBorders>
              <w:top w:val="nil"/>
              <w:left w:val="nil"/>
              <w:bottom w:val="single" w:sz="8" w:space="0" w:color="auto"/>
              <w:right w:val="single" w:sz="8" w:space="0" w:color="auto"/>
            </w:tcBorders>
            <w:shd w:val="clear" w:color="auto" w:fill="auto"/>
            <w:vAlign w:val="center"/>
            <w:hideMark/>
          </w:tcPr>
          <w:p w14:paraId="734A3694"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5F466DFE"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47B2E77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w:t>
            </w:r>
          </w:p>
        </w:tc>
        <w:tc>
          <w:tcPr>
            <w:tcW w:w="8947" w:type="dxa"/>
            <w:tcBorders>
              <w:top w:val="nil"/>
              <w:left w:val="nil"/>
              <w:bottom w:val="single" w:sz="8" w:space="0" w:color="auto"/>
              <w:right w:val="single" w:sz="8" w:space="0" w:color="auto"/>
            </w:tcBorders>
            <w:shd w:val="clear" w:color="auto" w:fill="auto"/>
            <w:vAlign w:val="center"/>
            <w:hideMark/>
          </w:tcPr>
          <w:p w14:paraId="35666AF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w:t>
            </w:r>
            <w:proofErr w:type="gramStart"/>
            <w:r w:rsidRPr="00B5198B">
              <w:rPr>
                <w:rFonts w:ascii="Times New Roman" w:eastAsia="Times New Roman" w:hAnsi="Times New Roman"/>
                <w:b/>
                <w:bCs/>
                <w:sz w:val="28"/>
                <w:szCs w:val="28"/>
              </w:rPr>
              <w:t>150  Other</w:t>
            </w:r>
            <w:proofErr w:type="gramEnd"/>
          </w:p>
        </w:tc>
        <w:tc>
          <w:tcPr>
            <w:tcW w:w="2770" w:type="dxa"/>
            <w:tcBorders>
              <w:top w:val="nil"/>
              <w:left w:val="nil"/>
              <w:bottom w:val="single" w:sz="8" w:space="0" w:color="auto"/>
              <w:right w:val="single" w:sz="8" w:space="0" w:color="auto"/>
            </w:tcBorders>
            <w:shd w:val="clear" w:color="auto" w:fill="auto"/>
            <w:vAlign w:val="center"/>
            <w:hideMark/>
          </w:tcPr>
          <w:p w14:paraId="3521730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7E828F88" w14:textId="77777777" w:rsidTr="00BC36D2">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2BF687AF" w14:textId="77777777" w:rsidR="00BC36D2" w:rsidRPr="00B5198B" w:rsidRDefault="00BC36D2" w:rsidP="00BC36D2">
            <w:pPr>
              <w:spacing w:after="0"/>
              <w:jc w:val="right"/>
              <w:rPr>
                <w:rFonts w:ascii="Times New Roman" w:eastAsia="Times New Roman" w:hAnsi="Times New Roman"/>
                <w:b/>
                <w:bCs/>
                <w:sz w:val="28"/>
                <w:szCs w:val="28"/>
              </w:rPr>
            </w:pPr>
            <w:r w:rsidRPr="00B5198B">
              <w:rPr>
                <w:rFonts w:ascii="Times New Roman" w:eastAsia="Times New Roman" w:hAnsi="Times New Roman"/>
                <w:b/>
                <w:bCs/>
                <w:sz w:val="28"/>
                <w:szCs w:val="28"/>
              </w:rPr>
              <w:t>200</w:t>
            </w:r>
          </w:p>
        </w:tc>
        <w:tc>
          <w:tcPr>
            <w:tcW w:w="8947" w:type="dxa"/>
            <w:tcBorders>
              <w:top w:val="nil"/>
              <w:left w:val="nil"/>
              <w:bottom w:val="single" w:sz="8" w:space="0" w:color="auto"/>
              <w:right w:val="single" w:sz="8" w:space="0" w:color="auto"/>
            </w:tcBorders>
            <w:shd w:val="clear" w:color="000000" w:fill="FFFF00"/>
            <w:vAlign w:val="center"/>
            <w:hideMark/>
          </w:tcPr>
          <w:p w14:paraId="2BC01952"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BENEFITS</w:t>
            </w:r>
          </w:p>
        </w:tc>
        <w:tc>
          <w:tcPr>
            <w:tcW w:w="2770" w:type="dxa"/>
            <w:tcBorders>
              <w:top w:val="nil"/>
              <w:left w:val="nil"/>
              <w:bottom w:val="single" w:sz="8" w:space="0" w:color="auto"/>
              <w:right w:val="single" w:sz="8" w:space="0" w:color="auto"/>
            </w:tcBorders>
            <w:shd w:val="clear" w:color="000000" w:fill="FFFF00"/>
            <w:vAlign w:val="center"/>
            <w:hideMark/>
          </w:tcPr>
          <w:p w14:paraId="039822FA"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1DDDF5F8"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71C955E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53F09425"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210  Instructional</w:t>
            </w:r>
            <w:proofErr w:type="gramEnd"/>
            <w:r w:rsidRPr="00B5198B">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4F702F93"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5F0100E0" w14:textId="77777777" w:rsidTr="00BC36D2">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6731DD3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000000" w:fill="FFFF00"/>
            <w:vAlign w:val="center"/>
            <w:hideMark/>
          </w:tcPr>
          <w:p w14:paraId="7F009B0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Administrative Activities</w:t>
            </w:r>
          </w:p>
        </w:tc>
        <w:tc>
          <w:tcPr>
            <w:tcW w:w="2770" w:type="dxa"/>
            <w:tcBorders>
              <w:top w:val="nil"/>
              <w:left w:val="nil"/>
              <w:bottom w:val="single" w:sz="8" w:space="0" w:color="auto"/>
              <w:right w:val="single" w:sz="8" w:space="0" w:color="auto"/>
            </w:tcBorders>
            <w:shd w:val="clear" w:color="000000" w:fill="FFFF00"/>
            <w:vAlign w:val="center"/>
            <w:hideMark/>
          </w:tcPr>
          <w:p w14:paraId="5548A57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1F3D2C23"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448B7D1F"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364BEFBF"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220 Program Management</w:t>
            </w:r>
          </w:p>
        </w:tc>
        <w:tc>
          <w:tcPr>
            <w:tcW w:w="2770" w:type="dxa"/>
            <w:tcBorders>
              <w:top w:val="nil"/>
              <w:left w:val="nil"/>
              <w:bottom w:val="single" w:sz="8" w:space="0" w:color="auto"/>
              <w:right w:val="single" w:sz="8" w:space="0" w:color="auto"/>
            </w:tcBorders>
            <w:shd w:val="clear" w:color="auto" w:fill="auto"/>
            <w:vAlign w:val="center"/>
            <w:hideMark/>
          </w:tcPr>
          <w:p w14:paraId="1A3931E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7D986289"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08D308C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3051190"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230  Data</w:t>
            </w:r>
            <w:proofErr w:type="gramEnd"/>
            <w:r w:rsidRPr="00B5198B">
              <w:rPr>
                <w:rFonts w:ascii="Times New Roman" w:eastAsia="Times New Roman" w:hAnsi="Times New Roman"/>
                <w:b/>
                <w:bCs/>
                <w:sz w:val="28"/>
                <w:szCs w:val="28"/>
              </w:rPr>
              <w:t xml:space="preserve"> Technician Entry &amp; Management </w:t>
            </w:r>
          </w:p>
        </w:tc>
        <w:tc>
          <w:tcPr>
            <w:tcW w:w="2770" w:type="dxa"/>
            <w:tcBorders>
              <w:top w:val="nil"/>
              <w:left w:val="nil"/>
              <w:bottom w:val="single" w:sz="8" w:space="0" w:color="auto"/>
              <w:right w:val="single" w:sz="8" w:space="0" w:color="auto"/>
            </w:tcBorders>
            <w:shd w:val="clear" w:color="auto" w:fill="auto"/>
            <w:vAlign w:val="center"/>
            <w:hideMark/>
          </w:tcPr>
          <w:p w14:paraId="147F958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0F8875E9"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5A0923B2"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BAB3C4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240 Secretarial / Clerical</w:t>
            </w:r>
          </w:p>
        </w:tc>
        <w:tc>
          <w:tcPr>
            <w:tcW w:w="2770" w:type="dxa"/>
            <w:tcBorders>
              <w:top w:val="nil"/>
              <w:left w:val="nil"/>
              <w:bottom w:val="single" w:sz="8" w:space="0" w:color="auto"/>
              <w:right w:val="single" w:sz="8" w:space="0" w:color="auto"/>
            </w:tcBorders>
            <w:shd w:val="clear" w:color="auto" w:fill="auto"/>
            <w:vAlign w:val="center"/>
            <w:hideMark/>
          </w:tcPr>
          <w:p w14:paraId="6335519A"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203DE2D7"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012033E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4B72F61C"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250 Other</w:t>
            </w:r>
          </w:p>
        </w:tc>
        <w:tc>
          <w:tcPr>
            <w:tcW w:w="2770" w:type="dxa"/>
            <w:tcBorders>
              <w:top w:val="nil"/>
              <w:left w:val="nil"/>
              <w:bottom w:val="single" w:sz="8" w:space="0" w:color="auto"/>
              <w:right w:val="single" w:sz="8" w:space="0" w:color="auto"/>
            </w:tcBorders>
            <w:shd w:val="clear" w:color="auto" w:fill="auto"/>
            <w:vAlign w:val="center"/>
            <w:hideMark/>
          </w:tcPr>
          <w:p w14:paraId="145872E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0FC42A92" w14:textId="77777777" w:rsidTr="00BC36D2">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0134056F" w14:textId="77777777" w:rsidR="00BC36D2" w:rsidRPr="00B5198B" w:rsidRDefault="00BC36D2" w:rsidP="00BC36D2">
            <w:pPr>
              <w:spacing w:after="0"/>
              <w:jc w:val="right"/>
              <w:rPr>
                <w:rFonts w:ascii="Times New Roman" w:eastAsia="Times New Roman" w:hAnsi="Times New Roman"/>
                <w:b/>
                <w:bCs/>
                <w:sz w:val="28"/>
                <w:szCs w:val="28"/>
              </w:rPr>
            </w:pPr>
            <w:r w:rsidRPr="00B5198B">
              <w:rPr>
                <w:rFonts w:ascii="Times New Roman" w:eastAsia="Times New Roman" w:hAnsi="Times New Roman"/>
                <w:b/>
                <w:bCs/>
                <w:sz w:val="28"/>
                <w:szCs w:val="28"/>
              </w:rPr>
              <w:lastRenderedPageBreak/>
              <w:t>300</w:t>
            </w:r>
          </w:p>
        </w:tc>
        <w:tc>
          <w:tcPr>
            <w:tcW w:w="8947" w:type="dxa"/>
            <w:tcBorders>
              <w:top w:val="nil"/>
              <w:left w:val="nil"/>
              <w:bottom w:val="single" w:sz="8" w:space="0" w:color="auto"/>
              <w:right w:val="single" w:sz="8" w:space="0" w:color="auto"/>
            </w:tcBorders>
            <w:shd w:val="clear" w:color="000000" w:fill="FFFF00"/>
            <w:vAlign w:val="center"/>
            <w:hideMark/>
          </w:tcPr>
          <w:p w14:paraId="43C1370F"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PURCHASED SERVICES</w:t>
            </w:r>
          </w:p>
        </w:tc>
        <w:tc>
          <w:tcPr>
            <w:tcW w:w="2770" w:type="dxa"/>
            <w:tcBorders>
              <w:top w:val="nil"/>
              <w:left w:val="nil"/>
              <w:bottom w:val="single" w:sz="8" w:space="0" w:color="auto"/>
              <w:right w:val="single" w:sz="8" w:space="0" w:color="auto"/>
            </w:tcBorders>
            <w:shd w:val="clear" w:color="000000" w:fill="FFFF00"/>
            <w:vAlign w:val="center"/>
            <w:hideMark/>
          </w:tcPr>
          <w:p w14:paraId="666A1C14"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0871DB1D"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73A1EDD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62D4F6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310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334C129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25DAD83A"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12EF9A1D"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0CF81551"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360  Administrative</w:t>
            </w:r>
            <w:proofErr w:type="gramEnd"/>
            <w:r w:rsidRPr="00B5198B">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2456828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5031B693" w14:textId="77777777" w:rsidTr="00BC36D2">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57A5F8B8" w14:textId="77777777" w:rsidR="00BC36D2" w:rsidRPr="00B5198B" w:rsidRDefault="00BC36D2" w:rsidP="00BC36D2">
            <w:pPr>
              <w:spacing w:after="0"/>
              <w:jc w:val="right"/>
              <w:rPr>
                <w:rFonts w:ascii="Times New Roman" w:eastAsia="Times New Roman" w:hAnsi="Times New Roman"/>
                <w:b/>
                <w:bCs/>
                <w:sz w:val="28"/>
                <w:szCs w:val="28"/>
              </w:rPr>
            </w:pPr>
            <w:r w:rsidRPr="00B5198B">
              <w:rPr>
                <w:rFonts w:ascii="Times New Roman" w:eastAsia="Times New Roman" w:hAnsi="Times New Roman"/>
                <w:b/>
                <w:bCs/>
                <w:sz w:val="28"/>
                <w:szCs w:val="28"/>
              </w:rPr>
              <w:t>400</w:t>
            </w:r>
          </w:p>
        </w:tc>
        <w:tc>
          <w:tcPr>
            <w:tcW w:w="8947" w:type="dxa"/>
            <w:tcBorders>
              <w:top w:val="nil"/>
              <w:left w:val="nil"/>
              <w:bottom w:val="single" w:sz="8" w:space="0" w:color="auto"/>
              <w:right w:val="single" w:sz="8" w:space="0" w:color="auto"/>
            </w:tcBorders>
            <w:shd w:val="clear" w:color="000000" w:fill="FFFF00"/>
            <w:vAlign w:val="center"/>
            <w:hideMark/>
          </w:tcPr>
          <w:p w14:paraId="154387E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SUPPLIES &amp; MATERIALS</w:t>
            </w:r>
          </w:p>
        </w:tc>
        <w:tc>
          <w:tcPr>
            <w:tcW w:w="2770" w:type="dxa"/>
            <w:tcBorders>
              <w:top w:val="nil"/>
              <w:left w:val="nil"/>
              <w:bottom w:val="single" w:sz="8" w:space="0" w:color="auto"/>
              <w:right w:val="single" w:sz="8" w:space="0" w:color="auto"/>
            </w:tcBorders>
            <w:shd w:val="clear" w:color="000000" w:fill="FFFF00"/>
            <w:vAlign w:val="center"/>
            <w:hideMark/>
          </w:tcPr>
          <w:p w14:paraId="5AC199AF"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2AA073FB"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1E3603BD"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193A3770"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410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696D8BF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22CEC6E1" w14:textId="77777777" w:rsidTr="00BC36D2">
        <w:trPr>
          <w:trHeight w:val="435"/>
        </w:trPr>
        <w:tc>
          <w:tcPr>
            <w:tcW w:w="4923" w:type="dxa"/>
            <w:tcBorders>
              <w:top w:val="nil"/>
              <w:left w:val="single" w:sz="8" w:space="0" w:color="auto"/>
              <w:bottom w:val="single" w:sz="8" w:space="0" w:color="auto"/>
              <w:right w:val="nil"/>
            </w:tcBorders>
            <w:shd w:val="clear" w:color="auto" w:fill="auto"/>
            <w:vAlign w:val="center"/>
            <w:hideMark/>
          </w:tcPr>
          <w:p w14:paraId="688E1C74"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EE677CA" w14:textId="77777777" w:rsidR="00BC36D2" w:rsidRPr="00B5198B" w:rsidRDefault="00BC36D2" w:rsidP="00BC36D2">
            <w:pPr>
              <w:spacing w:after="0"/>
              <w:rPr>
                <w:rFonts w:ascii="Times New Roman" w:eastAsia="Times New Roman" w:hAnsi="Times New Roman"/>
                <w:b/>
                <w:bCs/>
                <w:sz w:val="28"/>
                <w:szCs w:val="28"/>
              </w:rPr>
            </w:pPr>
            <w:proofErr w:type="gramStart"/>
            <w:r w:rsidRPr="00B5198B">
              <w:rPr>
                <w:rFonts w:ascii="Times New Roman" w:eastAsia="Times New Roman" w:hAnsi="Times New Roman"/>
                <w:b/>
                <w:bCs/>
                <w:sz w:val="28"/>
                <w:szCs w:val="28"/>
              </w:rPr>
              <w:t>460  Administrative</w:t>
            </w:r>
            <w:proofErr w:type="gramEnd"/>
            <w:r w:rsidRPr="00B5198B">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5A8E5E9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10E9B1CA"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71B0764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500            TRAVEL</w:t>
            </w:r>
          </w:p>
        </w:tc>
        <w:tc>
          <w:tcPr>
            <w:tcW w:w="2770" w:type="dxa"/>
            <w:tcBorders>
              <w:top w:val="nil"/>
              <w:left w:val="nil"/>
              <w:bottom w:val="single" w:sz="8" w:space="0" w:color="auto"/>
              <w:right w:val="single" w:sz="8" w:space="0" w:color="auto"/>
            </w:tcBorders>
            <w:shd w:val="clear" w:color="000000" w:fill="FFFF00"/>
            <w:vAlign w:val="center"/>
            <w:hideMark/>
          </w:tcPr>
          <w:p w14:paraId="19B6B27A"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7B1AF919"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56401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510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37E5848D"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4C9A6215"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D33927"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w:t>
            </w:r>
            <w:proofErr w:type="gramStart"/>
            <w:r w:rsidRPr="00B5198B">
              <w:rPr>
                <w:rFonts w:ascii="Times New Roman" w:eastAsia="Times New Roman" w:hAnsi="Times New Roman"/>
                <w:b/>
                <w:bCs/>
                <w:sz w:val="28"/>
                <w:szCs w:val="28"/>
              </w:rPr>
              <w:t>560  Administrative</w:t>
            </w:r>
            <w:proofErr w:type="gramEnd"/>
            <w:r w:rsidRPr="00B5198B">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46447DC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73DDF581"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59B1A634"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700           EQUIPMENT </w:t>
            </w:r>
          </w:p>
        </w:tc>
        <w:tc>
          <w:tcPr>
            <w:tcW w:w="2770" w:type="dxa"/>
            <w:tcBorders>
              <w:top w:val="nil"/>
              <w:left w:val="nil"/>
              <w:bottom w:val="single" w:sz="8" w:space="0" w:color="auto"/>
              <w:right w:val="single" w:sz="8" w:space="0" w:color="auto"/>
            </w:tcBorders>
            <w:shd w:val="clear" w:color="000000" w:fill="FFFF00"/>
            <w:vAlign w:val="center"/>
            <w:hideMark/>
          </w:tcPr>
          <w:p w14:paraId="0F420C4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2EF956F0"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203D6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710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60E0E68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4DE3D143"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88F30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w:t>
            </w:r>
            <w:proofErr w:type="gramStart"/>
            <w:r w:rsidRPr="00B5198B">
              <w:rPr>
                <w:rFonts w:ascii="Times New Roman" w:eastAsia="Times New Roman" w:hAnsi="Times New Roman"/>
                <w:b/>
                <w:bCs/>
                <w:sz w:val="28"/>
                <w:szCs w:val="28"/>
              </w:rPr>
              <w:t>760  Administrative</w:t>
            </w:r>
            <w:proofErr w:type="gramEnd"/>
            <w:r w:rsidRPr="00B5198B">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56DF4195"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51A4437A"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auto"/>
            </w:tcBorders>
            <w:shd w:val="clear" w:color="000000" w:fill="FFFF00"/>
            <w:vAlign w:val="center"/>
            <w:hideMark/>
          </w:tcPr>
          <w:p w14:paraId="37DFD2E7"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800         IN-DIRECT COSTS</w:t>
            </w:r>
            <w:proofErr w:type="gramStart"/>
            <w:r w:rsidRPr="00B5198B">
              <w:rPr>
                <w:rFonts w:ascii="Times New Roman" w:eastAsia="Times New Roman" w:hAnsi="Times New Roman"/>
                <w:b/>
                <w:bCs/>
                <w:sz w:val="28"/>
                <w:szCs w:val="28"/>
              </w:rPr>
              <w:t xml:space="preserve">   (</w:t>
            </w:r>
            <w:proofErr w:type="gramEnd"/>
            <w:r w:rsidRPr="00B5198B">
              <w:rPr>
                <w:rFonts w:ascii="Times New Roman" w:eastAsia="Times New Roman" w:hAnsi="Times New Roman"/>
                <w:b/>
                <w:bCs/>
                <w:sz w:val="28"/>
                <w:szCs w:val="28"/>
              </w:rPr>
              <w:t xml:space="preserve">From Administrative Funds) (See explanation below) </w:t>
            </w:r>
          </w:p>
        </w:tc>
        <w:tc>
          <w:tcPr>
            <w:tcW w:w="2770" w:type="dxa"/>
            <w:vMerge w:val="restart"/>
            <w:tcBorders>
              <w:top w:val="nil"/>
              <w:left w:val="single" w:sz="8" w:space="0" w:color="auto"/>
              <w:bottom w:val="single" w:sz="8" w:space="0" w:color="auto"/>
              <w:right w:val="single" w:sz="8" w:space="0" w:color="auto"/>
            </w:tcBorders>
            <w:shd w:val="clear" w:color="auto" w:fill="auto"/>
            <w:vAlign w:val="center"/>
            <w:hideMark/>
          </w:tcPr>
          <w:p w14:paraId="20AAC06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51A26770" w14:textId="77777777" w:rsidTr="00BC36D2">
        <w:trPr>
          <w:trHeight w:val="705"/>
        </w:trPr>
        <w:tc>
          <w:tcPr>
            <w:tcW w:w="138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5BD762A"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Indirect costs are costs that have been incurred for common or joint purposes, benefit more than one cost objective, and cannot be readily identified with a particular final cost objective.</w:t>
            </w:r>
          </w:p>
        </w:tc>
        <w:tc>
          <w:tcPr>
            <w:tcW w:w="2770" w:type="dxa"/>
            <w:vMerge/>
            <w:tcBorders>
              <w:top w:val="nil"/>
              <w:left w:val="single" w:sz="8" w:space="0" w:color="auto"/>
              <w:bottom w:val="single" w:sz="8" w:space="0" w:color="auto"/>
              <w:right w:val="single" w:sz="8" w:space="0" w:color="auto"/>
            </w:tcBorders>
            <w:vAlign w:val="center"/>
            <w:hideMark/>
          </w:tcPr>
          <w:p w14:paraId="706AF0BD" w14:textId="77777777" w:rsidR="00BC36D2" w:rsidRPr="00B5198B" w:rsidRDefault="00BC36D2" w:rsidP="00BC36D2">
            <w:pPr>
              <w:spacing w:after="0"/>
              <w:rPr>
                <w:rFonts w:ascii="Times New Roman" w:eastAsia="Times New Roman" w:hAnsi="Times New Roman"/>
                <w:b/>
                <w:bCs/>
                <w:sz w:val="28"/>
                <w:szCs w:val="28"/>
              </w:rPr>
            </w:pPr>
          </w:p>
        </w:tc>
      </w:tr>
      <w:tr w:rsidR="00BC36D2" w:rsidRPr="00B5198B" w14:paraId="53E93198"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67195D"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 TOTAL: </w:t>
            </w:r>
          </w:p>
        </w:tc>
        <w:tc>
          <w:tcPr>
            <w:tcW w:w="2770" w:type="dxa"/>
            <w:tcBorders>
              <w:top w:val="nil"/>
              <w:left w:val="nil"/>
              <w:bottom w:val="single" w:sz="8" w:space="0" w:color="auto"/>
              <w:right w:val="single" w:sz="8" w:space="0" w:color="auto"/>
            </w:tcBorders>
            <w:shd w:val="clear" w:color="auto" w:fill="auto"/>
            <w:vAlign w:val="center"/>
            <w:hideMark/>
          </w:tcPr>
          <w:p w14:paraId="3444F14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w:t>
            </w:r>
          </w:p>
        </w:tc>
      </w:tr>
      <w:tr w:rsidR="00BC36D2" w:rsidRPr="00B5198B" w14:paraId="30D2A2D6" w14:textId="77777777" w:rsidTr="00BC36D2">
        <w:trPr>
          <w:trHeight w:val="435"/>
        </w:trPr>
        <w:tc>
          <w:tcPr>
            <w:tcW w:w="4923" w:type="dxa"/>
            <w:tcBorders>
              <w:top w:val="nil"/>
              <w:left w:val="single" w:sz="8" w:space="0" w:color="auto"/>
              <w:bottom w:val="single" w:sz="8" w:space="0" w:color="auto"/>
              <w:right w:val="single" w:sz="8" w:space="0" w:color="auto"/>
            </w:tcBorders>
            <w:shd w:val="clear" w:color="000000" w:fill="000000"/>
            <w:vAlign w:val="center"/>
            <w:hideMark/>
          </w:tcPr>
          <w:p w14:paraId="34207746" w14:textId="77777777" w:rsidR="00BC36D2" w:rsidRPr="00B5198B" w:rsidRDefault="00BC36D2" w:rsidP="00BC36D2">
            <w:pPr>
              <w:spacing w:after="0"/>
              <w:rPr>
                <w:rFonts w:ascii="Times New Roman" w:eastAsia="Times New Roman" w:hAnsi="Times New Roman"/>
                <w:b/>
                <w:bCs/>
                <w:color w:val="000000"/>
                <w:sz w:val="28"/>
                <w:szCs w:val="28"/>
              </w:rPr>
            </w:pPr>
            <w:r w:rsidRPr="00B5198B">
              <w:rPr>
                <w:rFonts w:ascii="Times New Roman" w:eastAsia="Times New Roman" w:hAnsi="Times New Roman"/>
                <w:b/>
                <w:bCs/>
                <w:color w:val="000000"/>
                <w:sz w:val="28"/>
                <w:szCs w:val="28"/>
              </w:rPr>
              <w:t> </w:t>
            </w:r>
          </w:p>
        </w:tc>
        <w:tc>
          <w:tcPr>
            <w:tcW w:w="8947" w:type="dxa"/>
            <w:tcBorders>
              <w:top w:val="nil"/>
              <w:left w:val="nil"/>
              <w:bottom w:val="single" w:sz="8" w:space="0" w:color="auto"/>
              <w:right w:val="nil"/>
            </w:tcBorders>
            <w:shd w:val="clear" w:color="000000" w:fill="000000"/>
            <w:vAlign w:val="center"/>
            <w:hideMark/>
          </w:tcPr>
          <w:p w14:paraId="5C8C9736" w14:textId="77777777" w:rsidR="00BC36D2" w:rsidRPr="00B5198B" w:rsidRDefault="00BC36D2" w:rsidP="00BC36D2">
            <w:pPr>
              <w:spacing w:after="0"/>
              <w:rPr>
                <w:rFonts w:ascii="Times New Roman" w:eastAsia="Times New Roman" w:hAnsi="Times New Roman"/>
                <w:b/>
                <w:bCs/>
                <w:color w:val="000000"/>
                <w:sz w:val="28"/>
                <w:szCs w:val="28"/>
              </w:rPr>
            </w:pPr>
            <w:r w:rsidRPr="00B5198B">
              <w:rPr>
                <w:rFonts w:ascii="Times New Roman" w:eastAsia="Times New Roman" w:hAnsi="Times New Roman"/>
                <w:b/>
                <w:bCs/>
                <w:color w:val="000000"/>
                <w:sz w:val="28"/>
                <w:szCs w:val="28"/>
              </w:rPr>
              <w:t> </w:t>
            </w:r>
          </w:p>
        </w:tc>
        <w:tc>
          <w:tcPr>
            <w:tcW w:w="2770" w:type="dxa"/>
            <w:tcBorders>
              <w:top w:val="nil"/>
              <w:left w:val="single" w:sz="8" w:space="0" w:color="auto"/>
              <w:bottom w:val="single" w:sz="8" w:space="0" w:color="auto"/>
              <w:right w:val="single" w:sz="8" w:space="0" w:color="auto"/>
            </w:tcBorders>
            <w:shd w:val="clear" w:color="000000" w:fill="000000"/>
            <w:vAlign w:val="center"/>
            <w:hideMark/>
          </w:tcPr>
          <w:p w14:paraId="1891EA35" w14:textId="77777777" w:rsidR="00BC36D2" w:rsidRPr="00B5198B" w:rsidRDefault="00BC36D2" w:rsidP="00BC36D2">
            <w:pPr>
              <w:spacing w:after="0"/>
              <w:rPr>
                <w:rFonts w:ascii="Times New Roman" w:eastAsia="Times New Roman" w:hAnsi="Times New Roman"/>
                <w:b/>
                <w:bCs/>
                <w:color w:val="000000"/>
                <w:sz w:val="28"/>
                <w:szCs w:val="28"/>
              </w:rPr>
            </w:pPr>
            <w:r w:rsidRPr="00B5198B">
              <w:rPr>
                <w:rFonts w:ascii="Times New Roman" w:eastAsia="Times New Roman" w:hAnsi="Times New Roman"/>
                <w:b/>
                <w:bCs/>
                <w:color w:val="000000"/>
                <w:sz w:val="28"/>
                <w:szCs w:val="28"/>
              </w:rPr>
              <w:t> </w:t>
            </w:r>
          </w:p>
        </w:tc>
      </w:tr>
      <w:tr w:rsidR="00BC36D2" w:rsidRPr="00B5198B" w14:paraId="2197EB2E" w14:textId="77777777" w:rsidTr="00BC36D2">
        <w:trPr>
          <w:trHeight w:val="52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1BBDAC55"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AE Authorized Administrator:                                                                              </w:t>
            </w:r>
          </w:p>
        </w:tc>
        <w:tc>
          <w:tcPr>
            <w:tcW w:w="8947" w:type="dxa"/>
            <w:tcBorders>
              <w:top w:val="nil"/>
              <w:left w:val="nil"/>
              <w:bottom w:val="single" w:sz="8" w:space="0" w:color="auto"/>
              <w:right w:val="nil"/>
            </w:tcBorders>
            <w:shd w:val="clear" w:color="auto" w:fill="auto"/>
            <w:noWrap/>
            <w:vAlign w:val="bottom"/>
            <w:hideMark/>
          </w:tcPr>
          <w:p w14:paraId="56890262"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auto" w:fill="auto"/>
            <w:noWrap/>
            <w:vAlign w:val="bottom"/>
            <w:hideMark/>
          </w:tcPr>
          <w:p w14:paraId="612D4AB5"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DATE:</w:t>
            </w:r>
          </w:p>
        </w:tc>
      </w:tr>
      <w:tr w:rsidR="00BC36D2" w:rsidRPr="00B5198B" w14:paraId="0857BA8C" w14:textId="77777777" w:rsidTr="00BC36D2">
        <w:trPr>
          <w:trHeight w:val="510"/>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5C260CFD"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HED Business Manager:                                                                                    </w:t>
            </w:r>
          </w:p>
        </w:tc>
        <w:tc>
          <w:tcPr>
            <w:tcW w:w="8947" w:type="dxa"/>
            <w:tcBorders>
              <w:top w:val="nil"/>
              <w:left w:val="nil"/>
              <w:bottom w:val="single" w:sz="8" w:space="0" w:color="auto"/>
              <w:right w:val="nil"/>
            </w:tcBorders>
            <w:shd w:val="clear" w:color="auto" w:fill="auto"/>
            <w:noWrap/>
            <w:vAlign w:val="bottom"/>
            <w:hideMark/>
          </w:tcPr>
          <w:p w14:paraId="3ACD387A"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auto" w:fill="auto"/>
            <w:noWrap/>
            <w:vAlign w:val="bottom"/>
            <w:hideMark/>
          </w:tcPr>
          <w:p w14:paraId="6DFC6FBE"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DATE:</w:t>
            </w:r>
          </w:p>
        </w:tc>
      </w:tr>
      <w:tr w:rsidR="00BC36D2" w:rsidRPr="00B5198B" w14:paraId="3E73252B" w14:textId="77777777" w:rsidTr="00BC36D2">
        <w:trPr>
          <w:trHeight w:val="46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289C3D57"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HED State AE Director:                                                                                      </w:t>
            </w:r>
          </w:p>
        </w:tc>
        <w:tc>
          <w:tcPr>
            <w:tcW w:w="8947" w:type="dxa"/>
            <w:tcBorders>
              <w:top w:val="nil"/>
              <w:left w:val="nil"/>
              <w:bottom w:val="single" w:sz="8" w:space="0" w:color="auto"/>
              <w:right w:val="nil"/>
            </w:tcBorders>
            <w:shd w:val="clear" w:color="auto" w:fill="auto"/>
            <w:noWrap/>
            <w:vAlign w:val="bottom"/>
            <w:hideMark/>
          </w:tcPr>
          <w:p w14:paraId="0CE9FA17"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auto" w:fill="auto"/>
            <w:noWrap/>
            <w:vAlign w:val="bottom"/>
            <w:hideMark/>
          </w:tcPr>
          <w:p w14:paraId="072C02C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DATE:</w:t>
            </w:r>
          </w:p>
        </w:tc>
      </w:tr>
      <w:tr w:rsidR="00BC36D2" w:rsidRPr="00B5198B" w14:paraId="1D28F99D" w14:textId="77777777" w:rsidTr="00BC36D2">
        <w:trPr>
          <w:trHeight w:val="240"/>
        </w:trPr>
        <w:tc>
          <w:tcPr>
            <w:tcW w:w="4923" w:type="dxa"/>
            <w:tcBorders>
              <w:top w:val="nil"/>
              <w:left w:val="single" w:sz="8" w:space="0" w:color="auto"/>
              <w:bottom w:val="single" w:sz="8" w:space="0" w:color="auto"/>
              <w:right w:val="single" w:sz="8" w:space="0" w:color="auto"/>
            </w:tcBorders>
            <w:shd w:val="clear" w:color="000000" w:fill="000000"/>
            <w:noWrap/>
            <w:vAlign w:val="bottom"/>
            <w:hideMark/>
          </w:tcPr>
          <w:p w14:paraId="6265C826"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lastRenderedPageBreak/>
              <w:t> </w:t>
            </w:r>
          </w:p>
        </w:tc>
        <w:tc>
          <w:tcPr>
            <w:tcW w:w="8947" w:type="dxa"/>
            <w:tcBorders>
              <w:top w:val="nil"/>
              <w:left w:val="nil"/>
              <w:bottom w:val="single" w:sz="8" w:space="0" w:color="auto"/>
              <w:right w:val="nil"/>
            </w:tcBorders>
            <w:shd w:val="clear" w:color="000000" w:fill="000000"/>
            <w:noWrap/>
            <w:vAlign w:val="bottom"/>
            <w:hideMark/>
          </w:tcPr>
          <w:p w14:paraId="75BC385C"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000000" w:fill="000000"/>
            <w:noWrap/>
            <w:vAlign w:val="bottom"/>
            <w:hideMark/>
          </w:tcPr>
          <w:p w14:paraId="50CB2A77"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r>
      <w:tr w:rsidR="00BC36D2" w:rsidRPr="00B5198B" w14:paraId="369F4476" w14:textId="77777777" w:rsidTr="00BC36D2">
        <w:trPr>
          <w:trHeight w:val="43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47FCC278"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PLEASE CHECK FUNDING SOURCE:</w:t>
            </w:r>
          </w:p>
        </w:tc>
        <w:tc>
          <w:tcPr>
            <w:tcW w:w="8947" w:type="dxa"/>
            <w:tcBorders>
              <w:top w:val="nil"/>
              <w:left w:val="nil"/>
              <w:bottom w:val="single" w:sz="8" w:space="0" w:color="auto"/>
              <w:right w:val="single" w:sz="8" w:space="0" w:color="auto"/>
            </w:tcBorders>
            <w:shd w:val="clear" w:color="auto" w:fill="auto"/>
            <w:noWrap/>
            <w:vAlign w:val="bottom"/>
            <w:hideMark/>
          </w:tcPr>
          <w:p w14:paraId="46BD458B"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nil"/>
              <w:bottom w:val="nil"/>
              <w:right w:val="nil"/>
            </w:tcBorders>
            <w:shd w:val="clear" w:color="auto" w:fill="auto"/>
            <w:noWrap/>
            <w:vAlign w:val="bottom"/>
            <w:hideMark/>
          </w:tcPr>
          <w:p w14:paraId="6621B811" w14:textId="77777777" w:rsidR="00BC36D2" w:rsidRPr="00B5198B" w:rsidRDefault="00BC36D2" w:rsidP="00BC36D2">
            <w:pPr>
              <w:spacing w:after="0"/>
              <w:rPr>
                <w:rFonts w:ascii="Times New Roman" w:eastAsia="Times New Roman" w:hAnsi="Times New Roman"/>
                <w:b/>
                <w:bCs/>
                <w:sz w:val="28"/>
                <w:szCs w:val="28"/>
              </w:rPr>
            </w:pPr>
          </w:p>
        </w:tc>
      </w:tr>
      <w:tr w:rsidR="00BC36D2" w:rsidRPr="00B5198B" w14:paraId="38AB831E" w14:textId="77777777" w:rsidTr="00BC36D2">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122601"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Grant #001 Federal:        Grant #002 State:         Grant #003 IELCE: </w:t>
            </w:r>
          </w:p>
        </w:tc>
        <w:tc>
          <w:tcPr>
            <w:tcW w:w="2770" w:type="dxa"/>
            <w:tcBorders>
              <w:top w:val="nil"/>
              <w:left w:val="nil"/>
              <w:bottom w:val="nil"/>
              <w:right w:val="nil"/>
            </w:tcBorders>
            <w:shd w:val="clear" w:color="auto" w:fill="auto"/>
            <w:noWrap/>
            <w:vAlign w:val="bottom"/>
            <w:hideMark/>
          </w:tcPr>
          <w:p w14:paraId="2E48C49D" w14:textId="77777777" w:rsidR="00BC36D2" w:rsidRPr="00B5198B" w:rsidRDefault="00BC36D2" w:rsidP="00BC36D2">
            <w:pPr>
              <w:spacing w:after="0"/>
              <w:rPr>
                <w:rFonts w:ascii="Times New Roman" w:eastAsia="Times New Roman" w:hAnsi="Times New Roman"/>
                <w:b/>
                <w:bCs/>
                <w:sz w:val="28"/>
                <w:szCs w:val="28"/>
              </w:rPr>
            </w:pPr>
          </w:p>
        </w:tc>
      </w:tr>
      <w:tr w:rsidR="00BC36D2" w:rsidRPr="00B5198B" w14:paraId="5667971F" w14:textId="77777777" w:rsidTr="00BC36D2">
        <w:trPr>
          <w:trHeight w:val="43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26D1E5B3"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xml:space="preserve">Revised 05-2020 </w:t>
            </w:r>
          </w:p>
        </w:tc>
        <w:tc>
          <w:tcPr>
            <w:tcW w:w="8947" w:type="dxa"/>
            <w:tcBorders>
              <w:top w:val="nil"/>
              <w:left w:val="nil"/>
              <w:bottom w:val="single" w:sz="8" w:space="0" w:color="auto"/>
              <w:right w:val="single" w:sz="8" w:space="0" w:color="auto"/>
            </w:tcBorders>
            <w:shd w:val="clear" w:color="auto" w:fill="auto"/>
            <w:noWrap/>
            <w:vAlign w:val="bottom"/>
            <w:hideMark/>
          </w:tcPr>
          <w:p w14:paraId="5D65C8A9" w14:textId="77777777" w:rsidR="00BC36D2" w:rsidRPr="00B5198B" w:rsidRDefault="00BC36D2" w:rsidP="00BC36D2">
            <w:pPr>
              <w:spacing w:after="0"/>
              <w:rPr>
                <w:rFonts w:ascii="Times New Roman" w:eastAsia="Times New Roman" w:hAnsi="Times New Roman"/>
                <w:b/>
                <w:bCs/>
                <w:sz w:val="28"/>
                <w:szCs w:val="28"/>
              </w:rPr>
            </w:pPr>
            <w:r w:rsidRPr="00B5198B">
              <w:rPr>
                <w:rFonts w:ascii="Times New Roman" w:eastAsia="Times New Roman" w:hAnsi="Times New Roman"/>
                <w:b/>
                <w:bCs/>
                <w:sz w:val="28"/>
                <w:szCs w:val="28"/>
              </w:rPr>
              <w:t> </w:t>
            </w:r>
          </w:p>
        </w:tc>
        <w:tc>
          <w:tcPr>
            <w:tcW w:w="2770" w:type="dxa"/>
            <w:tcBorders>
              <w:top w:val="nil"/>
              <w:left w:val="nil"/>
              <w:bottom w:val="nil"/>
              <w:right w:val="nil"/>
            </w:tcBorders>
            <w:shd w:val="clear" w:color="auto" w:fill="auto"/>
            <w:noWrap/>
            <w:vAlign w:val="bottom"/>
            <w:hideMark/>
          </w:tcPr>
          <w:p w14:paraId="24CFE3EC" w14:textId="77777777" w:rsidR="00BC36D2" w:rsidRPr="00B5198B" w:rsidRDefault="00BC36D2" w:rsidP="00BC36D2">
            <w:pPr>
              <w:spacing w:after="0"/>
              <w:rPr>
                <w:rFonts w:ascii="Times New Roman" w:eastAsia="Times New Roman" w:hAnsi="Times New Roman"/>
                <w:b/>
                <w:bCs/>
                <w:sz w:val="28"/>
                <w:szCs w:val="28"/>
              </w:rPr>
            </w:pPr>
          </w:p>
        </w:tc>
      </w:tr>
    </w:tbl>
    <w:p w14:paraId="23CE4D96" w14:textId="08CDDC70" w:rsidR="00F36B44" w:rsidRPr="00F36B44" w:rsidRDefault="0035326C" w:rsidP="0035326C">
      <w:pPr>
        <w:spacing w:line="276" w:lineRule="auto"/>
        <w:rPr>
          <w:rFonts w:ascii="Calibri" w:hAnsi="Calibri"/>
          <w:sz w:val="20"/>
          <w:szCs w:val="20"/>
        </w:rPr>
      </w:pPr>
      <w:r w:rsidRPr="00B3661C">
        <w:rPr>
          <w:szCs w:val="24"/>
        </w:rPr>
        <w:fldChar w:fldCharType="begin"/>
      </w:r>
      <w:r w:rsidRPr="00B3661C">
        <w:instrText xml:space="preserve"> LINK </w:instrText>
      </w:r>
      <w:r w:rsidR="00F36B44">
        <w:instrText xml:space="preserve">Excel.Sheet.12 "\\\\fssvr01\\NMHED\\Adult Education\\STATE DIRECTOR Folders\\RfAs and Renewals\\2020-2021 Grant Renewal\\2020-2021 Local AE Program Budget Approval Form.xlsx" BAR!R1C1:R48C3 </w:instrText>
      </w:r>
      <w:r w:rsidRPr="00B3661C">
        <w:instrText xml:space="preserve">\a \f 4 \h  \* MERGEFORMAT </w:instrText>
      </w:r>
      <w:r w:rsidR="00F36B44" w:rsidRPr="00B3661C">
        <w:rPr>
          <w:szCs w:val="24"/>
        </w:rPr>
        <w:fldChar w:fldCharType="separate"/>
      </w:r>
    </w:p>
    <w:tbl>
      <w:tblPr>
        <w:tblW w:w="16640" w:type="dxa"/>
        <w:tblLook w:val="04A0" w:firstRow="1" w:lastRow="0" w:firstColumn="1" w:lastColumn="0" w:noHBand="0" w:noVBand="1"/>
      </w:tblPr>
      <w:tblGrid>
        <w:gridCol w:w="4923"/>
        <w:gridCol w:w="8947"/>
        <w:gridCol w:w="2770"/>
      </w:tblGrid>
      <w:tr w:rsidR="00F36B44" w:rsidRPr="00F36B44" w14:paraId="63B31174" w14:textId="77777777" w:rsidTr="00F36B44">
        <w:trPr>
          <w:trHeight w:val="435"/>
        </w:trPr>
        <w:tc>
          <w:tcPr>
            <w:tcW w:w="166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4921818" w14:textId="47DA7BDB" w:rsidR="00F36B44" w:rsidRPr="00F36B44" w:rsidRDefault="00F36B44" w:rsidP="00F36B44">
            <w:pPr>
              <w:spacing w:after="0"/>
              <w:jc w:val="center"/>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NEW  MEXICO</w:t>
            </w:r>
            <w:proofErr w:type="gramEnd"/>
            <w:r w:rsidRPr="00F36B44">
              <w:rPr>
                <w:rFonts w:ascii="Times New Roman" w:eastAsia="Times New Roman" w:hAnsi="Times New Roman"/>
                <w:b/>
                <w:bCs/>
                <w:sz w:val="28"/>
                <w:szCs w:val="28"/>
              </w:rPr>
              <w:t xml:space="preserve"> HIGHER EDUCATION DEPARTMENT</w:t>
            </w:r>
          </w:p>
        </w:tc>
      </w:tr>
      <w:tr w:rsidR="00F36B44" w:rsidRPr="00F36B44" w14:paraId="2178F8C8" w14:textId="77777777" w:rsidTr="00F36B44">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67B18CF1" w14:textId="77777777" w:rsidR="00F36B44" w:rsidRPr="00F36B44" w:rsidRDefault="00F36B44" w:rsidP="00F36B44">
            <w:pPr>
              <w:spacing w:after="0"/>
              <w:jc w:val="center"/>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ADULT  EDUCATION</w:t>
            </w:r>
            <w:proofErr w:type="gramEnd"/>
            <w:r w:rsidRPr="00F36B44">
              <w:rPr>
                <w:rFonts w:ascii="Times New Roman" w:eastAsia="Times New Roman" w:hAnsi="Times New Roman"/>
                <w:b/>
                <w:bCs/>
                <w:sz w:val="28"/>
                <w:szCs w:val="28"/>
              </w:rPr>
              <w:t xml:space="preserve"> DIVISION</w:t>
            </w:r>
          </w:p>
        </w:tc>
      </w:tr>
      <w:tr w:rsidR="00F36B44" w:rsidRPr="00F36B44" w14:paraId="709FC1D4" w14:textId="77777777" w:rsidTr="00F36B44">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38ECD478" w14:textId="77777777" w:rsidR="00F36B44" w:rsidRPr="00F36B44" w:rsidRDefault="00F36B44" w:rsidP="00F36B44">
            <w:pPr>
              <w:spacing w:after="0"/>
              <w:jc w:val="center"/>
              <w:rPr>
                <w:rFonts w:ascii="Times New Roman" w:eastAsia="Times New Roman" w:hAnsi="Times New Roman"/>
                <w:b/>
                <w:bCs/>
                <w:sz w:val="28"/>
                <w:szCs w:val="28"/>
              </w:rPr>
            </w:pPr>
            <w:r w:rsidRPr="00F36B44">
              <w:rPr>
                <w:rFonts w:ascii="Times New Roman" w:eastAsia="Times New Roman" w:hAnsi="Times New Roman"/>
                <w:b/>
                <w:bCs/>
                <w:sz w:val="28"/>
                <w:szCs w:val="28"/>
              </w:rPr>
              <w:t>BUDGET APPROVAL</w:t>
            </w:r>
          </w:p>
        </w:tc>
      </w:tr>
      <w:tr w:rsidR="00F36B44" w:rsidRPr="00F36B44" w14:paraId="7B09EC8A" w14:textId="77777777" w:rsidTr="00F36B44">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3BDBD1BC" w14:textId="77777777" w:rsidR="00F36B44" w:rsidRPr="00F36B44" w:rsidRDefault="00F36B44" w:rsidP="00F36B44">
            <w:pPr>
              <w:spacing w:after="0"/>
              <w:jc w:val="center"/>
              <w:rPr>
                <w:rFonts w:ascii="Times New Roman" w:eastAsia="Times New Roman" w:hAnsi="Times New Roman"/>
                <w:b/>
                <w:bCs/>
                <w:sz w:val="28"/>
                <w:szCs w:val="28"/>
              </w:rPr>
            </w:pPr>
            <w:r w:rsidRPr="00F36B44">
              <w:rPr>
                <w:rFonts w:ascii="Times New Roman" w:eastAsia="Times New Roman" w:hAnsi="Times New Roman"/>
                <w:b/>
                <w:bCs/>
                <w:sz w:val="28"/>
                <w:szCs w:val="28"/>
              </w:rPr>
              <w:t>FY 2020-2021</w:t>
            </w:r>
          </w:p>
        </w:tc>
      </w:tr>
      <w:tr w:rsidR="00F36B44" w:rsidRPr="00F36B44" w14:paraId="6769AEBB" w14:textId="77777777" w:rsidTr="00F36B44">
        <w:trPr>
          <w:trHeight w:val="165"/>
        </w:trPr>
        <w:tc>
          <w:tcPr>
            <w:tcW w:w="4923" w:type="dxa"/>
            <w:tcBorders>
              <w:top w:val="nil"/>
              <w:left w:val="single" w:sz="8" w:space="0" w:color="auto"/>
              <w:bottom w:val="single" w:sz="4" w:space="0" w:color="auto"/>
              <w:right w:val="nil"/>
            </w:tcBorders>
            <w:shd w:val="clear" w:color="auto" w:fill="auto"/>
            <w:noWrap/>
            <w:vAlign w:val="bottom"/>
            <w:hideMark/>
          </w:tcPr>
          <w:p w14:paraId="46C462C4" w14:textId="77777777" w:rsidR="00F36B44" w:rsidRPr="00F36B44" w:rsidRDefault="00F36B44" w:rsidP="00F36B44">
            <w:pPr>
              <w:spacing w:after="0"/>
              <w:rPr>
                <w:rFonts w:ascii="Times New Roman" w:eastAsia="Times New Roman" w:hAnsi="Times New Roman"/>
                <w:sz w:val="28"/>
                <w:szCs w:val="28"/>
              </w:rPr>
            </w:pPr>
            <w:r w:rsidRPr="00F36B44">
              <w:rPr>
                <w:rFonts w:ascii="Times New Roman" w:eastAsia="Times New Roman" w:hAnsi="Times New Roman"/>
                <w:sz w:val="28"/>
                <w:szCs w:val="28"/>
              </w:rPr>
              <w:t> </w:t>
            </w:r>
          </w:p>
        </w:tc>
        <w:tc>
          <w:tcPr>
            <w:tcW w:w="8947" w:type="dxa"/>
            <w:tcBorders>
              <w:top w:val="nil"/>
              <w:left w:val="nil"/>
              <w:bottom w:val="single" w:sz="4" w:space="0" w:color="auto"/>
              <w:right w:val="nil"/>
            </w:tcBorders>
            <w:shd w:val="clear" w:color="auto" w:fill="auto"/>
            <w:noWrap/>
            <w:vAlign w:val="bottom"/>
            <w:hideMark/>
          </w:tcPr>
          <w:p w14:paraId="770DE41F" w14:textId="77777777" w:rsidR="00F36B44" w:rsidRPr="00F36B44" w:rsidRDefault="00F36B44" w:rsidP="00F36B44">
            <w:pPr>
              <w:spacing w:after="0"/>
              <w:rPr>
                <w:rFonts w:ascii="Times New Roman" w:eastAsia="Times New Roman" w:hAnsi="Times New Roman"/>
                <w:sz w:val="28"/>
                <w:szCs w:val="28"/>
              </w:rPr>
            </w:pPr>
            <w:r w:rsidRPr="00F36B44">
              <w:rPr>
                <w:rFonts w:ascii="Times New Roman" w:eastAsia="Times New Roman" w:hAnsi="Times New Roman"/>
                <w:sz w:val="28"/>
                <w:szCs w:val="28"/>
              </w:rPr>
              <w:t> </w:t>
            </w:r>
          </w:p>
        </w:tc>
        <w:tc>
          <w:tcPr>
            <w:tcW w:w="2770" w:type="dxa"/>
            <w:tcBorders>
              <w:top w:val="nil"/>
              <w:left w:val="nil"/>
              <w:bottom w:val="single" w:sz="4" w:space="0" w:color="auto"/>
              <w:right w:val="single" w:sz="8" w:space="0" w:color="auto"/>
            </w:tcBorders>
            <w:shd w:val="clear" w:color="auto" w:fill="auto"/>
            <w:noWrap/>
            <w:vAlign w:val="bottom"/>
            <w:hideMark/>
          </w:tcPr>
          <w:p w14:paraId="6AF5812E" w14:textId="77777777" w:rsidR="00F36B44" w:rsidRPr="00F36B44" w:rsidRDefault="00F36B44" w:rsidP="00F36B44">
            <w:pPr>
              <w:spacing w:after="0"/>
              <w:rPr>
                <w:rFonts w:ascii="Times New Roman" w:eastAsia="Times New Roman" w:hAnsi="Times New Roman"/>
                <w:sz w:val="28"/>
                <w:szCs w:val="28"/>
              </w:rPr>
            </w:pPr>
            <w:r w:rsidRPr="00F36B44">
              <w:rPr>
                <w:rFonts w:ascii="Times New Roman" w:eastAsia="Times New Roman" w:hAnsi="Times New Roman"/>
                <w:sz w:val="28"/>
                <w:szCs w:val="28"/>
              </w:rPr>
              <w:t> </w:t>
            </w:r>
          </w:p>
        </w:tc>
      </w:tr>
      <w:tr w:rsidR="00F36B44" w:rsidRPr="00F36B44" w14:paraId="15368B77" w14:textId="77777777" w:rsidTr="00F36B44">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5C6120DC"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AE Program Name:</w:t>
            </w:r>
          </w:p>
        </w:tc>
      </w:tr>
      <w:tr w:rsidR="00F36B44" w:rsidRPr="00F36B44" w14:paraId="1CED3377" w14:textId="77777777" w:rsidTr="00F36B44">
        <w:trPr>
          <w:trHeight w:val="120"/>
        </w:trPr>
        <w:tc>
          <w:tcPr>
            <w:tcW w:w="4923" w:type="dxa"/>
            <w:tcBorders>
              <w:top w:val="nil"/>
              <w:left w:val="single" w:sz="8" w:space="0" w:color="auto"/>
              <w:bottom w:val="single" w:sz="4" w:space="0" w:color="auto"/>
              <w:right w:val="nil"/>
            </w:tcBorders>
            <w:shd w:val="clear" w:color="auto" w:fill="auto"/>
            <w:noWrap/>
            <w:vAlign w:val="bottom"/>
            <w:hideMark/>
          </w:tcPr>
          <w:p w14:paraId="68910B2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4" w:space="0" w:color="auto"/>
              <w:right w:val="nil"/>
            </w:tcBorders>
            <w:shd w:val="clear" w:color="auto" w:fill="auto"/>
            <w:noWrap/>
            <w:vAlign w:val="bottom"/>
            <w:hideMark/>
          </w:tcPr>
          <w:p w14:paraId="1F65B67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nil"/>
              <w:bottom w:val="single" w:sz="4" w:space="0" w:color="auto"/>
              <w:right w:val="single" w:sz="8" w:space="0" w:color="auto"/>
            </w:tcBorders>
            <w:shd w:val="clear" w:color="auto" w:fill="auto"/>
            <w:noWrap/>
            <w:vAlign w:val="bottom"/>
            <w:hideMark/>
          </w:tcPr>
          <w:p w14:paraId="1C1641F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61AF0944" w14:textId="77777777" w:rsidTr="00F36B44">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52DC1F71"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Program Manager: </w:t>
            </w:r>
          </w:p>
        </w:tc>
      </w:tr>
      <w:tr w:rsidR="00F36B44" w:rsidRPr="00F36B44" w14:paraId="34884DED" w14:textId="77777777" w:rsidTr="00F36B44">
        <w:trPr>
          <w:trHeight w:val="150"/>
        </w:trPr>
        <w:tc>
          <w:tcPr>
            <w:tcW w:w="4923" w:type="dxa"/>
            <w:tcBorders>
              <w:top w:val="nil"/>
              <w:left w:val="single" w:sz="8" w:space="0" w:color="auto"/>
              <w:bottom w:val="nil"/>
              <w:right w:val="nil"/>
            </w:tcBorders>
            <w:shd w:val="clear" w:color="auto" w:fill="auto"/>
            <w:noWrap/>
            <w:vAlign w:val="bottom"/>
            <w:hideMark/>
          </w:tcPr>
          <w:p w14:paraId="13036008"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nil"/>
              <w:right w:val="nil"/>
            </w:tcBorders>
            <w:shd w:val="clear" w:color="auto" w:fill="auto"/>
            <w:noWrap/>
            <w:vAlign w:val="bottom"/>
            <w:hideMark/>
          </w:tcPr>
          <w:p w14:paraId="0387BCB8" w14:textId="77777777" w:rsidR="00F36B44" w:rsidRPr="00F36B44" w:rsidRDefault="00F36B44" w:rsidP="00F36B44">
            <w:pPr>
              <w:spacing w:after="0"/>
              <w:rPr>
                <w:rFonts w:ascii="Times New Roman" w:eastAsia="Times New Roman" w:hAnsi="Times New Roman"/>
                <w:b/>
                <w:bCs/>
                <w:sz w:val="28"/>
                <w:szCs w:val="28"/>
              </w:rPr>
            </w:pPr>
          </w:p>
        </w:tc>
        <w:tc>
          <w:tcPr>
            <w:tcW w:w="2770" w:type="dxa"/>
            <w:tcBorders>
              <w:top w:val="nil"/>
              <w:left w:val="nil"/>
              <w:bottom w:val="nil"/>
              <w:right w:val="single" w:sz="8" w:space="0" w:color="auto"/>
            </w:tcBorders>
            <w:shd w:val="clear" w:color="auto" w:fill="auto"/>
            <w:noWrap/>
            <w:vAlign w:val="bottom"/>
            <w:hideMark/>
          </w:tcPr>
          <w:p w14:paraId="095F9FF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79322C1A" w14:textId="77777777" w:rsidTr="00F36B44">
        <w:trPr>
          <w:trHeight w:val="435"/>
        </w:trPr>
        <w:tc>
          <w:tcPr>
            <w:tcW w:w="16640" w:type="dxa"/>
            <w:gridSpan w:val="3"/>
            <w:tcBorders>
              <w:top w:val="nil"/>
              <w:left w:val="single" w:sz="8" w:space="0" w:color="auto"/>
              <w:bottom w:val="nil"/>
              <w:right w:val="single" w:sz="8" w:space="0" w:color="000000"/>
            </w:tcBorders>
            <w:shd w:val="clear" w:color="auto" w:fill="auto"/>
            <w:noWrap/>
            <w:vAlign w:val="bottom"/>
            <w:hideMark/>
          </w:tcPr>
          <w:p w14:paraId="6C22415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Telephone Number:                                                                               E-Mail:                                                                        </w:t>
            </w:r>
          </w:p>
        </w:tc>
      </w:tr>
      <w:tr w:rsidR="00F36B44" w:rsidRPr="00F36B44" w14:paraId="39F27695" w14:textId="77777777" w:rsidTr="00F36B44">
        <w:trPr>
          <w:trHeight w:val="255"/>
        </w:trPr>
        <w:tc>
          <w:tcPr>
            <w:tcW w:w="4923" w:type="dxa"/>
            <w:tcBorders>
              <w:top w:val="nil"/>
              <w:left w:val="single" w:sz="8" w:space="0" w:color="auto"/>
              <w:bottom w:val="nil"/>
              <w:right w:val="nil"/>
            </w:tcBorders>
            <w:shd w:val="clear" w:color="000000" w:fill="000000"/>
            <w:noWrap/>
            <w:vAlign w:val="bottom"/>
            <w:hideMark/>
          </w:tcPr>
          <w:p w14:paraId="14D2DEF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nil"/>
              <w:right w:val="nil"/>
            </w:tcBorders>
            <w:shd w:val="clear" w:color="000000" w:fill="000000"/>
            <w:noWrap/>
            <w:vAlign w:val="bottom"/>
            <w:hideMark/>
          </w:tcPr>
          <w:p w14:paraId="78BFF3B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nil"/>
              <w:bottom w:val="nil"/>
              <w:right w:val="single" w:sz="8" w:space="0" w:color="auto"/>
            </w:tcBorders>
            <w:shd w:val="clear" w:color="000000" w:fill="000000"/>
            <w:noWrap/>
            <w:vAlign w:val="bottom"/>
            <w:hideMark/>
          </w:tcPr>
          <w:p w14:paraId="76F5420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094D57E4" w14:textId="77777777" w:rsidTr="00F36B44">
        <w:trPr>
          <w:trHeight w:val="435"/>
        </w:trPr>
        <w:tc>
          <w:tcPr>
            <w:tcW w:w="4923" w:type="dxa"/>
            <w:tcBorders>
              <w:top w:val="single" w:sz="8" w:space="0" w:color="auto"/>
              <w:left w:val="single" w:sz="8" w:space="0" w:color="auto"/>
              <w:bottom w:val="single" w:sz="8" w:space="0" w:color="auto"/>
              <w:right w:val="nil"/>
            </w:tcBorders>
            <w:shd w:val="clear" w:color="000000" w:fill="FFFF00"/>
            <w:vAlign w:val="center"/>
            <w:hideMark/>
          </w:tcPr>
          <w:p w14:paraId="25BC17F5" w14:textId="77777777" w:rsidR="00F36B44" w:rsidRPr="00F36B44" w:rsidRDefault="00F36B44" w:rsidP="00F36B44">
            <w:pPr>
              <w:spacing w:after="0"/>
              <w:jc w:val="right"/>
              <w:rPr>
                <w:rFonts w:ascii="Times New Roman" w:eastAsia="Times New Roman" w:hAnsi="Times New Roman"/>
                <w:b/>
                <w:bCs/>
                <w:sz w:val="28"/>
                <w:szCs w:val="28"/>
              </w:rPr>
            </w:pPr>
            <w:r w:rsidRPr="00F36B44">
              <w:rPr>
                <w:rFonts w:ascii="Times New Roman" w:eastAsia="Times New Roman" w:hAnsi="Times New Roman"/>
                <w:b/>
                <w:bCs/>
                <w:sz w:val="28"/>
                <w:szCs w:val="28"/>
              </w:rPr>
              <w:t>100</w:t>
            </w:r>
          </w:p>
        </w:tc>
        <w:tc>
          <w:tcPr>
            <w:tcW w:w="8947" w:type="dxa"/>
            <w:tcBorders>
              <w:top w:val="single" w:sz="8" w:space="0" w:color="auto"/>
              <w:left w:val="nil"/>
              <w:bottom w:val="single" w:sz="8" w:space="0" w:color="auto"/>
              <w:right w:val="single" w:sz="8" w:space="0" w:color="auto"/>
            </w:tcBorders>
            <w:shd w:val="clear" w:color="000000" w:fill="FFFF00"/>
            <w:vAlign w:val="center"/>
            <w:hideMark/>
          </w:tcPr>
          <w:p w14:paraId="3BEFE61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PERSONNEL</w:t>
            </w:r>
          </w:p>
        </w:tc>
        <w:tc>
          <w:tcPr>
            <w:tcW w:w="2770" w:type="dxa"/>
            <w:tcBorders>
              <w:top w:val="single" w:sz="8" w:space="0" w:color="auto"/>
              <w:left w:val="nil"/>
              <w:bottom w:val="single" w:sz="8" w:space="0" w:color="auto"/>
              <w:right w:val="single" w:sz="8" w:space="0" w:color="auto"/>
            </w:tcBorders>
            <w:shd w:val="clear" w:color="000000" w:fill="FFFF00"/>
            <w:vAlign w:val="center"/>
            <w:hideMark/>
          </w:tcPr>
          <w:p w14:paraId="7D5A3918"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17E08431"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7731773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3FB6FAA1"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110  Instructional</w:t>
            </w:r>
            <w:proofErr w:type="gramEnd"/>
            <w:r w:rsidRPr="00F36B44">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69B9CC5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6583CEC5" w14:textId="77777777" w:rsidTr="00F36B44">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1B3BFED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000000" w:fill="FFFF00"/>
            <w:vAlign w:val="center"/>
            <w:hideMark/>
          </w:tcPr>
          <w:p w14:paraId="67ABD93D"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Administrative Activities</w:t>
            </w:r>
          </w:p>
        </w:tc>
        <w:tc>
          <w:tcPr>
            <w:tcW w:w="2770" w:type="dxa"/>
            <w:tcBorders>
              <w:top w:val="nil"/>
              <w:left w:val="nil"/>
              <w:bottom w:val="single" w:sz="8" w:space="0" w:color="auto"/>
              <w:right w:val="single" w:sz="8" w:space="0" w:color="auto"/>
            </w:tcBorders>
            <w:shd w:val="clear" w:color="000000" w:fill="FFFF00"/>
            <w:vAlign w:val="center"/>
            <w:hideMark/>
          </w:tcPr>
          <w:p w14:paraId="46B9EB4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59C4F9C4"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0CA03C7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w:t>
            </w:r>
          </w:p>
        </w:tc>
        <w:tc>
          <w:tcPr>
            <w:tcW w:w="8947" w:type="dxa"/>
            <w:tcBorders>
              <w:top w:val="nil"/>
              <w:left w:val="nil"/>
              <w:bottom w:val="single" w:sz="8" w:space="0" w:color="auto"/>
              <w:right w:val="single" w:sz="8" w:space="0" w:color="auto"/>
            </w:tcBorders>
            <w:shd w:val="clear" w:color="auto" w:fill="auto"/>
            <w:vAlign w:val="center"/>
            <w:hideMark/>
          </w:tcPr>
          <w:p w14:paraId="7A3BDC4B"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120  Program</w:t>
            </w:r>
            <w:proofErr w:type="gramEnd"/>
            <w:r w:rsidRPr="00F36B44">
              <w:rPr>
                <w:rFonts w:ascii="Times New Roman" w:eastAsia="Times New Roman" w:hAnsi="Times New Roman"/>
                <w:b/>
                <w:bCs/>
                <w:sz w:val="28"/>
                <w:szCs w:val="28"/>
              </w:rPr>
              <w:t xml:space="preserve"> Management</w:t>
            </w:r>
          </w:p>
        </w:tc>
        <w:tc>
          <w:tcPr>
            <w:tcW w:w="2770" w:type="dxa"/>
            <w:tcBorders>
              <w:top w:val="nil"/>
              <w:left w:val="nil"/>
              <w:bottom w:val="single" w:sz="8" w:space="0" w:color="auto"/>
              <w:right w:val="single" w:sz="8" w:space="0" w:color="auto"/>
            </w:tcBorders>
            <w:shd w:val="clear" w:color="auto" w:fill="auto"/>
            <w:vAlign w:val="center"/>
            <w:hideMark/>
          </w:tcPr>
          <w:p w14:paraId="657F2540"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45F4DD06"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74AEB528"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6D68C161"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130  Data</w:t>
            </w:r>
            <w:proofErr w:type="gramEnd"/>
            <w:r w:rsidRPr="00F36B44">
              <w:rPr>
                <w:rFonts w:ascii="Times New Roman" w:eastAsia="Times New Roman" w:hAnsi="Times New Roman"/>
                <w:b/>
                <w:bCs/>
                <w:sz w:val="28"/>
                <w:szCs w:val="28"/>
              </w:rPr>
              <w:t xml:space="preserve"> Technician Entry &amp; Management</w:t>
            </w:r>
          </w:p>
        </w:tc>
        <w:tc>
          <w:tcPr>
            <w:tcW w:w="2770" w:type="dxa"/>
            <w:tcBorders>
              <w:top w:val="nil"/>
              <w:left w:val="nil"/>
              <w:bottom w:val="single" w:sz="8" w:space="0" w:color="auto"/>
              <w:right w:val="single" w:sz="8" w:space="0" w:color="auto"/>
            </w:tcBorders>
            <w:shd w:val="clear" w:color="auto" w:fill="auto"/>
            <w:vAlign w:val="center"/>
            <w:hideMark/>
          </w:tcPr>
          <w:p w14:paraId="66CF9E32"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46521F47"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5DD0087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lastRenderedPageBreak/>
              <w:t> </w:t>
            </w:r>
          </w:p>
        </w:tc>
        <w:tc>
          <w:tcPr>
            <w:tcW w:w="8947" w:type="dxa"/>
            <w:tcBorders>
              <w:top w:val="nil"/>
              <w:left w:val="nil"/>
              <w:bottom w:val="single" w:sz="8" w:space="0" w:color="auto"/>
              <w:right w:val="single" w:sz="8" w:space="0" w:color="auto"/>
            </w:tcBorders>
            <w:shd w:val="clear" w:color="auto" w:fill="auto"/>
            <w:vAlign w:val="center"/>
            <w:hideMark/>
          </w:tcPr>
          <w:p w14:paraId="10E2B766"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140  Secretarial</w:t>
            </w:r>
            <w:proofErr w:type="gramEnd"/>
            <w:r w:rsidRPr="00F36B44">
              <w:rPr>
                <w:rFonts w:ascii="Times New Roman" w:eastAsia="Times New Roman" w:hAnsi="Times New Roman"/>
                <w:b/>
                <w:bCs/>
                <w:sz w:val="28"/>
                <w:szCs w:val="28"/>
              </w:rPr>
              <w:t xml:space="preserve"> / Clerical </w:t>
            </w:r>
          </w:p>
        </w:tc>
        <w:tc>
          <w:tcPr>
            <w:tcW w:w="2770" w:type="dxa"/>
            <w:tcBorders>
              <w:top w:val="nil"/>
              <w:left w:val="nil"/>
              <w:bottom w:val="single" w:sz="8" w:space="0" w:color="auto"/>
              <w:right w:val="single" w:sz="8" w:space="0" w:color="auto"/>
            </w:tcBorders>
            <w:shd w:val="clear" w:color="auto" w:fill="auto"/>
            <w:vAlign w:val="center"/>
            <w:hideMark/>
          </w:tcPr>
          <w:p w14:paraId="64A26D90"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00DBBB5C"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5786CB32"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w:t>
            </w:r>
          </w:p>
        </w:tc>
        <w:tc>
          <w:tcPr>
            <w:tcW w:w="8947" w:type="dxa"/>
            <w:tcBorders>
              <w:top w:val="nil"/>
              <w:left w:val="nil"/>
              <w:bottom w:val="single" w:sz="8" w:space="0" w:color="auto"/>
              <w:right w:val="single" w:sz="8" w:space="0" w:color="auto"/>
            </w:tcBorders>
            <w:shd w:val="clear" w:color="auto" w:fill="auto"/>
            <w:vAlign w:val="center"/>
            <w:hideMark/>
          </w:tcPr>
          <w:p w14:paraId="692E2649"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w:t>
            </w:r>
            <w:proofErr w:type="gramStart"/>
            <w:r w:rsidRPr="00F36B44">
              <w:rPr>
                <w:rFonts w:ascii="Times New Roman" w:eastAsia="Times New Roman" w:hAnsi="Times New Roman"/>
                <w:b/>
                <w:bCs/>
                <w:sz w:val="28"/>
                <w:szCs w:val="28"/>
              </w:rPr>
              <w:t>150  Other</w:t>
            </w:r>
            <w:proofErr w:type="gramEnd"/>
          </w:p>
        </w:tc>
        <w:tc>
          <w:tcPr>
            <w:tcW w:w="2770" w:type="dxa"/>
            <w:tcBorders>
              <w:top w:val="nil"/>
              <w:left w:val="nil"/>
              <w:bottom w:val="single" w:sz="8" w:space="0" w:color="auto"/>
              <w:right w:val="single" w:sz="8" w:space="0" w:color="auto"/>
            </w:tcBorders>
            <w:shd w:val="clear" w:color="auto" w:fill="auto"/>
            <w:vAlign w:val="center"/>
            <w:hideMark/>
          </w:tcPr>
          <w:p w14:paraId="2A7FB8A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39CB72F7" w14:textId="77777777" w:rsidTr="00F36B44">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08AF5FFD" w14:textId="77777777" w:rsidR="00F36B44" w:rsidRPr="00F36B44" w:rsidRDefault="00F36B44" w:rsidP="00F36B44">
            <w:pPr>
              <w:spacing w:after="0"/>
              <w:jc w:val="right"/>
              <w:rPr>
                <w:rFonts w:ascii="Times New Roman" w:eastAsia="Times New Roman" w:hAnsi="Times New Roman"/>
                <w:b/>
                <w:bCs/>
                <w:sz w:val="28"/>
                <w:szCs w:val="28"/>
              </w:rPr>
            </w:pPr>
            <w:r w:rsidRPr="00F36B44">
              <w:rPr>
                <w:rFonts w:ascii="Times New Roman" w:eastAsia="Times New Roman" w:hAnsi="Times New Roman"/>
                <w:b/>
                <w:bCs/>
                <w:sz w:val="28"/>
                <w:szCs w:val="28"/>
              </w:rPr>
              <w:t>200</w:t>
            </w:r>
          </w:p>
        </w:tc>
        <w:tc>
          <w:tcPr>
            <w:tcW w:w="8947" w:type="dxa"/>
            <w:tcBorders>
              <w:top w:val="nil"/>
              <w:left w:val="nil"/>
              <w:bottom w:val="single" w:sz="8" w:space="0" w:color="auto"/>
              <w:right w:val="single" w:sz="8" w:space="0" w:color="auto"/>
            </w:tcBorders>
            <w:shd w:val="clear" w:color="000000" w:fill="FFFF00"/>
            <w:vAlign w:val="center"/>
            <w:hideMark/>
          </w:tcPr>
          <w:p w14:paraId="4B021CC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BENEFITS</w:t>
            </w:r>
          </w:p>
        </w:tc>
        <w:tc>
          <w:tcPr>
            <w:tcW w:w="2770" w:type="dxa"/>
            <w:tcBorders>
              <w:top w:val="nil"/>
              <w:left w:val="nil"/>
              <w:bottom w:val="single" w:sz="8" w:space="0" w:color="auto"/>
              <w:right w:val="single" w:sz="8" w:space="0" w:color="auto"/>
            </w:tcBorders>
            <w:shd w:val="clear" w:color="000000" w:fill="FFFF00"/>
            <w:vAlign w:val="center"/>
            <w:hideMark/>
          </w:tcPr>
          <w:p w14:paraId="2B175959"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42E44CF5"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4D063A15"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02EF14FE"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210  Instructional</w:t>
            </w:r>
            <w:proofErr w:type="gramEnd"/>
            <w:r w:rsidRPr="00F36B44">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29051430"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408B278" w14:textId="77777777" w:rsidTr="00F36B44">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4B69237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000000" w:fill="FFFF00"/>
            <w:vAlign w:val="center"/>
            <w:hideMark/>
          </w:tcPr>
          <w:p w14:paraId="1B82DC4F"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Administrative Activities</w:t>
            </w:r>
          </w:p>
        </w:tc>
        <w:tc>
          <w:tcPr>
            <w:tcW w:w="2770" w:type="dxa"/>
            <w:tcBorders>
              <w:top w:val="nil"/>
              <w:left w:val="nil"/>
              <w:bottom w:val="single" w:sz="8" w:space="0" w:color="auto"/>
              <w:right w:val="single" w:sz="8" w:space="0" w:color="auto"/>
            </w:tcBorders>
            <w:shd w:val="clear" w:color="000000" w:fill="FFFF00"/>
            <w:vAlign w:val="center"/>
            <w:hideMark/>
          </w:tcPr>
          <w:p w14:paraId="064A862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384CE785"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0CB3A9EC"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638A6DD1"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220 Program Management</w:t>
            </w:r>
          </w:p>
        </w:tc>
        <w:tc>
          <w:tcPr>
            <w:tcW w:w="2770" w:type="dxa"/>
            <w:tcBorders>
              <w:top w:val="nil"/>
              <w:left w:val="nil"/>
              <w:bottom w:val="single" w:sz="8" w:space="0" w:color="auto"/>
              <w:right w:val="single" w:sz="8" w:space="0" w:color="auto"/>
            </w:tcBorders>
            <w:shd w:val="clear" w:color="auto" w:fill="auto"/>
            <w:vAlign w:val="center"/>
            <w:hideMark/>
          </w:tcPr>
          <w:p w14:paraId="50A3D5C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D614216"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795AA3F1"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5505175"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230  Data</w:t>
            </w:r>
            <w:proofErr w:type="gramEnd"/>
            <w:r w:rsidRPr="00F36B44">
              <w:rPr>
                <w:rFonts w:ascii="Times New Roman" w:eastAsia="Times New Roman" w:hAnsi="Times New Roman"/>
                <w:b/>
                <w:bCs/>
                <w:sz w:val="28"/>
                <w:szCs w:val="28"/>
              </w:rPr>
              <w:t xml:space="preserve"> Technician Entry &amp; Management </w:t>
            </w:r>
          </w:p>
        </w:tc>
        <w:tc>
          <w:tcPr>
            <w:tcW w:w="2770" w:type="dxa"/>
            <w:tcBorders>
              <w:top w:val="nil"/>
              <w:left w:val="nil"/>
              <w:bottom w:val="single" w:sz="8" w:space="0" w:color="auto"/>
              <w:right w:val="single" w:sz="8" w:space="0" w:color="auto"/>
            </w:tcBorders>
            <w:shd w:val="clear" w:color="auto" w:fill="auto"/>
            <w:vAlign w:val="center"/>
            <w:hideMark/>
          </w:tcPr>
          <w:p w14:paraId="1551C78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8E8C517"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17314C5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594A734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240 Secretarial / Clerical</w:t>
            </w:r>
          </w:p>
        </w:tc>
        <w:tc>
          <w:tcPr>
            <w:tcW w:w="2770" w:type="dxa"/>
            <w:tcBorders>
              <w:top w:val="nil"/>
              <w:left w:val="nil"/>
              <w:bottom w:val="single" w:sz="8" w:space="0" w:color="auto"/>
              <w:right w:val="single" w:sz="8" w:space="0" w:color="auto"/>
            </w:tcBorders>
            <w:shd w:val="clear" w:color="auto" w:fill="auto"/>
            <w:vAlign w:val="center"/>
            <w:hideMark/>
          </w:tcPr>
          <w:p w14:paraId="18365F0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34B5523"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14DE07F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24E4EF25"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250 Other</w:t>
            </w:r>
          </w:p>
        </w:tc>
        <w:tc>
          <w:tcPr>
            <w:tcW w:w="2770" w:type="dxa"/>
            <w:tcBorders>
              <w:top w:val="nil"/>
              <w:left w:val="nil"/>
              <w:bottom w:val="single" w:sz="8" w:space="0" w:color="auto"/>
              <w:right w:val="single" w:sz="8" w:space="0" w:color="auto"/>
            </w:tcBorders>
            <w:shd w:val="clear" w:color="auto" w:fill="auto"/>
            <w:vAlign w:val="center"/>
            <w:hideMark/>
          </w:tcPr>
          <w:p w14:paraId="7DB71270"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618AE00" w14:textId="77777777" w:rsidTr="00F36B44">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2C0E02B2" w14:textId="77777777" w:rsidR="00F36B44" w:rsidRPr="00F36B44" w:rsidRDefault="00F36B44" w:rsidP="00F36B44">
            <w:pPr>
              <w:spacing w:after="0"/>
              <w:jc w:val="right"/>
              <w:rPr>
                <w:rFonts w:ascii="Times New Roman" w:eastAsia="Times New Roman" w:hAnsi="Times New Roman"/>
                <w:b/>
                <w:bCs/>
                <w:sz w:val="28"/>
                <w:szCs w:val="28"/>
              </w:rPr>
            </w:pPr>
            <w:r w:rsidRPr="00F36B44">
              <w:rPr>
                <w:rFonts w:ascii="Times New Roman" w:eastAsia="Times New Roman" w:hAnsi="Times New Roman"/>
                <w:b/>
                <w:bCs/>
                <w:sz w:val="28"/>
                <w:szCs w:val="28"/>
              </w:rPr>
              <w:t>300</w:t>
            </w:r>
          </w:p>
        </w:tc>
        <w:tc>
          <w:tcPr>
            <w:tcW w:w="8947" w:type="dxa"/>
            <w:tcBorders>
              <w:top w:val="nil"/>
              <w:left w:val="nil"/>
              <w:bottom w:val="single" w:sz="8" w:space="0" w:color="auto"/>
              <w:right w:val="single" w:sz="8" w:space="0" w:color="auto"/>
            </w:tcBorders>
            <w:shd w:val="clear" w:color="000000" w:fill="FFFF00"/>
            <w:vAlign w:val="center"/>
            <w:hideMark/>
          </w:tcPr>
          <w:p w14:paraId="308A3E8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PURCHASED SERVICES</w:t>
            </w:r>
          </w:p>
        </w:tc>
        <w:tc>
          <w:tcPr>
            <w:tcW w:w="2770" w:type="dxa"/>
            <w:tcBorders>
              <w:top w:val="nil"/>
              <w:left w:val="nil"/>
              <w:bottom w:val="single" w:sz="8" w:space="0" w:color="auto"/>
              <w:right w:val="single" w:sz="8" w:space="0" w:color="auto"/>
            </w:tcBorders>
            <w:shd w:val="clear" w:color="000000" w:fill="FFFF00"/>
            <w:vAlign w:val="center"/>
            <w:hideMark/>
          </w:tcPr>
          <w:p w14:paraId="428EA9E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6932749B"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2BD820D9"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1D70FF9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310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13095C9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F1CA8E4"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4FB0576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3B15858C"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360  Administrative</w:t>
            </w:r>
            <w:proofErr w:type="gramEnd"/>
            <w:r w:rsidRPr="00F36B44">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43B12D1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32412F75" w14:textId="77777777" w:rsidTr="00F36B44">
        <w:trPr>
          <w:trHeight w:val="435"/>
        </w:trPr>
        <w:tc>
          <w:tcPr>
            <w:tcW w:w="4923" w:type="dxa"/>
            <w:tcBorders>
              <w:top w:val="nil"/>
              <w:left w:val="single" w:sz="8" w:space="0" w:color="auto"/>
              <w:bottom w:val="single" w:sz="8" w:space="0" w:color="auto"/>
              <w:right w:val="nil"/>
            </w:tcBorders>
            <w:shd w:val="clear" w:color="000000" w:fill="FFFF00"/>
            <w:vAlign w:val="center"/>
            <w:hideMark/>
          </w:tcPr>
          <w:p w14:paraId="09884099" w14:textId="77777777" w:rsidR="00F36B44" w:rsidRPr="00F36B44" w:rsidRDefault="00F36B44" w:rsidP="00F36B44">
            <w:pPr>
              <w:spacing w:after="0"/>
              <w:jc w:val="right"/>
              <w:rPr>
                <w:rFonts w:ascii="Times New Roman" w:eastAsia="Times New Roman" w:hAnsi="Times New Roman"/>
                <w:b/>
                <w:bCs/>
                <w:sz w:val="28"/>
                <w:szCs w:val="28"/>
              </w:rPr>
            </w:pPr>
            <w:r w:rsidRPr="00F36B44">
              <w:rPr>
                <w:rFonts w:ascii="Times New Roman" w:eastAsia="Times New Roman" w:hAnsi="Times New Roman"/>
                <w:b/>
                <w:bCs/>
                <w:sz w:val="28"/>
                <w:szCs w:val="28"/>
              </w:rPr>
              <w:t>400</w:t>
            </w:r>
          </w:p>
        </w:tc>
        <w:tc>
          <w:tcPr>
            <w:tcW w:w="8947" w:type="dxa"/>
            <w:tcBorders>
              <w:top w:val="nil"/>
              <w:left w:val="nil"/>
              <w:bottom w:val="single" w:sz="8" w:space="0" w:color="auto"/>
              <w:right w:val="single" w:sz="8" w:space="0" w:color="auto"/>
            </w:tcBorders>
            <w:shd w:val="clear" w:color="000000" w:fill="FFFF00"/>
            <w:vAlign w:val="center"/>
            <w:hideMark/>
          </w:tcPr>
          <w:p w14:paraId="4B22D42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SUPPLIES &amp; MATERIALS</w:t>
            </w:r>
          </w:p>
        </w:tc>
        <w:tc>
          <w:tcPr>
            <w:tcW w:w="2770" w:type="dxa"/>
            <w:tcBorders>
              <w:top w:val="nil"/>
              <w:left w:val="nil"/>
              <w:bottom w:val="single" w:sz="8" w:space="0" w:color="auto"/>
              <w:right w:val="single" w:sz="8" w:space="0" w:color="auto"/>
            </w:tcBorders>
            <w:shd w:val="clear" w:color="000000" w:fill="FFFF00"/>
            <w:vAlign w:val="center"/>
            <w:hideMark/>
          </w:tcPr>
          <w:p w14:paraId="1232645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07F11826"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09C67605"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1DAA617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410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2C6A5FFC"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4CFB09EF" w14:textId="77777777" w:rsidTr="00F36B44">
        <w:trPr>
          <w:trHeight w:val="435"/>
        </w:trPr>
        <w:tc>
          <w:tcPr>
            <w:tcW w:w="4923" w:type="dxa"/>
            <w:tcBorders>
              <w:top w:val="nil"/>
              <w:left w:val="single" w:sz="8" w:space="0" w:color="auto"/>
              <w:bottom w:val="single" w:sz="8" w:space="0" w:color="auto"/>
              <w:right w:val="nil"/>
            </w:tcBorders>
            <w:shd w:val="clear" w:color="auto" w:fill="auto"/>
            <w:vAlign w:val="center"/>
            <w:hideMark/>
          </w:tcPr>
          <w:p w14:paraId="473815DD"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single" w:sz="8" w:space="0" w:color="auto"/>
            </w:tcBorders>
            <w:shd w:val="clear" w:color="auto" w:fill="auto"/>
            <w:vAlign w:val="center"/>
            <w:hideMark/>
          </w:tcPr>
          <w:p w14:paraId="4DAB91A1" w14:textId="77777777" w:rsidR="00F36B44" w:rsidRPr="00F36B44" w:rsidRDefault="00F36B44" w:rsidP="00F36B44">
            <w:pPr>
              <w:spacing w:after="0"/>
              <w:rPr>
                <w:rFonts w:ascii="Times New Roman" w:eastAsia="Times New Roman" w:hAnsi="Times New Roman"/>
                <w:b/>
                <w:bCs/>
                <w:sz w:val="28"/>
                <w:szCs w:val="28"/>
              </w:rPr>
            </w:pPr>
            <w:proofErr w:type="gramStart"/>
            <w:r w:rsidRPr="00F36B44">
              <w:rPr>
                <w:rFonts w:ascii="Times New Roman" w:eastAsia="Times New Roman" w:hAnsi="Times New Roman"/>
                <w:b/>
                <w:bCs/>
                <w:sz w:val="28"/>
                <w:szCs w:val="28"/>
              </w:rPr>
              <w:t>460  Administrative</w:t>
            </w:r>
            <w:proofErr w:type="gramEnd"/>
            <w:r w:rsidRPr="00F36B44">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49FEBF3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357A14FD"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55B8E4F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500            TRAVEL</w:t>
            </w:r>
          </w:p>
        </w:tc>
        <w:tc>
          <w:tcPr>
            <w:tcW w:w="2770" w:type="dxa"/>
            <w:tcBorders>
              <w:top w:val="nil"/>
              <w:left w:val="nil"/>
              <w:bottom w:val="single" w:sz="8" w:space="0" w:color="auto"/>
              <w:right w:val="single" w:sz="8" w:space="0" w:color="auto"/>
            </w:tcBorders>
            <w:shd w:val="clear" w:color="000000" w:fill="FFFF00"/>
            <w:vAlign w:val="center"/>
            <w:hideMark/>
          </w:tcPr>
          <w:p w14:paraId="313410ED"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27FF4DC5"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83ECED"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510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0B2510B9"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2DC69140"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5739C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w:t>
            </w:r>
            <w:proofErr w:type="gramStart"/>
            <w:r w:rsidRPr="00F36B44">
              <w:rPr>
                <w:rFonts w:ascii="Times New Roman" w:eastAsia="Times New Roman" w:hAnsi="Times New Roman"/>
                <w:b/>
                <w:bCs/>
                <w:sz w:val="28"/>
                <w:szCs w:val="28"/>
              </w:rPr>
              <w:t>560  Administrative</w:t>
            </w:r>
            <w:proofErr w:type="gramEnd"/>
            <w:r w:rsidRPr="00F36B44">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154FB45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0E74488E"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5BF12B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700           EQUIPMENT </w:t>
            </w:r>
          </w:p>
        </w:tc>
        <w:tc>
          <w:tcPr>
            <w:tcW w:w="2770" w:type="dxa"/>
            <w:tcBorders>
              <w:top w:val="nil"/>
              <w:left w:val="nil"/>
              <w:bottom w:val="single" w:sz="8" w:space="0" w:color="auto"/>
              <w:right w:val="single" w:sz="8" w:space="0" w:color="auto"/>
            </w:tcBorders>
            <w:shd w:val="clear" w:color="000000" w:fill="FFFF00"/>
            <w:vAlign w:val="center"/>
            <w:hideMark/>
          </w:tcPr>
          <w:p w14:paraId="7E3D3DA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35946469"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102B4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710   Instructional Activities </w:t>
            </w:r>
          </w:p>
        </w:tc>
        <w:tc>
          <w:tcPr>
            <w:tcW w:w="2770" w:type="dxa"/>
            <w:tcBorders>
              <w:top w:val="nil"/>
              <w:left w:val="nil"/>
              <w:bottom w:val="single" w:sz="8" w:space="0" w:color="auto"/>
              <w:right w:val="single" w:sz="8" w:space="0" w:color="auto"/>
            </w:tcBorders>
            <w:shd w:val="clear" w:color="auto" w:fill="auto"/>
            <w:vAlign w:val="center"/>
            <w:hideMark/>
          </w:tcPr>
          <w:p w14:paraId="6D5A2042"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7B23546A"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DCE14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lastRenderedPageBreak/>
              <w:t xml:space="preserve">                  </w:t>
            </w:r>
            <w:proofErr w:type="gramStart"/>
            <w:r w:rsidRPr="00F36B44">
              <w:rPr>
                <w:rFonts w:ascii="Times New Roman" w:eastAsia="Times New Roman" w:hAnsi="Times New Roman"/>
                <w:b/>
                <w:bCs/>
                <w:sz w:val="28"/>
                <w:szCs w:val="28"/>
              </w:rPr>
              <w:t>760  Administrative</w:t>
            </w:r>
            <w:proofErr w:type="gramEnd"/>
            <w:r w:rsidRPr="00F36B44">
              <w:rPr>
                <w:rFonts w:ascii="Times New Roman" w:eastAsia="Times New Roman" w:hAnsi="Times New Roman"/>
                <w:b/>
                <w:bCs/>
                <w:sz w:val="28"/>
                <w:szCs w:val="28"/>
              </w:rPr>
              <w:t xml:space="preserve"> Activities</w:t>
            </w:r>
          </w:p>
        </w:tc>
        <w:tc>
          <w:tcPr>
            <w:tcW w:w="2770" w:type="dxa"/>
            <w:tcBorders>
              <w:top w:val="nil"/>
              <w:left w:val="nil"/>
              <w:bottom w:val="single" w:sz="8" w:space="0" w:color="auto"/>
              <w:right w:val="single" w:sz="8" w:space="0" w:color="auto"/>
            </w:tcBorders>
            <w:shd w:val="clear" w:color="auto" w:fill="auto"/>
            <w:vAlign w:val="center"/>
            <w:hideMark/>
          </w:tcPr>
          <w:p w14:paraId="6CBBC938"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42F09BEA"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auto"/>
            </w:tcBorders>
            <w:shd w:val="clear" w:color="000000" w:fill="FFFF00"/>
            <w:vAlign w:val="center"/>
            <w:hideMark/>
          </w:tcPr>
          <w:p w14:paraId="156A5614"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800         IN-DIRECT COSTS</w:t>
            </w:r>
            <w:proofErr w:type="gramStart"/>
            <w:r w:rsidRPr="00F36B44">
              <w:rPr>
                <w:rFonts w:ascii="Times New Roman" w:eastAsia="Times New Roman" w:hAnsi="Times New Roman"/>
                <w:b/>
                <w:bCs/>
                <w:sz w:val="28"/>
                <w:szCs w:val="28"/>
              </w:rPr>
              <w:t xml:space="preserve">   (</w:t>
            </w:r>
            <w:proofErr w:type="gramEnd"/>
            <w:r w:rsidRPr="00F36B44">
              <w:rPr>
                <w:rFonts w:ascii="Times New Roman" w:eastAsia="Times New Roman" w:hAnsi="Times New Roman"/>
                <w:b/>
                <w:bCs/>
                <w:sz w:val="28"/>
                <w:szCs w:val="28"/>
              </w:rPr>
              <w:t xml:space="preserve">From Administrative Funds) (See explanation below) </w:t>
            </w:r>
          </w:p>
        </w:tc>
        <w:tc>
          <w:tcPr>
            <w:tcW w:w="2770" w:type="dxa"/>
            <w:vMerge w:val="restart"/>
            <w:tcBorders>
              <w:top w:val="nil"/>
              <w:left w:val="single" w:sz="8" w:space="0" w:color="auto"/>
              <w:bottom w:val="single" w:sz="8" w:space="0" w:color="auto"/>
              <w:right w:val="single" w:sz="8" w:space="0" w:color="auto"/>
            </w:tcBorders>
            <w:shd w:val="clear" w:color="auto" w:fill="auto"/>
            <w:vAlign w:val="center"/>
            <w:hideMark/>
          </w:tcPr>
          <w:p w14:paraId="2B75029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17F185A4" w14:textId="77777777" w:rsidTr="00F36B44">
        <w:trPr>
          <w:trHeight w:val="705"/>
        </w:trPr>
        <w:tc>
          <w:tcPr>
            <w:tcW w:w="138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9A4A09"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Indirect costs are costs that have been incurred for common or joint purposes, benefit more than one cost objective, and cannot be readily identified with a particular final cost objective.</w:t>
            </w:r>
          </w:p>
        </w:tc>
        <w:tc>
          <w:tcPr>
            <w:tcW w:w="2770" w:type="dxa"/>
            <w:vMerge/>
            <w:tcBorders>
              <w:top w:val="nil"/>
              <w:left w:val="single" w:sz="8" w:space="0" w:color="auto"/>
              <w:bottom w:val="single" w:sz="8" w:space="0" w:color="auto"/>
              <w:right w:val="single" w:sz="8" w:space="0" w:color="auto"/>
            </w:tcBorders>
            <w:vAlign w:val="center"/>
            <w:hideMark/>
          </w:tcPr>
          <w:p w14:paraId="7116EF91" w14:textId="77777777" w:rsidR="00F36B44" w:rsidRPr="00F36B44" w:rsidRDefault="00F36B44" w:rsidP="00F36B44">
            <w:pPr>
              <w:spacing w:after="0"/>
              <w:rPr>
                <w:rFonts w:ascii="Times New Roman" w:eastAsia="Times New Roman" w:hAnsi="Times New Roman"/>
                <w:b/>
                <w:bCs/>
                <w:sz w:val="28"/>
                <w:szCs w:val="28"/>
              </w:rPr>
            </w:pPr>
          </w:p>
        </w:tc>
      </w:tr>
      <w:tr w:rsidR="00F36B44" w:rsidRPr="00F36B44" w14:paraId="04ABBC96"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7A090B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 TOTAL: </w:t>
            </w:r>
          </w:p>
        </w:tc>
        <w:tc>
          <w:tcPr>
            <w:tcW w:w="2770" w:type="dxa"/>
            <w:tcBorders>
              <w:top w:val="nil"/>
              <w:left w:val="nil"/>
              <w:bottom w:val="single" w:sz="8" w:space="0" w:color="auto"/>
              <w:right w:val="single" w:sz="8" w:space="0" w:color="auto"/>
            </w:tcBorders>
            <w:shd w:val="clear" w:color="auto" w:fill="auto"/>
            <w:vAlign w:val="center"/>
            <w:hideMark/>
          </w:tcPr>
          <w:p w14:paraId="55DC6F6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w:t>
            </w:r>
          </w:p>
        </w:tc>
      </w:tr>
      <w:tr w:rsidR="00F36B44" w:rsidRPr="00F36B44" w14:paraId="0F61B27B" w14:textId="77777777" w:rsidTr="00F36B44">
        <w:trPr>
          <w:trHeight w:val="435"/>
        </w:trPr>
        <w:tc>
          <w:tcPr>
            <w:tcW w:w="4923" w:type="dxa"/>
            <w:tcBorders>
              <w:top w:val="nil"/>
              <w:left w:val="single" w:sz="8" w:space="0" w:color="auto"/>
              <w:bottom w:val="single" w:sz="8" w:space="0" w:color="auto"/>
              <w:right w:val="single" w:sz="8" w:space="0" w:color="auto"/>
            </w:tcBorders>
            <w:shd w:val="clear" w:color="000000" w:fill="000000"/>
            <w:vAlign w:val="center"/>
            <w:hideMark/>
          </w:tcPr>
          <w:p w14:paraId="4B6E7001" w14:textId="77777777" w:rsidR="00F36B44" w:rsidRPr="00F36B44" w:rsidRDefault="00F36B44" w:rsidP="00F36B44">
            <w:pPr>
              <w:spacing w:after="0"/>
              <w:rPr>
                <w:rFonts w:ascii="Times New Roman" w:eastAsia="Times New Roman" w:hAnsi="Times New Roman"/>
                <w:b/>
                <w:bCs/>
                <w:color w:val="000000"/>
                <w:sz w:val="28"/>
                <w:szCs w:val="28"/>
              </w:rPr>
            </w:pPr>
            <w:r w:rsidRPr="00F36B44">
              <w:rPr>
                <w:rFonts w:ascii="Times New Roman" w:eastAsia="Times New Roman" w:hAnsi="Times New Roman"/>
                <w:b/>
                <w:bCs/>
                <w:color w:val="000000"/>
                <w:sz w:val="28"/>
                <w:szCs w:val="28"/>
              </w:rPr>
              <w:t> </w:t>
            </w:r>
          </w:p>
        </w:tc>
        <w:tc>
          <w:tcPr>
            <w:tcW w:w="8947" w:type="dxa"/>
            <w:tcBorders>
              <w:top w:val="nil"/>
              <w:left w:val="nil"/>
              <w:bottom w:val="single" w:sz="8" w:space="0" w:color="auto"/>
              <w:right w:val="nil"/>
            </w:tcBorders>
            <w:shd w:val="clear" w:color="000000" w:fill="000000"/>
            <w:vAlign w:val="center"/>
            <w:hideMark/>
          </w:tcPr>
          <w:p w14:paraId="66CBA1F7" w14:textId="77777777" w:rsidR="00F36B44" w:rsidRPr="00F36B44" w:rsidRDefault="00F36B44" w:rsidP="00F36B44">
            <w:pPr>
              <w:spacing w:after="0"/>
              <w:rPr>
                <w:rFonts w:ascii="Times New Roman" w:eastAsia="Times New Roman" w:hAnsi="Times New Roman"/>
                <w:b/>
                <w:bCs/>
                <w:color w:val="000000"/>
                <w:sz w:val="28"/>
                <w:szCs w:val="28"/>
              </w:rPr>
            </w:pPr>
            <w:r w:rsidRPr="00F36B44">
              <w:rPr>
                <w:rFonts w:ascii="Times New Roman" w:eastAsia="Times New Roman" w:hAnsi="Times New Roman"/>
                <w:b/>
                <w:bCs/>
                <w:color w:val="000000"/>
                <w:sz w:val="28"/>
                <w:szCs w:val="28"/>
              </w:rPr>
              <w:t> </w:t>
            </w:r>
          </w:p>
        </w:tc>
        <w:tc>
          <w:tcPr>
            <w:tcW w:w="2770" w:type="dxa"/>
            <w:tcBorders>
              <w:top w:val="nil"/>
              <w:left w:val="single" w:sz="8" w:space="0" w:color="auto"/>
              <w:bottom w:val="single" w:sz="8" w:space="0" w:color="auto"/>
              <w:right w:val="single" w:sz="8" w:space="0" w:color="auto"/>
            </w:tcBorders>
            <w:shd w:val="clear" w:color="000000" w:fill="000000"/>
            <w:vAlign w:val="center"/>
            <w:hideMark/>
          </w:tcPr>
          <w:p w14:paraId="2D116523" w14:textId="77777777" w:rsidR="00F36B44" w:rsidRPr="00F36B44" w:rsidRDefault="00F36B44" w:rsidP="00F36B44">
            <w:pPr>
              <w:spacing w:after="0"/>
              <w:rPr>
                <w:rFonts w:ascii="Times New Roman" w:eastAsia="Times New Roman" w:hAnsi="Times New Roman"/>
                <w:b/>
                <w:bCs/>
                <w:color w:val="000000"/>
                <w:sz w:val="28"/>
                <w:szCs w:val="28"/>
              </w:rPr>
            </w:pPr>
            <w:r w:rsidRPr="00F36B44">
              <w:rPr>
                <w:rFonts w:ascii="Times New Roman" w:eastAsia="Times New Roman" w:hAnsi="Times New Roman"/>
                <w:b/>
                <w:bCs/>
                <w:color w:val="000000"/>
                <w:sz w:val="28"/>
                <w:szCs w:val="28"/>
              </w:rPr>
              <w:t> </w:t>
            </w:r>
          </w:p>
        </w:tc>
      </w:tr>
      <w:tr w:rsidR="00F36B44" w:rsidRPr="00F36B44" w14:paraId="567EDFFA" w14:textId="77777777" w:rsidTr="00F36B44">
        <w:trPr>
          <w:trHeight w:val="52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3208C61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AE Authorized Administrator:                                                                              </w:t>
            </w:r>
          </w:p>
        </w:tc>
        <w:tc>
          <w:tcPr>
            <w:tcW w:w="8947" w:type="dxa"/>
            <w:tcBorders>
              <w:top w:val="nil"/>
              <w:left w:val="nil"/>
              <w:bottom w:val="single" w:sz="8" w:space="0" w:color="auto"/>
              <w:right w:val="nil"/>
            </w:tcBorders>
            <w:shd w:val="clear" w:color="auto" w:fill="auto"/>
            <w:noWrap/>
            <w:vAlign w:val="bottom"/>
            <w:hideMark/>
          </w:tcPr>
          <w:p w14:paraId="15A43D0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auto" w:fill="auto"/>
            <w:noWrap/>
            <w:vAlign w:val="bottom"/>
            <w:hideMark/>
          </w:tcPr>
          <w:p w14:paraId="58C69CEC"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DATE:</w:t>
            </w:r>
          </w:p>
        </w:tc>
      </w:tr>
      <w:tr w:rsidR="00F36B44" w:rsidRPr="00F36B44" w14:paraId="1133DD00" w14:textId="77777777" w:rsidTr="00F36B44">
        <w:trPr>
          <w:trHeight w:val="510"/>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5C635648"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HED Business Manager:                                                                                    </w:t>
            </w:r>
          </w:p>
        </w:tc>
        <w:tc>
          <w:tcPr>
            <w:tcW w:w="8947" w:type="dxa"/>
            <w:tcBorders>
              <w:top w:val="nil"/>
              <w:left w:val="nil"/>
              <w:bottom w:val="single" w:sz="8" w:space="0" w:color="auto"/>
              <w:right w:val="nil"/>
            </w:tcBorders>
            <w:shd w:val="clear" w:color="auto" w:fill="auto"/>
            <w:noWrap/>
            <w:vAlign w:val="bottom"/>
            <w:hideMark/>
          </w:tcPr>
          <w:p w14:paraId="69F1E78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auto" w:fill="auto"/>
            <w:noWrap/>
            <w:vAlign w:val="bottom"/>
            <w:hideMark/>
          </w:tcPr>
          <w:p w14:paraId="004C7BBE"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DATE:</w:t>
            </w:r>
          </w:p>
        </w:tc>
      </w:tr>
      <w:tr w:rsidR="00F36B44" w:rsidRPr="00F36B44" w14:paraId="56C9A61D" w14:textId="77777777" w:rsidTr="00F36B44">
        <w:trPr>
          <w:trHeight w:val="46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0DB20C9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HED State AE Director:                                                                                      </w:t>
            </w:r>
          </w:p>
        </w:tc>
        <w:tc>
          <w:tcPr>
            <w:tcW w:w="8947" w:type="dxa"/>
            <w:tcBorders>
              <w:top w:val="nil"/>
              <w:left w:val="nil"/>
              <w:bottom w:val="single" w:sz="8" w:space="0" w:color="auto"/>
              <w:right w:val="nil"/>
            </w:tcBorders>
            <w:shd w:val="clear" w:color="auto" w:fill="auto"/>
            <w:noWrap/>
            <w:vAlign w:val="bottom"/>
            <w:hideMark/>
          </w:tcPr>
          <w:p w14:paraId="0299B88F"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auto" w:fill="auto"/>
            <w:noWrap/>
            <w:vAlign w:val="bottom"/>
            <w:hideMark/>
          </w:tcPr>
          <w:p w14:paraId="5E49F85B"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DATE:</w:t>
            </w:r>
          </w:p>
        </w:tc>
      </w:tr>
      <w:tr w:rsidR="00F36B44" w:rsidRPr="00F36B44" w14:paraId="7DBFF3CB" w14:textId="77777777" w:rsidTr="00F36B44">
        <w:trPr>
          <w:trHeight w:val="240"/>
        </w:trPr>
        <w:tc>
          <w:tcPr>
            <w:tcW w:w="4923" w:type="dxa"/>
            <w:tcBorders>
              <w:top w:val="nil"/>
              <w:left w:val="single" w:sz="8" w:space="0" w:color="auto"/>
              <w:bottom w:val="single" w:sz="8" w:space="0" w:color="auto"/>
              <w:right w:val="single" w:sz="8" w:space="0" w:color="auto"/>
            </w:tcBorders>
            <w:shd w:val="clear" w:color="000000" w:fill="000000"/>
            <w:noWrap/>
            <w:vAlign w:val="bottom"/>
            <w:hideMark/>
          </w:tcPr>
          <w:p w14:paraId="10F68E8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8947" w:type="dxa"/>
            <w:tcBorders>
              <w:top w:val="nil"/>
              <w:left w:val="nil"/>
              <w:bottom w:val="single" w:sz="8" w:space="0" w:color="auto"/>
              <w:right w:val="nil"/>
            </w:tcBorders>
            <w:shd w:val="clear" w:color="000000" w:fill="000000"/>
            <w:noWrap/>
            <w:vAlign w:val="bottom"/>
            <w:hideMark/>
          </w:tcPr>
          <w:p w14:paraId="5DC6FC1A"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single" w:sz="8" w:space="0" w:color="auto"/>
              <w:bottom w:val="single" w:sz="8" w:space="0" w:color="auto"/>
              <w:right w:val="single" w:sz="8" w:space="0" w:color="auto"/>
            </w:tcBorders>
            <w:shd w:val="clear" w:color="000000" w:fill="000000"/>
            <w:noWrap/>
            <w:vAlign w:val="bottom"/>
            <w:hideMark/>
          </w:tcPr>
          <w:p w14:paraId="35C2659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r>
      <w:tr w:rsidR="00F36B44" w:rsidRPr="00F36B44" w14:paraId="4A58FFBF" w14:textId="77777777" w:rsidTr="00F36B44">
        <w:trPr>
          <w:trHeight w:val="43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47F8BDD0"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PLEASE CHECK FUNDING SOURCE:</w:t>
            </w:r>
          </w:p>
        </w:tc>
        <w:tc>
          <w:tcPr>
            <w:tcW w:w="8947" w:type="dxa"/>
            <w:tcBorders>
              <w:top w:val="nil"/>
              <w:left w:val="nil"/>
              <w:bottom w:val="single" w:sz="8" w:space="0" w:color="auto"/>
              <w:right w:val="single" w:sz="8" w:space="0" w:color="auto"/>
            </w:tcBorders>
            <w:shd w:val="clear" w:color="auto" w:fill="auto"/>
            <w:noWrap/>
            <w:vAlign w:val="bottom"/>
            <w:hideMark/>
          </w:tcPr>
          <w:p w14:paraId="2C96B333"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nil"/>
              <w:bottom w:val="nil"/>
              <w:right w:val="nil"/>
            </w:tcBorders>
            <w:shd w:val="clear" w:color="auto" w:fill="auto"/>
            <w:noWrap/>
            <w:vAlign w:val="bottom"/>
            <w:hideMark/>
          </w:tcPr>
          <w:p w14:paraId="2C656ED1" w14:textId="77777777" w:rsidR="00F36B44" w:rsidRPr="00F36B44" w:rsidRDefault="00F36B44" w:rsidP="00F36B44">
            <w:pPr>
              <w:spacing w:after="0"/>
              <w:rPr>
                <w:rFonts w:ascii="Times New Roman" w:eastAsia="Times New Roman" w:hAnsi="Times New Roman"/>
                <w:b/>
                <w:bCs/>
                <w:sz w:val="28"/>
                <w:szCs w:val="28"/>
              </w:rPr>
            </w:pPr>
          </w:p>
        </w:tc>
      </w:tr>
      <w:tr w:rsidR="00F36B44" w:rsidRPr="00F36B44" w14:paraId="1781C860" w14:textId="77777777" w:rsidTr="00F36B44">
        <w:trPr>
          <w:trHeight w:val="435"/>
        </w:trPr>
        <w:tc>
          <w:tcPr>
            <w:tcW w:w="138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582897"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Grant #001 Federal:        Grant #002 State:         Grant #003 IELCE: </w:t>
            </w:r>
          </w:p>
        </w:tc>
        <w:tc>
          <w:tcPr>
            <w:tcW w:w="2770" w:type="dxa"/>
            <w:tcBorders>
              <w:top w:val="nil"/>
              <w:left w:val="nil"/>
              <w:bottom w:val="nil"/>
              <w:right w:val="nil"/>
            </w:tcBorders>
            <w:shd w:val="clear" w:color="auto" w:fill="auto"/>
            <w:noWrap/>
            <w:vAlign w:val="bottom"/>
            <w:hideMark/>
          </w:tcPr>
          <w:p w14:paraId="7819F966" w14:textId="77777777" w:rsidR="00F36B44" w:rsidRPr="00F36B44" w:rsidRDefault="00F36B44" w:rsidP="00F36B44">
            <w:pPr>
              <w:spacing w:after="0"/>
              <w:rPr>
                <w:rFonts w:ascii="Times New Roman" w:eastAsia="Times New Roman" w:hAnsi="Times New Roman"/>
                <w:b/>
                <w:bCs/>
                <w:sz w:val="28"/>
                <w:szCs w:val="28"/>
              </w:rPr>
            </w:pPr>
          </w:p>
        </w:tc>
      </w:tr>
      <w:tr w:rsidR="00F36B44" w:rsidRPr="00F36B44" w14:paraId="237763E1" w14:textId="77777777" w:rsidTr="00F36B44">
        <w:trPr>
          <w:trHeight w:val="435"/>
        </w:trPr>
        <w:tc>
          <w:tcPr>
            <w:tcW w:w="4923" w:type="dxa"/>
            <w:tcBorders>
              <w:top w:val="nil"/>
              <w:left w:val="single" w:sz="8" w:space="0" w:color="auto"/>
              <w:bottom w:val="single" w:sz="8" w:space="0" w:color="auto"/>
              <w:right w:val="single" w:sz="8" w:space="0" w:color="auto"/>
            </w:tcBorders>
            <w:shd w:val="clear" w:color="auto" w:fill="auto"/>
            <w:noWrap/>
            <w:vAlign w:val="bottom"/>
            <w:hideMark/>
          </w:tcPr>
          <w:p w14:paraId="68F0CA56"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xml:space="preserve">Revised 05-2020 </w:t>
            </w:r>
          </w:p>
        </w:tc>
        <w:tc>
          <w:tcPr>
            <w:tcW w:w="8947" w:type="dxa"/>
            <w:tcBorders>
              <w:top w:val="nil"/>
              <w:left w:val="nil"/>
              <w:bottom w:val="single" w:sz="8" w:space="0" w:color="auto"/>
              <w:right w:val="single" w:sz="8" w:space="0" w:color="auto"/>
            </w:tcBorders>
            <w:shd w:val="clear" w:color="auto" w:fill="auto"/>
            <w:noWrap/>
            <w:vAlign w:val="bottom"/>
            <w:hideMark/>
          </w:tcPr>
          <w:p w14:paraId="788F3FAC" w14:textId="77777777" w:rsidR="00F36B44" w:rsidRPr="00F36B44" w:rsidRDefault="00F36B44" w:rsidP="00F36B44">
            <w:pPr>
              <w:spacing w:after="0"/>
              <w:rPr>
                <w:rFonts w:ascii="Times New Roman" w:eastAsia="Times New Roman" w:hAnsi="Times New Roman"/>
                <w:b/>
                <w:bCs/>
                <w:sz w:val="28"/>
                <w:szCs w:val="28"/>
              </w:rPr>
            </w:pPr>
            <w:r w:rsidRPr="00F36B44">
              <w:rPr>
                <w:rFonts w:ascii="Times New Roman" w:eastAsia="Times New Roman" w:hAnsi="Times New Roman"/>
                <w:b/>
                <w:bCs/>
                <w:sz w:val="28"/>
                <w:szCs w:val="28"/>
              </w:rPr>
              <w:t> </w:t>
            </w:r>
          </w:p>
        </w:tc>
        <w:tc>
          <w:tcPr>
            <w:tcW w:w="2770" w:type="dxa"/>
            <w:tcBorders>
              <w:top w:val="nil"/>
              <w:left w:val="nil"/>
              <w:bottom w:val="nil"/>
              <w:right w:val="nil"/>
            </w:tcBorders>
            <w:shd w:val="clear" w:color="auto" w:fill="auto"/>
            <w:noWrap/>
            <w:vAlign w:val="bottom"/>
            <w:hideMark/>
          </w:tcPr>
          <w:p w14:paraId="2A8AA20C" w14:textId="77777777" w:rsidR="00F36B44" w:rsidRPr="00F36B44" w:rsidRDefault="00F36B44" w:rsidP="00F36B44">
            <w:pPr>
              <w:spacing w:after="0"/>
              <w:rPr>
                <w:rFonts w:ascii="Times New Roman" w:eastAsia="Times New Roman" w:hAnsi="Times New Roman"/>
                <w:b/>
                <w:bCs/>
                <w:sz w:val="28"/>
                <w:szCs w:val="28"/>
              </w:rPr>
            </w:pPr>
          </w:p>
        </w:tc>
      </w:tr>
    </w:tbl>
    <w:p w14:paraId="1BE9F32B" w14:textId="77777777" w:rsidR="0035326C" w:rsidRPr="00B3661C" w:rsidRDefault="0035326C" w:rsidP="0035326C">
      <w:pPr>
        <w:spacing w:line="276" w:lineRule="auto"/>
        <w:rPr>
          <w:b/>
          <w:sz w:val="22"/>
        </w:rPr>
      </w:pPr>
      <w:r w:rsidRPr="00B3661C">
        <w:rPr>
          <w:b/>
          <w:sz w:val="22"/>
        </w:rPr>
        <w:fldChar w:fldCharType="end"/>
      </w:r>
    </w:p>
    <w:p w14:paraId="792266A0" w14:textId="77777777" w:rsidR="0035326C" w:rsidRPr="00B3661C" w:rsidRDefault="0035326C" w:rsidP="0035326C">
      <w:pPr>
        <w:spacing w:line="276" w:lineRule="auto"/>
        <w:rPr>
          <w:b/>
          <w:sz w:val="22"/>
        </w:rPr>
      </w:pPr>
      <w:r w:rsidRPr="00B3661C">
        <w:rPr>
          <w:b/>
          <w:sz w:val="22"/>
        </w:rPr>
        <w:t>Please complete a separate budget proposal form for each funding source: Federal, State, IELCE.</w:t>
      </w:r>
    </w:p>
    <w:p w14:paraId="37C7F632" w14:textId="77777777" w:rsidR="00D96D37" w:rsidRPr="00B3661C" w:rsidRDefault="00D96D37">
      <w:pPr>
        <w:spacing w:after="200" w:line="276" w:lineRule="auto"/>
        <w:rPr>
          <w:rFonts w:asciiTheme="minorHAnsi" w:hAnsiTheme="minorHAnsi" w:cstheme="minorHAnsi"/>
          <w:b/>
          <w:sz w:val="28"/>
          <w:szCs w:val="28"/>
        </w:rPr>
      </w:pPr>
      <w:r w:rsidRPr="00B3661C">
        <w:rPr>
          <w:rFonts w:asciiTheme="minorHAnsi" w:hAnsiTheme="minorHAnsi" w:cstheme="minorHAnsi"/>
          <w:b/>
          <w:sz w:val="28"/>
          <w:szCs w:val="28"/>
        </w:rPr>
        <w:br w:type="page"/>
      </w:r>
    </w:p>
    <w:p w14:paraId="0D3CAF90" w14:textId="77777777" w:rsidR="0004257E" w:rsidRDefault="0004257E" w:rsidP="00D96D37">
      <w:pPr>
        <w:spacing w:after="200" w:line="276" w:lineRule="auto"/>
        <w:jc w:val="center"/>
        <w:rPr>
          <w:rFonts w:asciiTheme="minorHAnsi" w:hAnsiTheme="minorHAnsi" w:cstheme="minorHAnsi"/>
          <w:b/>
          <w:sz w:val="28"/>
          <w:szCs w:val="28"/>
        </w:rPr>
        <w:sectPr w:rsidR="0004257E" w:rsidSect="0004257E">
          <w:pgSz w:w="15840" w:h="12240" w:orient="landscape" w:code="1"/>
          <w:pgMar w:top="1440" w:right="1440" w:bottom="1440" w:left="1440" w:header="475" w:footer="720" w:gutter="0"/>
          <w:cols w:space="720"/>
          <w:noEndnote/>
          <w:docGrid w:linePitch="326"/>
        </w:sectPr>
      </w:pPr>
    </w:p>
    <w:p w14:paraId="6C27E128" w14:textId="77777777" w:rsidR="00B9208C" w:rsidRPr="00B3661C" w:rsidRDefault="00B9208C" w:rsidP="00D96D37">
      <w:pPr>
        <w:spacing w:after="200" w:line="276" w:lineRule="auto"/>
        <w:jc w:val="center"/>
        <w:rPr>
          <w:rFonts w:asciiTheme="minorHAnsi" w:hAnsiTheme="minorHAnsi" w:cstheme="minorHAnsi"/>
          <w:b/>
          <w:sz w:val="28"/>
          <w:szCs w:val="28"/>
        </w:rPr>
      </w:pPr>
      <w:r w:rsidRPr="00B3661C">
        <w:rPr>
          <w:rFonts w:asciiTheme="minorHAnsi" w:hAnsiTheme="minorHAnsi" w:cstheme="minorHAnsi"/>
          <w:b/>
          <w:sz w:val="28"/>
          <w:szCs w:val="28"/>
        </w:rPr>
        <w:lastRenderedPageBreak/>
        <w:t>BUDGET BACKUP</w:t>
      </w:r>
    </w:p>
    <w:p w14:paraId="50F59E10" w14:textId="77777777" w:rsidR="00B9208C" w:rsidRPr="00B3661C" w:rsidRDefault="00B9208C" w:rsidP="00B9208C">
      <w:pPr>
        <w:pStyle w:val="Title"/>
        <w:pBdr>
          <w:top w:val="thickThinSmallGap" w:sz="12" w:space="1" w:color="auto"/>
          <w:left w:val="thickThinSmallGap" w:sz="12" w:space="4" w:color="auto"/>
          <w:bottom w:val="thinThickSmallGap" w:sz="12" w:space="1" w:color="auto"/>
          <w:right w:val="thinThickSmallGap" w:sz="12" w:space="4" w:color="auto"/>
        </w:pBdr>
        <w:shd w:val="pct15" w:color="auto" w:fill="FFFFFF"/>
        <w:tabs>
          <w:tab w:val="left" w:pos="3960"/>
        </w:tabs>
        <w:rPr>
          <w:rFonts w:asciiTheme="minorHAnsi" w:hAnsiTheme="minorHAnsi" w:cstheme="minorHAnsi"/>
          <w:sz w:val="22"/>
          <w:szCs w:val="22"/>
        </w:rPr>
      </w:pPr>
      <w:r w:rsidRPr="00B3661C">
        <w:rPr>
          <w:rFonts w:asciiTheme="minorHAnsi" w:hAnsiTheme="minorHAnsi" w:cstheme="minorHAnsi"/>
          <w:sz w:val="22"/>
          <w:szCs w:val="22"/>
        </w:rPr>
        <w:t>DETAILED BUDGET INFORMATION</w:t>
      </w:r>
    </w:p>
    <w:p w14:paraId="79BDA041" w14:textId="77777777" w:rsidR="00B9208C" w:rsidRPr="00B3661C" w:rsidRDefault="00B9208C" w:rsidP="00B9208C">
      <w:pPr>
        <w:pStyle w:val="Title"/>
        <w:pBdr>
          <w:top w:val="thickThinSmallGap" w:sz="12" w:space="1" w:color="auto"/>
          <w:left w:val="thickThinSmallGap" w:sz="12" w:space="4" w:color="auto"/>
          <w:bottom w:val="thinThickSmallGap" w:sz="12" w:space="1" w:color="auto"/>
          <w:right w:val="thinThickSmallGap" w:sz="12" w:space="4" w:color="auto"/>
        </w:pBdr>
        <w:shd w:val="pct15" w:color="auto" w:fill="FFFFFF"/>
        <w:tabs>
          <w:tab w:val="left" w:pos="3960"/>
        </w:tabs>
        <w:jc w:val="left"/>
        <w:rPr>
          <w:rFonts w:asciiTheme="minorHAnsi" w:hAnsiTheme="minorHAnsi" w:cstheme="minorHAnsi"/>
          <w:b w:val="0"/>
          <w:bCs w:val="0"/>
          <w:sz w:val="22"/>
          <w:szCs w:val="22"/>
        </w:rPr>
      </w:pPr>
      <w:r w:rsidRPr="00B3661C">
        <w:rPr>
          <w:rFonts w:asciiTheme="minorHAnsi" w:hAnsiTheme="minorHAnsi" w:cstheme="minorHAnsi"/>
          <w:b w:val="0"/>
          <w:bCs w:val="0"/>
          <w:sz w:val="22"/>
          <w:szCs w:val="22"/>
        </w:rPr>
        <w:t xml:space="preserve">Please complete the budget information requested below for each line item in the budget. This section will provide additional information about how the requested funds will be used. </w:t>
      </w:r>
      <w:bookmarkStart w:id="9" w:name="OLE_LINK3"/>
      <w:bookmarkStart w:id="10" w:name="OLE_LINK4"/>
      <w:r w:rsidRPr="00B3661C">
        <w:rPr>
          <w:rFonts w:asciiTheme="minorHAnsi" w:hAnsiTheme="minorHAnsi" w:cstheme="minorHAnsi"/>
          <w:b w:val="0"/>
          <w:bCs w:val="0"/>
          <w:sz w:val="22"/>
          <w:szCs w:val="22"/>
        </w:rPr>
        <w:t>If more space is needed, please expand the tables as necessary.</w:t>
      </w:r>
      <w:bookmarkEnd w:id="9"/>
      <w:bookmarkEnd w:id="10"/>
    </w:p>
    <w:p w14:paraId="7AB9D2A6" w14:textId="77777777" w:rsidR="00B9208C" w:rsidRPr="00B3661C" w:rsidRDefault="004D3C68" w:rsidP="00B9208C">
      <w:pPr>
        <w:pStyle w:val="Heading5"/>
        <w:rPr>
          <w:rFonts w:asciiTheme="minorHAnsi" w:hAnsiTheme="minorHAnsi" w:cstheme="minorHAnsi"/>
        </w:rPr>
      </w:pPr>
      <w:r w:rsidRPr="00B3661C">
        <w:rPr>
          <w:rFonts w:asciiTheme="minorHAnsi" w:hAnsiTheme="minorHAnsi" w:cstheme="minorHAnsi"/>
        </w:rPr>
        <w:t xml:space="preserve">110 </w:t>
      </w:r>
      <w:r w:rsidR="00B9208C" w:rsidRPr="00B3661C">
        <w:rPr>
          <w:rFonts w:asciiTheme="minorHAnsi" w:hAnsiTheme="minorHAnsi" w:cstheme="minorHAnsi"/>
        </w:rPr>
        <w:t xml:space="preserve">SALARIES: </w:t>
      </w:r>
    </w:p>
    <w:p w14:paraId="45D32004" w14:textId="77777777" w:rsidR="00B9208C" w:rsidRPr="00B3661C" w:rsidRDefault="00B9208C" w:rsidP="00B9208C">
      <w:pPr>
        <w:tabs>
          <w:tab w:val="left" w:pos="3960"/>
        </w:tabs>
        <w:rPr>
          <w:rFonts w:asciiTheme="minorHAnsi" w:hAnsiTheme="minorHAnsi" w:cstheme="minorHAnsi"/>
          <w:sz w:val="22"/>
        </w:rPr>
      </w:pPr>
      <w:r w:rsidRPr="00B3661C">
        <w:rPr>
          <w:rFonts w:asciiTheme="minorHAnsi" w:hAnsiTheme="minorHAnsi" w:cstheme="minorHAnsi"/>
          <w:sz w:val="22"/>
        </w:rPr>
        <w:t xml:space="preserve">This includes anticipated expenditures for salaries or personnel providing </w:t>
      </w:r>
      <w:r w:rsidRPr="00B3661C">
        <w:rPr>
          <w:rFonts w:asciiTheme="minorHAnsi" w:hAnsiTheme="minorHAnsi" w:cstheme="minorHAnsi"/>
          <w:b/>
          <w:i/>
          <w:sz w:val="22"/>
        </w:rPr>
        <w:t>direct instructional services</w:t>
      </w:r>
      <w:r w:rsidRPr="00B3661C">
        <w:rPr>
          <w:rFonts w:asciiTheme="minorHAnsi" w:hAnsiTheme="minorHAnsi" w:cstheme="minorHAnsi"/>
          <w:sz w:val="22"/>
        </w:rPr>
        <w:t xml:space="preserve"> to students. Salaries may not be paid on any contract in excess of that which has been paid to the person in performance of their regular responsibilities and/or a salary commensurate with that received by a person for similar responsibilities. Include an itemized breakdown of all funds to be paid to the person; i.e., monthly/hourly salary rate, percentage of time devoted to the project activity, job title, etc.</w:t>
      </w:r>
    </w:p>
    <w:tbl>
      <w:tblPr>
        <w:tblW w:w="0" w:type="auto"/>
        <w:tblInd w:w="108" w:type="dxa"/>
        <w:tblLayout w:type="fixed"/>
        <w:tblLook w:val="0000" w:firstRow="0" w:lastRow="0" w:firstColumn="0" w:lastColumn="0" w:noHBand="0" w:noVBand="0"/>
      </w:tblPr>
      <w:tblGrid>
        <w:gridCol w:w="6660"/>
        <w:gridCol w:w="2700"/>
      </w:tblGrid>
      <w:tr w:rsidR="00B9208C" w:rsidRPr="00B3661C" w14:paraId="6E332DA4" w14:textId="77777777" w:rsidTr="00B9208C">
        <w:trPr>
          <w:cantSplit/>
        </w:trPr>
        <w:tc>
          <w:tcPr>
            <w:tcW w:w="6660" w:type="dxa"/>
            <w:tcBorders>
              <w:top w:val="nil"/>
              <w:left w:val="nil"/>
              <w:bottom w:val="nil"/>
              <w:right w:val="nil"/>
            </w:tcBorders>
          </w:tcPr>
          <w:p w14:paraId="4F802114"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AEFLA Funds Requested for Salaries:</w:t>
            </w:r>
          </w:p>
        </w:tc>
        <w:tc>
          <w:tcPr>
            <w:tcW w:w="2700" w:type="dxa"/>
            <w:tcBorders>
              <w:top w:val="nil"/>
              <w:left w:val="nil"/>
              <w:bottom w:val="single" w:sz="4" w:space="0" w:color="auto"/>
              <w:right w:val="nil"/>
            </w:tcBorders>
          </w:tcPr>
          <w:p w14:paraId="0181DE20"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w:t>
            </w:r>
          </w:p>
        </w:tc>
      </w:tr>
    </w:tbl>
    <w:p w14:paraId="3C6AD960" w14:textId="77777777" w:rsidR="00B9208C" w:rsidRPr="00B3661C" w:rsidRDefault="0087629B" w:rsidP="00B9208C">
      <w:pPr>
        <w:pStyle w:val="BodyText"/>
        <w:tabs>
          <w:tab w:val="left" w:pos="3960"/>
        </w:tabs>
        <w:rPr>
          <w:rFonts w:asciiTheme="minorHAnsi" w:hAnsiTheme="minorHAnsi" w:cstheme="minorHAnsi"/>
        </w:rPr>
      </w:pPr>
      <w:r w:rsidRPr="00B3661C">
        <w:rPr>
          <w:rFonts w:asciiTheme="minorHAnsi" w:hAnsiTheme="minorHAnsi" w:cstheme="minorHAnsi"/>
        </w:rPr>
        <w:t xml:space="preserve">  </w:t>
      </w:r>
      <w:r w:rsidR="00B9208C" w:rsidRPr="00B3661C">
        <w:rPr>
          <w:rFonts w:asciiTheme="minorHAnsi" w:hAnsiTheme="minorHAnsi" w:cstheme="minorHAnsi"/>
        </w:rPr>
        <w:t>Explanation:</w:t>
      </w:r>
    </w:p>
    <w:tbl>
      <w:tblPr>
        <w:tblW w:w="0" w:type="auto"/>
        <w:tblInd w:w="108" w:type="dxa"/>
        <w:tblLayout w:type="fixed"/>
        <w:tblLook w:val="0000" w:firstRow="0" w:lastRow="0" w:firstColumn="0" w:lastColumn="0" w:noHBand="0" w:noVBand="0"/>
      </w:tblPr>
      <w:tblGrid>
        <w:gridCol w:w="9360"/>
      </w:tblGrid>
      <w:tr w:rsidR="00B9208C" w:rsidRPr="00B3661C" w14:paraId="384DA84F" w14:textId="77777777" w:rsidTr="00B9208C">
        <w:tc>
          <w:tcPr>
            <w:tcW w:w="9360" w:type="dxa"/>
            <w:tcBorders>
              <w:top w:val="nil"/>
              <w:left w:val="nil"/>
              <w:bottom w:val="nil"/>
              <w:right w:val="nil"/>
            </w:tcBorders>
          </w:tcPr>
          <w:p w14:paraId="6A22135C"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b/>
              </w:rPr>
              <w:t>.110</w:t>
            </w:r>
            <w:r w:rsidRPr="00B3661C">
              <w:rPr>
                <w:rFonts w:asciiTheme="minorHAnsi" w:hAnsiTheme="minorHAnsi" w:cstheme="minorHAnsi"/>
              </w:rPr>
              <w:t xml:space="preserve">       Professional Salaries</w:t>
            </w:r>
            <w:r w:rsidRPr="00B3661C">
              <w:rPr>
                <w:rFonts w:asciiTheme="minorHAnsi" w:hAnsiTheme="minorHAnsi" w:cstheme="minorHAnsi"/>
              </w:rPr>
              <w:tab/>
            </w:r>
          </w:p>
        </w:tc>
      </w:tr>
      <w:tr w:rsidR="00B9208C" w:rsidRPr="00B3661C" w14:paraId="7D1270A2" w14:textId="77777777" w:rsidTr="00B9208C">
        <w:trPr>
          <w:trHeight w:val="1000"/>
        </w:trPr>
        <w:tc>
          <w:tcPr>
            <w:tcW w:w="9360" w:type="dxa"/>
            <w:tcBorders>
              <w:top w:val="single" w:sz="4" w:space="0" w:color="auto"/>
              <w:left w:val="single" w:sz="4" w:space="0" w:color="auto"/>
              <w:bottom w:val="single" w:sz="4" w:space="0" w:color="auto"/>
              <w:right w:val="single" w:sz="4" w:space="0" w:color="auto"/>
            </w:tcBorders>
          </w:tcPr>
          <w:p w14:paraId="163EAA28" w14:textId="77777777" w:rsidR="00B9208C" w:rsidRPr="00B3661C" w:rsidRDefault="00B9208C" w:rsidP="00B9208C">
            <w:pPr>
              <w:tabs>
                <w:tab w:val="left" w:pos="3960"/>
              </w:tabs>
              <w:rPr>
                <w:rFonts w:asciiTheme="minorHAnsi" w:hAnsiTheme="minorHAnsi" w:cstheme="minorHAnsi"/>
              </w:rPr>
            </w:pPr>
          </w:p>
        </w:tc>
      </w:tr>
      <w:tr w:rsidR="00B9208C" w:rsidRPr="00B3661C" w14:paraId="5E147F70" w14:textId="77777777" w:rsidTr="00B9208C">
        <w:tc>
          <w:tcPr>
            <w:tcW w:w="9360" w:type="dxa"/>
            <w:tcBorders>
              <w:top w:val="nil"/>
              <w:left w:val="nil"/>
              <w:bottom w:val="nil"/>
              <w:right w:val="nil"/>
            </w:tcBorders>
          </w:tcPr>
          <w:p w14:paraId="4777E838" w14:textId="77777777" w:rsidR="00B9208C" w:rsidRPr="00B3661C" w:rsidRDefault="00B9208C" w:rsidP="00B9208C">
            <w:pPr>
              <w:tabs>
                <w:tab w:val="left" w:pos="3960"/>
              </w:tabs>
              <w:rPr>
                <w:rFonts w:asciiTheme="minorHAnsi" w:hAnsiTheme="minorHAnsi" w:cstheme="minorHAnsi"/>
                <w:b/>
                <w:bCs/>
              </w:rPr>
            </w:pPr>
            <w:r w:rsidRPr="00B3661C">
              <w:rPr>
                <w:rFonts w:asciiTheme="minorHAnsi" w:hAnsiTheme="minorHAnsi" w:cstheme="minorHAnsi"/>
                <w:b/>
              </w:rPr>
              <w:t>.120</w:t>
            </w:r>
            <w:r w:rsidRPr="00B3661C">
              <w:rPr>
                <w:rFonts w:asciiTheme="minorHAnsi" w:hAnsiTheme="minorHAnsi" w:cstheme="minorHAnsi"/>
              </w:rPr>
              <w:t xml:space="preserve">      Graduate Assistant/Aides Salaries</w:t>
            </w:r>
            <w:r w:rsidRPr="00B3661C">
              <w:rPr>
                <w:rFonts w:asciiTheme="minorHAnsi" w:hAnsiTheme="minorHAnsi" w:cstheme="minorHAnsi"/>
              </w:rPr>
              <w:tab/>
            </w:r>
          </w:p>
        </w:tc>
      </w:tr>
      <w:tr w:rsidR="00B9208C" w:rsidRPr="00B3661C" w14:paraId="1E52609E" w14:textId="77777777" w:rsidTr="00B9208C">
        <w:trPr>
          <w:trHeight w:val="1000"/>
        </w:trPr>
        <w:tc>
          <w:tcPr>
            <w:tcW w:w="9360" w:type="dxa"/>
            <w:tcBorders>
              <w:top w:val="single" w:sz="4" w:space="0" w:color="auto"/>
              <w:left w:val="single" w:sz="4" w:space="0" w:color="auto"/>
              <w:bottom w:val="single" w:sz="4" w:space="0" w:color="auto"/>
              <w:right w:val="single" w:sz="4" w:space="0" w:color="auto"/>
            </w:tcBorders>
          </w:tcPr>
          <w:p w14:paraId="5369D662" w14:textId="77777777" w:rsidR="00B9208C" w:rsidRPr="00B3661C" w:rsidRDefault="00B9208C" w:rsidP="00B9208C">
            <w:pPr>
              <w:tabs>
                <w:tab w:val="left" w:pos="3960"/>
              </w:tabs>
              <w:rPr>
                <w:rFonts w:asciiTheme="minorHAnsi" w:hAnsiTheme="minorHAnsi" w:cstheme="minorHAnsi"/>
              </w:rPr>
            </w:pPr>
          </w:p>
        </w:tc>
      </w:tr>
      <w:tr w:rsidR="00B9208C" w:rsidRPr="00B3661C" w14:paraId="21E70CDD" w14:textId="77777777" w:rsidTr="00B9208C">
        <w:tc>
          <w:tcPr>
            <w:tcW w:w="9360" w:type="dxa"/>
            <w:tcBorders>
              <w:top w:val="nil"/>
              <w:left w:val="nil"/>
              <w:bottom w:val="nil"/>
              <w:right w:val="nil"/>
            </w:tcBorders>
          </w:tcPr>
          <w:p w14:paraId="59516045" w14:textId="77777777" w:rsidR="00B9208C" w:rsidRPr="00B3661C" w:rsidRDefault="00B9208C" w:rsidP="00B9208C">
            <w:pPr>
              <w:tabs>
                <w:tab w:val="left" w:pos="3960"/>
              </w:tabs>
              <w:rPr>
                <w:rFonts w:asciiTheme="minorHAnsi" w:hAnsiTheme="minorHAnsi" w:cstheme="minorHAnsi"/>
                <w:b/>
                <w:bCs/>
              </w:rPr>
            </w:pPr>
            <w:r w:rsidRPr="00B3661C">
              <w:rPr>
                <w:rFonts w:asciiTheme="minorHAnsi" w:hAnsiTheme="minorHAnsi" w:cstheme="minorHAnsi"/>
                <w:b/>
              </w:rPr>
              <w:t>.130</w:t>
            </w:r>
            <w:r w:rsidRPr="00B3661C">
              <w:rPr>
                <w:rFonts w:asciiTheme="minorHAnsi" w:hAnsiTheme="minorHAnsi" w:cstheme="minorHAnsi"/>
              </w:rPr>
              <w:t xml:space="preserve">     Technician Salaries</w:t>
            </w:r>
            <w:r w:rsidRPr="00B3661C">
              <w:rPr>
                <w:rFonts w:asciiTheme="minorHAnsi" w:hAnsiTheme="minorHAnsi" w:cstheme="minorHAnsi"/>
              </w:rPr>
              <w:tab/>
            </w:r>
          </w:p>
        </w:tc>
      </w:tr>
      <w:tr w:rsidR="00B9208C" w:rsidRPr="00B3661C" w14:paraId="6DF9C4EF" w14:textId="77777777" w:rsidTr="00B9208C">
        <w:trPr>
          <w:trHeight w:val="1000"/>
        </w:trPr>
        <w:tc>
          <w:tcPr>
            <w:tcW w:w="9360" w:type="dxa"/>
            <w:tcBorders>
              <w:top w:val="single" w:sz="4" w:space="0" w:color="auto"/>
              <w:left w:val="single" w:sz="4" w:space="0" w:color="auto"/>
              <w:bottom w:val="single" w:sz="4" w:space="0" w:color="auto"/>
              <w:right w:val="single" w:sz="4" w:space="0" w:color="auto"/>
            </w:tcBorders>
          </w:tcPr>
          <w:p w14:paraId="37E52CF0" w14:textId="77777777" w:rsidR="00B9208C" w:rsidRPr="00B3661C" w:rsidRDefault="00B9208C" w:rsidP="00B9208C">
            <w:pPr>
              <w:tabs>
                <w:tab w:val="left" w:pos="3960"/>
              </w:tabs>
              <w:rPr>
                <w:rFonts w:asciiTheme="minorHAnsi" w:hAnsiTheme="minorHAnsi" w:cstheme="minorHAnsi"/>
              </w:rPr>
            </w:pPr>
          </w:p>
        </w:tc>
      </w:tr>
      <w:tr w:rsidR="00B9208C" w:rsidRPr="00B3661C" w14:paraId="30D90654" w14:textId="77777777" w:rsidTr="00B9208C">
        <w:tc>
          <w:tcPr>
            <w:tcW w:w="9360" w:type="dxa"/>
            <w:tcBorders>
              <w:top w:val="nil"/>
              <w:left w:val="nil"/>
              <w:bottom w:val="nil"/>
              <w:right w:val="nil"/>
            </w:tcBorders>
          </w:tcPr>
          <w:p w14:paraId="2204E52F" w14:textId="77777777" w:rsidR="00B9208C" w:rsidRPr="00B3661C" w:rsidRDefault="00B9208C" w:rsidP="00B9208C">
            <w:pPr>
              <w:tabs>
                <w:tab w:val="left" w:pos="3960"/>
              </w:tabs>
              <w:rPr>
                <w:rFonts w:asciiTheme="minorHAnsi" w:hAnsiTheme="minorHAnsi" w:cstheme="minorHAnsi"/>
                <w:b/>
                <w:bCs/>
              </w:rPr>
            </w:pPr>
            <w:r w:rsidRPr="00B3661C">
              <w:rPr>
                <w:rFonts w:asciiTheme="minorHAnsi" w:hAnsiTheme="minorHAnsi" w:cstheme="minorHAnsi"/>
                <w:b/>
              </w:rPr>
              <w:t>.140</w:t>
            </w:r>
            <w:r w:rsidRPr="00B3661C">
              <w:rPr>
                <w:rFonts w:asciiTheme="minorHAnsi" w:hAnsiTheme="minorHAnsi" w:cstheme="minorHAnsi"/>
              </w:rPr>
              <w:t xml:space="preserve">    Secretarial/Clerical Salaries</w:t>
            </w:r>
            <w:r w:rsidRPr="00B3661C">
              <w:rPr>
                <w:rFonts w:asciiTheme="minorHAnsi" w:hAnsiTheme="minorHAnsi" w:cstheme="minorHAnsi"/>
              </w:rPr>
              <w:tab/>
            </w:r>
          </w:p>
        </w:tc>
      </w:tr>
      <w:tr w:rsidR="00B9208C" w:rsidRPr="00B3661C" w14:paraId="47D47A58" w14:textId="77777777" w:rsidTr="00B9208C">
        <w:trPr>
          <w:cantSplit/>
          <w:trHeight w:val="1000"/>
        </w:trPr>
        <w:tc>
          <w:tcPr>
            <w:tcW w:w="9360" w:type="dxa"/>
            <w:tcBorders>
              <w:top w:val="single" w:sz="4" w:space="0" w:color="auto"/>
              <w:left w:val="single" w:sz="4" w:space="0" w:color="auto"/>
              <w:bottom w:val="single" w:sz="4" w:space="0" w:color="auto"/>
              <w:right w:val="single" w:sz="4" w:space="0" w:color="auto"/>
            </w:tcBorders>
          </w:tcPr>
          <w:p w14:paraId="10D49E95" w14:textId="77777777" w:rsidR="00B9208C" w:rsidRPr="00B3661C" w:rsidRDefault="00B9208C" w:rsidP="00B9208C">
            <w:pPr>
              <w:tabs>
                <w:tab w:val="left" w:pos="3960"/>
              </w:tabs>
              <w:rPr>
                <w:rFonts w:asciiTheme="minorHAnsi" w:hAnsiTheme="minorHAnsi" w:cstheme="minorHAnsi"/>
              </w:rPr>
            </w:pPr>
          </w:p>
        </w:tc>
      </w:tr>
      <w:tr w:rsidR="00B9208C" w:rsidRPr="00B3661C" w14:paraId="7E62BA18" w14:textId="77777777" w:rsidTr="00B9208C">
        <w:tc>
          <w:tcPr>
            <w:tcW w:w="9360" w:type="dxa"/>
            <w:tcBorders>
              <w:top w:val="nil"/>
              <w:left w:val="nil"/>
              <w:bottom w:val="nil"/>
              <w:right w:val="nil"/>
            </w:tcBorders>
          </w:tcPr>
          <w:p w14:paraId="3D664EFF" w14:textId="77777777" w:rsidR="00D96D37" w:rsidRPr="00B3661C" w:rsidRDefault="00B9208C" w:rsidP="00D96D37">
            <w:pPr>
              <w:rPr>
                <w:rFonts w:asciiTheme="minorHAnsi" w:hAnsiTheme="minorHAnsi" w:cstheme="minorHAnsi"/>
                <w:b/>
                <w:bCs/>
              </w:rPr>
            </w:pPr>
            <w:r w:rsidRPr="00B3661C">
              <w:rPr>
                <w:rFonts w:asciiTheme="minorHAnsi" w:hAnsiTheme="minorHAnsi" w:cstheme="minorHAnsi"/>
                <w:b/>
                <w:bCs/>
              </w:rPr>
              <w:t xml:space="preserve">                                                                               </w:t>
            </w:r>
          </w:p>
          <w:p w14:paraId="18F15BFD" w14:textId="77777777" w:rsidR="00B9208C" w:rsidRPr="00B3661C" w:rsidRDefault="00B9208C" w:rsidP="00B9208C">
            <w:pPr>
              <w:tabs>
                <w:tab w:val="left" w:pos="3960"/>
              </w:tabs>
              <w:rPr>
                <w:rFonts w:asciiTheme="minorHAnsi" w:hAnsiTheme="minorHAnsi" w:cstheme="minorHAnsi"/>
                <w:b/>
                <w:bCs/>
              </w:rPr>
            </w:pPr>
            <w:r w:rsidRPr="00B3661C">
              <w:rPr>
                <w:rFonts w:asciiTheme="minorHAnsi" w:hAnsiTheme="minorHAnsi" w:cstheme="minorHAnsi"/>
                <w:b/>
              </w:rPr>
              <w:t xml:space="preserve">.150 </w:t>
            </w:r>
            <w:r w:rsidRPr="00B3661C">
              <w:rPr>
                <w:rFonts w:asciiTheme="minorHAnsi" w:hAnsiTheme="minorHAnsi" w:cstheme="minorHAnsi"/>
              </w:rPr>
              <w:t xml:space="preserve">    Other Salaries</w:t>
            </w:r>
            <w:r w:rsidRPr="00B3661C">
              <w:rPr>
                <w:rFonts w:asciiTheme="minorHAnsi" w:hAnsiTheme="minorHAnsi" w:cstheme="minorHAnsi"/>
              </w:rPr>
              <w:tab/>
            </w:r>
          </w:p>
        </w:tc>
      </w:tr>
      <w:tr w:rsidR="00B9208C" w:rsidRPr="00B3661C" w14:paraId="4BC5AFAC" w14:textId="77777777" w:rsidTr="00B9208C">
        <w:trPr>
          <w:trHeight w:val="1000"/>
        </w:trPr>
        <w:tc>
          <w:tcPr>
            <w:tcW w:w="9360" w:type="dxa"/>
            <w:tcBorders>
              <w:top w:val="single" w:sz="4" w:space="0" w:color="auto"/>
              <w:left w:val="single" w:sz="4" w:space="0" w:color="auto"/>
              <w:bottom w:val="single" w:sz="4" w:space="0" w:color="auto"/>
              <w:right w:val="single" w:sz="4" w:space="0" w:color="auto"/>
            </w:tcBorders>
          </w:tcPr>
          <w:p w14:paraId="2C8A2BF9" w14:textId="77777777" w:rsidR="00B9208C" w:rsidRPr="00B3661C" w:rsidRDefault="00B9208C" w:rsidP="00B9208C">
            <w:pPr>
              <w:tabs>
                <w:tab w:val="left" w:pos="3960"/>
              </w:tabs>
              <w:rPr>
                <w:rFonts w:asciiTheme="minorHAnsi" w:hAnsiTheme="minorHAnsi" w:cstheme="minorHAnsi"/>
              </w:rPr>
            </w:pPr>
          </w:p>
        </w:tc>
      </w:tr>
    </w:tbl>
    <w:p w14:paraId="79F12682" w14:textId="77777777" w:rsidR="00B9208C" w:rsidRPr="00B3661C" w:rsidRDefault="0087629B" w:rsidP="00B9208C">
      <w:pPr>
        <w:pStyle w:val="Heading3"/>
        <w:rPr>
          <w:rFonts w:asciiTheme="minorHAnsi" w:hAnsiTheme="minorHAnsi" w:cstheme="minorHAnsi"/>
          <w:b w:val="0"/>
          <w:sz w:val="24"/>
          <w:szCs w:val="24"/>
        </w:rPr>
      </w:pPr>
      <w:r w:rsidRPr="00B3661C">
        <w:rPr>
          <w:rFonts w:asciiTheme="minorHAnsi" w:hAnsiTheme="minorHAnsi" w:cstheme="minorHAnsi"/>
          <w:b w:val="0"/>
          <w:color w:val="365F91" w:themeColor="accent1" w:themeShade="BF"/>
          <w:sz w:val="24"/>
          <w:szCs w:val="24"/>
        </w:rPr>
        <w:lastRenderedPageBreak/>
        <w:t xml:space="preserve">.200 </w:t>
      </w:r>
      <w:r w:rsidR="00B9208C" w:rsidRPr="00B3661C">
        <w:rPr>
          <w:rFonts w:asciiTheme="minorHAnsi" w:hAnsiTheme="minorHAnsi" w:cstheme="minorHAnsi"/>
          <w:b w:val="0"/>
          <w:color w:val="365F91" w:themeColor="accent1" w:themeShade="BF"/>
          <w:sz w:val="24"/>
          <w:szCs w:val="24"/>
        </w:rPr>
        <w:t>EMPLOYEE BENEFITS:</w:t>
      </w:r>
    </w:p>
    <w:p w14:paraId="335F3EF1" w14:textId="77777777" w:rsidR="00B9208C" w:rsidRPr="00B3661C" w:rsidRDefault="00B9208C" w:rsidP="00B9208C">
      <w:pPr>
        <w:pStyle w:val="BodyTextIndent"/>
        <w:ind w:left="0"/>
        <w:rPr>
          <w:rFonts w:asciiTheme="minorHAnsi" w:hAnsiTheme="minorHAnsi" w:cstheme="minorHAnsi"/>
          <w:sz w:val="22"/>
          <w:szCs w:val="22"/>
        </w:rPr>
      </w:pPr>
      <w:r w:rsidRPr="00B3661C">
        <w:rPr>
          <w:rFonts w:asciiTheme="minorHAnsi" w:hAnsiTheme="minorHAnsi" w:cstheme="minorHAnsi"/>
          <w:sz w:val="22"/>
          <w:szCs w:val="22"/>
        </w:rPr>
        <w:t>An itemized breakdown of fringe benefit costs must be included for each staff member. Fringe benefits are considered as those additional to regular salary, received by all employees. They will generally include such items as insurance (life and health), retirement, and social security.</w:t>
      </w:r>
    </w:p>
    <w:tbl>
      <w:tblPr>
        <w:tblW w:w="0" w:type="auto"/>
        <w:tblInd w:w="108" w:type="dxa"/>
        <w:tblLayout w:type="fixed"/>
        <w:tblLook w:val="0000" w:firstRow="0" w:lastRow="0" w:firstColumn="0" w:lastColumn="0" w:noHBand="0" w:noVBand="0"/>
      </w:tblPr>
      <w:tblGrid>
        <w:gridCol w:w="6750"/>
        <w:gridCol w:w="2610"/>
      </w:tblGrid>
      <w:tr w:rsidR="00B9208C" w:rsidRPr="00B3661C" w14:paraId="7FC10C0B" w14:textId="77777777" w:rsidTr="00B9208C">
        <w:trPr>
          <w:cantSplit/>
        </w:trPr>
        <w:tc>
          <w:tcPr>
            <w:tcW w:w="6750" w:type="dxa"/>
            <w:tcBorders>
              <w:top w:val="nil"/>
              <w:left w:val="nil"/>
              <w:bottom w:val="nil"/>
              <w:right w:val="nil"/>
            </w:tcBorders>
          </w:tcPr>
          <w:p w14:paraId="67FE64D0" w14:textId="77777777" w:rsidR="00B9208C" w:rsidRPr="00B3661C" w:rsidRDefault="00B9208C" w:rsidP="00B9208C">
            <w:pPr>
              <w:tabs>
                <w:tab w:val="left" w:pos="3960"/>
              </w:tabs>
              <w:rPr>
                <w:rFonts w:asciiTheme="minorHAnsi" w:hAnsiTheme="minorHAnsi" w:cstheme="minorHAnsi"/>
              </w:rPr>
            </w:pPr>
          </w:p>
          <w:p w14:paraId="256E616C"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AEFLA Funds Requested for Employee Benefits:</w:t>
            </w:r>
          </w:p>
        </w:tc>
        <w:tc>
          <w:tcPr>
            <w:tcW w:w="2610" w:type="dxa"/>
            <w:tcBorders>
              <w:top w:val="nil"/>
              <w:left w:val="nil"/>
              <w:bottom w:val="single" w:sz="4" w:space="0" w:color="auto"/>
              <w:right w:val="nil"/>
            </w:tcBorders>
          </w:tcPr>
          <w:p w14:paraId="169C2841"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w:t>
            </w:r>
          </w:p>
        </w:tc>
      </w:tr>
      <w:tr w:rsidR="00B9208C" w:rsidRPr="00B3661C" w14:paraId="62FDC158" w14:textId="77777777" w:rsidTr="00B9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nil"/>
              <w:bottom w:val="nil"/>
              <w:right w:val="nil"/>
            </w:tcBorders>
          </w:tcPr>
          <w:p w14:paraId="2BF7F84F" w14:textId="77777777" w:rsidR="00B9208C" w:rsidRPr="00B3661C" w:rsidRDefault="0087629B" w:rsidP="00B9208C">
            <w:pPr>
              <w:tabs>
                <w:tab w:val="left" w:pos="3960"/>
              </w:tabs>
              <w:rPr>
                <w:rFonts w:asciiTheme="minorHAnsi" w:hAnsiTheme="minorHAnsi" w:cstheme="minorHAnsi"/>
              </w:rPr>
            </w:pPr>
            <w:r w:rsidRPr="00B3661C">
              <w:rPr>
                <w:rFonts w:asciiTheme="minorHAnsi" w:hAnsiTheme="minorHAnsi" w:cstheme="minorHAnsi"/>
              </w:rPr>
              <w:t>Explanation:</w:t>
            </w:r>
          </w:p>
        </w:tc>
      </w:tr>
      <w:tr w:rsidR="00B9208C" w:rsidRPr="00B3661C" w14:paraId="62B32DB8" w14:textId="77777777" w:rsidTr="00B9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trPr>
        <w:tc>
          <w:tcPr>
            <w:tcW w:w="9360" w:type="dxa"/>
            <w:gridSpan w:val="2"/>
            <w:tcBorders>
              <w:top w:val="single" w:sz="4" w:space="0" w:color="auto"/>
              <w:left w:val="single" w:sz="4" w:space="0" w:color="auto"/>
              <w:bottom w:val="single" w:sz="4" w:space="0" w:color="auto"/>
              <w:right w:val="single" w:sz="4" w:space="0" w:color="auto"/>
            </w:tcBorders>
          </w:tcPr>
          <w:p w14:paraId="3BEF3438" w14:textId="77777777" w:rsidR="00B9208C" w:rsidRPr="00B3661C" w:rsidRDefault="00B9208C" w:rsidP="00B9208C">
            <w:pPr>
              <w:tabs>
                <w:tab w:val="left" w:pos="3960"/>
              </w:tabs>
              <w:rPr>
                <w:rFonts w:asciiTheme="minorHAnsi" w:hAnsiTheme="minorHAnsi" w:cstheme="minorHAnsi"/>
              </w:rPr>
            </w:pPr>
          </w:p>
        </w:tc>
      </w:tr>
    </w:tbl>
    <w:p w14:paraId="0EEDE2D5" w14:textId="77777777" w:rsidR="00B9208C" w:rsidRPr="00B3661C" w:rsidRDefault="00B9208C" w:rsidP="00B9208C">
      <w:pPr>
        <w:tabs>
          <w:tab w:val="left" w:pos="3960"/>
        </w:tabs>
        <w:rPr>
          <w:rFonts w:asciiTheme="minorHAnsi" w:hAnsiTheme="minorHAnsi" w:cstheme="minorHAnsi"/>
        </w:rPr>
      </w:pPr>
    </w:p>
    <w:p w14:paraId="5723C9F0" w14:textId="77777777" w:rsidR="00B9208C" w:rsidRPr="00B3661C" w:rsidRDefault="00B9208C" w:rsidP="00B9208C">
      <w:pPr>
        <w:pStyle w:val="Heading4"/>
        <w:tabs>
          <w:tab w:val="left" w:pos="4770"/>
        </w:tabs>
        <w:rPr>
          <w:rFonts w:asciiTheme="minorHAnsi" w:hAnsiTheme="minorHAnsi" w:cstheme="minorHAnsi"/>
          <w:i w:val="0"/>
        </w:rPr>
      </w:pPr>
      <w:r w:rsidRPr="00B3661C">
        <w:rPr>
          <w:rFonts w:asciiTheme="minorHAnsi" w:hAnsiTheme="minorHAnsi" w:cstheme="minorHAnsi"/>
          <w:i w:val="0"/>
        </w:rPr>
        <w:t xml:space="preserve">.300 PURCHASED SERVICES: </w:t>
      </w:r>
    </w:p>
    <w:p w14:paraId="1306DDBF" w14:textId="77777777" w:rsidR="00B9208C" w:rsidRPr="00B3661C" w:rsidRDefault="00B9208C" w:rsidP="00B9208C">
      <w:pPr>
        <w:rPr>
          <w:rFonts w:asciiTheme="minorHAnsi" w:hAnsiTheme="minorHAnsi" w:cstheme="minorHAnsi"/>
        </w:rPr>
      </w:pPr>
    </w:p>
    <w:p w14:paraId="0975AEE6" w14:textId="77777777" w:rsidR="00B9208C" w:rsidRPr="00B3661C" w:rsidRDefault="00B9208C" w:rsidP="00B9208C">
      <w:pPr>
        <w:tabs>
          <w:tab w:val="left" w:pos="3960"/>
        </w:tabs>
        <w:rPr>
          <w:rFonts w:asciiTheme="minorHAnsi" w:hAnsiTheme="minorHAnsi" w:cstheme="minorHAnsi"/>
          <w:sz w:val="22"/>
        </w:rPr>
      </w:pPr>
      <w:r w:rsidRPr="00B3661C">
        <w:rPr>
          <w:rFonts w:asciiTheme="minorHAnsi" w:hAnsiTheme="minorHAnsi" w:cstheme="minorHAnsi"/>
          <w:sz w:val="22"/>
        </w:rPr>
        <w:t xml:space="preserve">These include anticipated expenditures for services rendered through special arrangements with a company, person or other educational agency or institution. These are considered sub-contracted services and are reserved to offset costs incurred by employment of consultant-type personnel or services not available within the capabilities of the participating agency. Personnel records are not usually maintained for individuals performing contractual services, nor are these persons usually eligible for personnel benefits that may accrue to regular full-time staff members. However, they are eligible to receive consulting fees and per diems at prevailing state rates. Consultant travel should be itemized under this category and </w:t>
      </w:r>
      <w:r w:rsidRPr="00B3661C">
        <w:rPr>
          <w:rFonts w:asciiTheme="minorHAnsi" w:hAnsiTheme="minorHAnsi" w:cstheme="minorHAnsi"/>
          <w:b/>
          <w:i/>
          <w:sz w:val="22"/>
        </w:rPr>
        <w:t>not</w:t>
      </w:r>
      <w:r w:rsidRPr="00B3661C">
        <w:rPr>
          <w:rFonts w:asciiTheme="minorHAnsi" w:hAnsiTheme="minorHAnsi" w:cstheme="minorHAnsi"/>
          <w:sz w:val="22"/>
        </w:rPr>
        <w:t xml:space="preserve"> under travel. Any equipment rented for use during the term of the contract is considered a contractual service.</w:t>
      </w:r>
    </w:p>
    <w:p w14:paraId="02C35E1D" w14:textId="77777777" w:rsidR="00B9208C" w:rsidRPr="00B3661C" w:rsidRDefault="00B9208C" w:rsidP="00B9208C">
      <w:pPr>
        <w:tabs>
          <w:tab w:val="left" w:pos="3960"/>
        </w:tabs>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7110"/>
        <w:gridCol w:w="2250"/>
      </w:tblGrid>
      <w:tr w:rsidR="00B9208C" w:rsidRPr="00B3661C" w14:paraId="60C43FDA" w14:textId="77777777" w:rsidTr="00B9208C">
        <w:trPr>
          <w:cantSplit/>
        </w:trPr>
        <w:tc>
          <w:tcPr>
            <w:tcW w:w="7110" w:type="dxa"/>
            <w:tcBorders>
              <w:top w:val="nil"/>
              <w:left w:val="nil"/>
              <w:bottom w:val="nil"/>
              <w:right w:val="nil"/>
            </w:tcBorders>
          </w:tcPr>
          <w:p w14:paraId="1BFE26A0"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AEFLA Funds Requested for Purchased Services:</w:t>
            </w:r>
          </w:p>
        </w:tc>
        <w:tc>
          <w:tcPr>
            <w:tcW w:w="2250" w:type="dxa"/>
            <w:tcBorders>
              <w:top w:val="nil"/>
              <w:left w:val="nil"/>
              <w:bottom w:val="single" w:sz="4" w:space="0" w:color="auto"/>
              <w:right w:val="nil"/>
            </w:tcBorders>
          </w:tcPr>
          <w:p w14:paraId="001C826D"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w:t>
            </w:r>
          </w:p>
        </w:tc>
      </w:tr>
      <w:tr w:rsidR="00B9208C" w:rsidRPr="00B3661C" w14:paraId="19CB82E2" w14:textId="77777777" w:rsidTr="00B9208C">
        <w:tc>
          <w:tcPr>
            <w:tcW w:w="9360" w:type="dxa"/>
            <w:gridSpan w:val="2"/>
            <w:tcBorders>
              <w:top w:val="nil"/>
              <w:left w:val="nil"/>
              <w:bottom w:val="nil"/>
              <w:right w:val="nil"/>
            </w:tcBorders>
          </w:tcPr>
          <w:p w14:paraId="63D26723" w14:textId="77777777" w:rsidR="00B9208C" w:rsidRPr="00B3661C" w:rsidRDefault="00B9208C" w:rsidP="00B9208C">
            <w:pPr>
              <w:pStyle w:val="BodyText"/>
              <w:tabs>
                <w:tab w:val="left" w:pos="3960"/>
              </w:tabs>
              <w:rPr>
                <w:rFonts w:asciiTheme="minorHAnsi" w:hAnsiTheme="minorHAnsi" w:cstheme="minorHAnsi"/>
              </w:rPr>
            </w:pPr>
            <w:r w:rsidRPr="00B3661C">
              <w:rPr>
                <w:rFonts w:asciiTheme="minorHAnsi" w:hAnsiTheme="minorHAnsi" w:cstheme="minorHAnsi"/>
              </w:rPr>
              <w:t>Explanation:</w:t>
            </w:r>
          </w:p>
        </w:tc>
      </w:tr>
      <w:tr w:rsidR="00B9208C" w:rsidRPr="00B3661C" w14:paraId="6336F459" w14:textId="77777777" w:rsidTr="00B9208C">
        <w:trPr>
          <w:trHeight w:val="1000"/>
        </w:trPr>
        <w:tc>
          <w:tcPr>
            <w:tcW w:w="9360" w:type="dxa"/>
            <w:gridSpan w:val="2"/>
            <w:tcBorders>
              <w:top w:val="single" w:sz="4" w:space="0" w:color="auto"/>
              <w:left w:val="single" w:sz="4" w:space="0" w:color="auto"/>
              <w:bottom w:val="single" w:sz="4" w:space="0" w:color="auto"/>
              <w:right w:val="single" w:sz="4" w:space="0" w:color="auto"/>
            </w:tcBorders>
          </w:tcPr>
          <w:p w14:paraId="2F68D16C" w14:textId="77777777" w:rsidR="00B9208C" w:rsidRPr="00B3661C" w:rsidRDefault="00B9208C" w:rsidP="00B9208C">
            <w:pPr>
              <w:tabs>
                <w:tab w:val="left" w:pos="3960"/>
              </w:tabs>
              <w:rPr>
                <w:rFonts w:asciiTheme="minorHAnsi" w:hAnsiTheme="minorHAnsi" w:cstheme="minorHAnsi"/>
              </w:rPr>
            </w:pPr>
          </w:p>
        </w:tc>
      </w:tr>
    </w:tbl>
    <w:p w14:paraId="4E48EB8C" w14:textId="77777777" w:rsidR="007238B2" w:rsidRPr="00B3661C" w:rsidRDefault="007238B2" w:rsidP="00B9208C">
      <w:pPr>
        <w:pStyle w:val="BodyTextIndent"/>
        <w:spacing w:after="120"/>
        <w:ind w:left="0"/>
        <w:jc w:val="both"/>
        <w:rPr>
          <w:rFonts w:asciiTheme="minorHAnsi" w:hAnsiTheme="minorHAnsi" w:cstheme="minorHAnsi"/>
          <w:b/>
          <w:color w:val="365F91" w:themeColor="accent1" w:themeShade="BF"/>
        </w:rPr>
      </w:pPr>
    </w:p>
    <w:p w14:paraId="5E81454E" w14:textId="77777777" w:rsidR="00D96D37" w:rsidRPr="00B3661C" w:rsidRDefault="00D96D37" w:rsidP="00B9208C">
      <w:pPr>
        <w:pStyle w:val="BodyTextIndent"/>
        <w:spacing w:after="120"/>
        <w:ind w:left="0"/>
        <w:jc w:val="both"/>
        <w:rPr>
          <w:rFonts w:asciiTheme="minorHAnsi" w:hAnsiTheme="minorHAnsi" w:cstheme="minorHAnsi"/>
          <w:b/>
          <w:color w:val="365F91" w:themeColor="accent1" w:themeShade="BF"/>
        </w:rPr>
      </w:pPr>
    </w:p>
    <w:p w14:paraId="204CAD4F" w14:textId="77777777" w:rsidR="00B9208C" w:rsidRPr="00B3661C" w:rsidRDefault="00B9208C" w:rsidP="00B9208C">
      <w:pPr>
        <w:pStyle w:val="BodyTextIndent"/>
        <w:spacing w:after="120"/>
        <w:ind w:left="0"/>
        <w:jc w:val="both"/>
        <w:rPr>
          <w:rFonts w:asciiTheme="minorHAnsi" w:hAnsiTheme="minorHAnsi" w:cstheme="minorHAnsi"/>
          <w:color w:val="365F91" w:themeColor="accent1" w:themeShade="BF"/>
        </w:rPr>
      </w:pPr>
      <w:r w:rsidRPr="00B3661C">
        <w:rPr>
          <w:rFonts w:asciiTheme="minorHAnsi" w:hAnsiTheme="minorHAnsi" w:cstheme="minorHAnsi"/>
          <w:b/>
          <w:color w:val="365F91" w:themeColor="accent1" w:themeShade="BF"/>
        </w:rPr>
        <w:t>.400 SUPPLIES AND MATERIALS:</w:t>
      </w:r>
    </w:p>
    <w:p w14:paraId="38A17FB9" w14:textId="77777777" w:rsidR="00B9208C" w:rsidRPr="00B3661C" w:rsidRDefault="00B9208C" w:rsidP="00B9208C">
      <w:pPr>
        <w:pStyle w:val="BodyTextIndent"/>
        <w:ind w:left="0"/>
        <w:rPr>
          <w:rFonts w:asciiTheme="minorHAnsi" w:hAnsiTheme="minorHAnsi" w:cstheme="minorHAnsi"/>
          <w:sz w:val="22"/>
          <w:szCs w:val="22"/>
        </w:rPr>
      </w:pPr>
      <w:r w:rsidRPr="00B3661C">
        <w:rPr>
          <w:rFonts w:asciiTheme="minorHAnsi" w:hAnsiTheme="minorHAnsi" w:cstheme="minorHAnsi"/>
          <w:sz w:val="22"/>
          <w:szCs w:val="22"/>
        </w:rPr>
        <w:t>These expenditures refer to consumable items where the item cost is less than $1,000. A separate form is included that allows additional space to itemize costs under this budget line item.</w:t>
      </w:r>
    </w:p>
    <w:p w14:paraId="26ADB5C0" w14:textId="77777777" w:rsidR="00B9208C" w:rsidRPr="00B3661C" w:rsidRDefault="00B9208C" w:rsidP="00B9208C">
      <w:pPr>
        <w:pStyle w:val="BodyTextIndent"/>
        <w:ind w:hanging="720"/>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7020"/>
        <w:gridCol w:w="2340"/>
      </w:tblGrid>
      <w:tr w:rsidR="00B9208C" w:rsidRPr="00B3661C" w14:paraId="5C7DE919" w14:textId="77777777" w:rsidTr="00B9208C">
        <w:trPr>
          <w:cantSplit/>
        </w:trPr>
        <w:tc>
          <w:tcPr>
            <w:tcW w:w="7020" w:type="dxa"/>
            <w:tcBorders>
              <w:top w:val="nil"/>
              <w:left w:val="nil"/>
              <w:bottom w:val="nil"/>
              <w:right w:val="nil"/>
            </w:tcBorders>
          </w:tcPr>
          <w:p w14:paraId="71223C8C"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AEFLA Funds Requested for Supplies and Materials:</w:t>
            </w:r>
          </w:p>
        </w:tc>
        <w:tc>
          <w:tcPr>
            <w:tcW w:w="2340" w:type="dxa"/>
            <w:tcBorders>
              <w:top w:val="nil"/>
              <w:left w:val="nil"/>
              <w:bottom w:val="single" w:sz="4" w:space="0" w:color="auto"/>
              <w:right w:val="nil"/>
            </w:tcBorders>
          </w:tcPr>
          <w:p w14:paraId="4979B0BC"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w:t>
            </w:r>
          </w:p>
        </w:tc>
      </w:tr>
    </w:tbl>
    <w:p w14:paraId="656444E3" w14:textId="77777777" w:rsidR="00B9208C" w:rsidRPr="00B3661C" w:rsidRDefault="00B9208C" w:rsidP="00B9208C">
      <w:pPr>
        <w:pStyle w:val="Heading4"/>
        <w:tabs>
          <w:tab w:val="left" w:pos="4770"/>
        </w:tabs>
        <w:rPr>
          <w:rFonts w:asciiTheme="minorHAnsi" w:hAnsiTheme="minorHAnsi" w:cstheme="minorHAnsi"/>
          <w:b/>
          <w:bCs/>
        </w:rPr>
      </w:pPr>
    </w:p>
    <w:p w14:paraId="52B3AC61" w14:textId="77777777" w:rsidR="00B9208C" w:rsidRPr="00B3661C" w:rsidRDefault="00B9208C" w:rsidP="00B9208C">
      <w:pPr>
        <w:pStyle w:val="Heading4"/>
        <w:tabs>
          <w:tab w:val="left" w:pos="4770"/>
        </w:tabs>
        <w:jc w:val="both"/>
        <w:rPr>
          <w:rFonts w:asciiTheme="minorHAnsi" w:hAnsiTheme="minorHAnsi" w:cstheme="minorHAnsi"/>
          <w:i w:val="0"/>
        </w:rPr>
      </w:pPr>
      <w:r w:rsidRPr="00B3661C">
        <w:rPr>
          <w:rFonts w:asciiTheme="minorHAnsi" w:hAnsiTheme="minorHAnsi" w:cstheme="minorHAnsi"/>
          <w:i w:val="0"/>
        </w:rPr>
        <w:t>.500 TRAVEL:</w:t>
      </w:r>
    </w:p>
    <w:p w14:paraId="51E8DF00" w14:textId="77777777" w:rsidR="00B9208C" w:rsidRPr="00B3661C" w:rsidRDefault="00B9208C" w:rsidP="00B9208C">
      <w:pPr>
        <w:pStyle w:val="BodyTextIndent"/>
        <w:ind w:left="0"/>
        <w:jc w:val="both"/>
        <w:rPr>
          <w:rFonts w:asciiTheme="minorHAnsi" w:hAnsiTheme="minorHAnsi" w:cstheme="minorHAnsi"/>
        </w:rPr>
      </w:pPr>
    </w:p>
    <w:p w14:paraId="6DBFF410" w14:textId="77777777" w:rsidR="00B9208C" w:rsidRPr="00B3661C" w:rsidRDefault="00B9208C" w:rsidP="00B9208C">
      <w:pPr>
        <w:pStyle w:val="BodyTextIndent"/>
        <w:ind w:left="0"/>
        <w:rPr>
          <w:rFonts w:asciiTheme="minorHAnsi" w:hAnsiTheme="minorHAnsi" w:cstheme="minorHAnsi"/>
          <w:sz w:val="22"/>
          <w:szCs w:val="22"/>
        </w:rPr>
      </w:pPr>
      <w:r w:rsidRPr="00B3661C">
        <w:rPr>
          <w:rFonts w:asciiTheme="minorHAnsi" w:hAnsiTheme="minorHAnsi" w:cstheme="minorHAnsi"/>
          <w:sz w:val="22"/>
          <w:szCs w:val="22"/>
        </w:rPr>
        <w:lastRenderedPageBreak/>
        <w:t>Under these line items, itemize all anticipated project staff travel, including travel costs associated with your professional development plan. Travel shall be computed according to prevailing state rates or the applicant’s agency rate, whichever is lower; including mileage, per diem, lodging, and estimated tolls and parking.</w:t>
      </w:r>
    </w:p>
    <w:p w14:paraId="78030DAF" w14:textId="77777777" w:rsidR="00B9208C" w:rsidRPr="00B3661C" w:rsidRDefault="00B9208C" w:rsidP="00B9208C">
      <w:pPr>
        <w:tabs>
          <w:tab w:val="left" w:pos="3960"/>
        </w:tabs>
        <w:rPr>
          <w:rFonts w:asciiTheme="minorHAnsi" w:hAnsiTheme="minorHAnsi" w:cstheme="minorHAnsi"/>
          <w:sz w:val="22"/>
        </w:rPr>
      </w:pPr>
    </w:p>
    <w:p w14:paraId="2830E6CA" w14:textId="77777777" w:rsidR="00B9208C" w:rsidRPr="00B3661C" w:rsidRDefault="00B9208C" w:rsidP="00B9208C">
      <w:pPr>
        <w:tabs>
          <w:tab w:val="left" w:pos="3960"/>
        </w:tabs>
        <w:rPr>
          <w:rFonts w:asciiTheme="minorHAnsi" w:hAnsiTheme="minorHAnsi" w:cstheme="minorHAnsi"/>
          <w:sz w:val="22"/>
        </w:rPr>
      </w:pPr>
      <w:r w:rsidRPr="00B3661C">
        <w:rPr>
          <w:rFonts w:asciiTheme="minorHAnsi" w:hAnsiTheme="minorHAnsi" w:cstheme="minorHAnsi"/>
          <w:b/>
          <w:sz w:val="22"/>
          <w:u w:val="single"/>
        </w:rPr>
        <w:t>No out-of-state travel is authorized unless approved as part of this original application</w:t>
      </w:r>
      <w:r w:rsidRPr="00B3661C">
        <w:rPr>
          <w:rFonts w:asciiTheme="minorHAnsi" w:hAnsiTheme="minorHAnsi" w:cstheme="minorHAnsi"/>
          <w:b/>
          <w:sz w:val="22"/>
        </w:rPr>
        <w:t>.</w:t>
      </w:r>
      <w:r w:rsidRPr="00B3661C">
        <w:rPr>
          <w:rFonts w:asciiTheme="minorHAnsi" w:hAnsiTheme="minorHAnsi" w:cstheme="minorHAnsi"/>
          <w:sz w:val="22"/>
        </w:rPr>
        <w:t xml:space="preserve"> Travel requests without prior approval will require the written approval of the </w:t>
      </w:r>
      <w:r w:rsidR="00512A2E" w:rsidRPr="00B3661C">
        <w:rPr>
          <w:rFonts w:asciiTheme="minorHAnsi" w:hAnsiTheme="minorHAnsi" w:cstheme="minorHAnsi"/>
          <w:sz w:val="22"/>
        </w:rPr>
        <w:t>NMHED AE Director</w:t>
      </w:r>
      <w:r w:rsidRPr="00B3661C">
        <w:rPr>
          <w:rFonts w:asciiTheme="minorHAnsi" w:hAnsiTheme="minorHAnsi" w:cstheme="minorHAnsi"/>
          <w:sz w:val="22"/>
        </w:rPr>
        <w:t xml:space="preserve">. If out-of-state travel is required in a proposal, detailed budget notes must be developed and include: a) name(s) </w:t>
      </w:r>
      <w:r w:rsidR="00512A2E" w:rsidRPr="00B3661C">
        <w:rPr>
          <w:rFonts w:asciiTheme="minorHAnsi" w:hAnsiTheme="minorHAnsi" w:cstheme="minorHAnsi"/>
          <w:sz w:val="22"/>
        </w:rPr>
        <w:t>and/</w:t>
      </w:r>
      <w:r w:rsidRPr="00B3661C">
        <w:rPr>
          <w:rFonts w:asciiTheme="minorHAnsi" w:hAnsiTheme="minorHAnsi" w:cstheme="minorHAnsi"/>
          <w:sz w:val="22"/>
        </w:rPr>
        <w:t xml:space="preserve">or position of traveler(s); b) type of meeting planned; c) date of activity; d) estimated expense of trip lodging, meals, travel, registration fees, etc.; and e) justification for needing to attend the meeting. Such travel shall be negotiated and approved only if it has a direct relationship and benefit to the conduct of a project. Consultant travel </w:t>
      </w:r>
      <w:r w:rsidRPr="00B3661C">
        <w:rPr>
          <w:rFonts w:asciiTheme="minorHAnsi" w:hAnsiTheme="minorHAnsi" w:cstheme="minorHAnsi"/>
          <w:b/>
          <w:i/>
          <w:sz w:val="22"/>
        </w:rPr>
        <w:t>is not</w:t>
      </w:r>
      <w:r w:rsidRPr="00B3661C">
        <w:rPr>
          <w:rFonts w:asciiTheme="minorHAnsi" w:hAnsiTheme="minorHAnsi" w:cstheme="minorHAnsi"/>
          <w:sz w:val="22"/>
        </w:rPr>
        <w:t xml:space="preserve"> included under this category, but shall be itemized under </w:t>
      </w:r>
      <w:r w:rsidRPr="00B3661C">
        <w:rPr>
          <w:rFonts w:asciiTheme="minorHAnsi" w:hAnsiTheme="minorHAnsi" w:cstheme="minorHAnsi"/>
          <w:b/>
          <w:sz w:val="22"/>
        </w:rPr>
        <w:t>PURCHASED SERVICES</w:t>
      </w:r>
      <w:r w:rsidRPr="00B3661C">
        <w:rPr>
          <w:rFonts w:asciiTheme="minorHAnsi" w:hAnsiTheme="minorHAnsi" w:cstheme="minorHAnsi"/>
          <w:sz w:val="22"/>
        </w:rPr>
        <w:t>.</w:t>
      </w:r>
    </w:p>
    <w:p w14:paraId="7712A2BB" w14:textId="77777777" w:rsidR="00B9208C" w:rsidRPr="00B3661C" w:rsidRDefault="00B9208C" w:rsidP="00B9208C">
      <w:pPr>
        <w:tabs>
          <w:tab w:val="left" w:pos="3960"/>
        </w:tabs>
        <w:rPr>
          <w:rFonts w:asciiTheme="minorHAnsi" w:hAnsiTheme="minorHAnsi" w:cstheme="minorHAnsi"/>
        </w:rPr>
      </w:pPr>
    </w:p>
    <w:tbl>
      <w:tblPr>
        <w:tblW w:w="9480" w:type="dxa"/>
        <w:tblInd w:w="108" w:type="dxa"/>
        <w:tblLayout w:type="fixed"/>
        <w:tblLook w:val="0000" w:firstRow="0" w:lastRow="0" w:firstColumn="0" w:lastColumn="0" w:noHBand="0" w:noVBand="0"/>
      </w:tblPr>
      <w:tblGrid>
        <w:gridCol w:w="7020"/>
        <w:gridCol w:w="2460"/>
      </w:tblGrid>
      <w:tr w:rsidR="00B9208C" w:rsidRPr="00B3661C" w14:paraId="65240911" w14:textId="77777777" w:rsidTr="00B9208C">
        <w:trPr>
          <w:cantSplit/>
        </w:trPr>
        <w:tc>
          <w:tcPr>
            <w:tcW w:w="7020" w:type="dxa"/>
            <w:tcBorders>
              <w:top w:val="nil"/>
              <w:left w:val="nil"/>
              <w:bottom w:val="nil"/>
              <w:right w:val="nil"/>
            </w:tcBorders>
          </w:tcPr>
          <w:p w14:paraId="20F9C77D"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AEFLA Funds Requested for Travel:</w:t>
            </w:r>
          </w:p>
        </w:tc>
        <w:tc>
          <w:tcPr>
            <w:tcW w:w="2460" w:type="dxa"/>
            <w:tcBorders>
              <w:top w:val="nil"/>
              <w:left w:val="nil"/>
              <w:bottom w:val="single" w:sz="4" w:space="0" w:color="auto"/>
              <w:right w:val="nil"/>
            </w:tcBorders>
          </w:tcPr>
          <w:p w14:paraId="2966BB16"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w:t>
            </w:r>
          </w:p>
        </w:tc>
      </w:tr>
    </w:tbl>
    <w:p w14:paraId="327CB55B" w14:textId="77777777" w:rsidR="00B9208C" w:rsidRPr="00B3661C" w:rsidRDefault="00B9208C" w:rsidP="00B9208C">
      <w:pPr>
        <w:tabs>
          <w:tab w:val="left" w:pos="3960"/>
        </w:tabs>
        <w:rPr>
          <w:rFonts w:asciiTheme="minorHAnsi" w:hAnsiTheme="minorHAnsi" w:cstheme="minorHAnsi"/>
        </w:rPr>
      </w:pPr>
    </w:p>
    <w:tbl>
      <w:tblPr>
        <w:tblW w:w="9480" w:type="dxa"/>
        <w:tblInd w:w="108" w:type="dxa"/>
        <w:tblLayout w:type="fixed"/>
        <w:tblLook w:val="0000" w:firstRow="0" w:lastRow="0" w:firstColumn="0" w:lastColumn="0" w:noHBand="0" w:noVBand="0"/>
      </w:tblPr>
      <w:tblGrid>
        <w:gridCol w:w="9480"/>
      </w:tblGrid>
      <w:tr w:rsidR="00B9208C" w:rsidRPr="00B3661C" w14:paraId="21E9DBEE" w14:textId="77777777" w:rsidTr="00B9208C">
        <w:tc>
          <w:tcPr>
            <w:tcW w:w="9480" w:type="dxa"/>
            <w:tcBorders>
              <w:top w:val="nil"/>
              <w:left w:val="nil"/>
              <w:bottom w:val="nil"/>
              <w:right w:val="nil"/>
            </w:tcBorders>
          </w:tcPr>
          <w:p w14:paraId="75463846"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Explanation</w:t>
            </w:r>
            <w:r w:rsidR="0087629B" w:rsidRPr="00B3661C">
              <w:rPr>
                <w:rFonts w:asciiTheme="minorHAnsi" w:hAnsiTheme="minorHAnsi" w:cstheme="minorHAnsi"/>
              </w:rPr>
              <w:t>:</w:t>
            </w:r>
          </w:p>
        </w:tc>
      </w:tr>
      <w:tr w:rsidR="00B9208C" w:rsidRPr="00B3661C" w14:paraId="562181C1" w14:textId="77777777" w:rsidTr="00B9208C">
        <w:trPr>
          <w:trHeight w:val="1000"/>
        </w:trPr>
        <w:tc>
          <w:tcPr>
            <w:tcW w:w="9480" w:type="dxa"/>
            <w:tcBorders>
              <w:top w:val="single" w:sz="4" w:space="0" w:color="auto"/>
              <w:left w:val="single" w:sz="4" w:space="0" w:color="auto"/>
              <w:bottom w:val="single" w:sz="4" w:space="0" w:color="auto"/>
              <w:right w:val="single" w:sz="4" w:space="0" w:color="auto"/>
            </w:tcBorders>
          </w:tcPr>
          <w:p w14:paraId="23A6EEBD" w14:textId="77777777" w:rsidR="00B9208C" w:rsidRPr="00B3661C" w:rsidRDefault="00B9208C" w:rsidP="00B9208C">
            <w:pPr>
              <w:tabs>
                <w:tab w:val="left" w:pos="3960"/>
              </w:tabs>
              <w:rPr>
                <w:rFonts w:asciiTheme="minorHAnsi" w:hAnsiTheme="minorHAnsi" w:cstheme="minorHAnsi"/>
              </w:rPr>
            </w:pPr>
          </w:p>
        </w:tc>
      </w:tr>
    </w:tbl>
    <w:p w14:paraId="5E7BB2B0" w14:textId="77777777" w:rsidR="00512A2E" w:rsidRPr="00B3661C" w:rsidRDefault="00512A2E" w:rsidP="00B9208C">
      <w:pPr>
        <w:tabs>
          <w:tab w:val="left" w:pos="3960"/>
        </w:tabs>
        <w:rPr>
          <w:rFonts w:asciiTheme="minorHAnsi" w:hAnsiTheme="minorHAnsi" w:cstheme="minorHAnsi"/>
        </w:rPr>
      </w:pPr>
    </w:p>
    <w:p w14:paraId="4A82E127" w14:textId="77777777" w:rsidR="00512A2E" w:rsidRPr="00B3661C" w:rsidRDefault="00512A2E">
      <w:pPr>
        <w:spacing w:after="200" w:line="276" w:lineRule="auto"/>
        <w:rPr>
          <w:rFonts w:asciiTheme="minorHAnsi" w:hAnsiTheme="minorHAnsi" w:cstheme="minorHAnsi"/>
        </w:rPr>
      </w:pPr>
    </w:p>
    <w:p w14:paraId="1A047F7E" w14:textId="77777777" w:rsidR="00B9208C" w:rsidRPr="00B3661C" w:rsidRDefault="00B9208C" w:rsidP="00B9208C">
      <w:pPr>
        <w:pStyle w:val="Heading3"/>
        <w:tabs>
          <w:tab w:val="left" w:pos="-3240"/>
        </w:tabs>
        <w:rPr>
          <w:rFonts w:asciiTheme="minorHAnsi" w:hAnsiTheme="minorHAnsi" w:cstheme="minorHAnsi"/>
          <w:color w:val="365F91" w:themeColor="accent1" w:themeShade="BF"/>
          <w:sz w:val="24"/>
          <w:szCs w:val="24"/>
        </w:rPr>
      </w:pPr>
      <w:r w:rsidRPr="00B3661C">
        <w:rPr>
          <w:rFonts w:asciiTheme="minorHAnsi" w:hAnsiTheme="minorHAnsi" w:cstheme="minorHAnsi"/>
          <w:color w:val="365F91" w:themeColor="accent1" w:themeShade="BF"/>
          <w:sz w:val="24"/>
          <w:szCs w:val="24"/>
        </w:rPr>
        <w:t>.700 EQUIPMENT:</w:t>
      </w:r>
    </w:p>
    <w:p w14:paraId="399BD4F3" w14:textId="77777777" w:rsidR="00B9208C" w:rsidRPr="00B3661C" w:rsidRDefault="00B9208C" w:rsidP="00B9208C">
      <w:pPr>
        <w:tabs>
          <w:tab w:val="left" w:pos="3960"/>
        </w:tabs>
        <w:rPr>
          <w:rFonts w:asciiTheme="minorHAnsi" w:hAnsiTheme="minorHAnsi" w:cstheme="minorHAnsi"/>
          <w:b/>
          <w:i/>
          <w:sz w:val="22"/>
        </w:rPr>
      </w:pPr>
      <w:r w:rsidRPr="00B3661C">
        <w:rPr>
          <w:rFonts w:asciiTheme="minorHAnsi" w:hAnsiTheme="minorHAnsi" w:cstheme="minorHAnsi"/>
          <w:sz w:val="22"/>
        </w:rPr>
        <w:t xml:space="preserve">All non-consumable items should be itemized to the extent that the State Director of Adult Education is aware of the types required and their respective use to accomplish the objectives of the project. Equipment costs may include postage and/or transportation fees, but may not include any </w:t>
      </w:r>
      <w:r w:rsidRPr="00B3661C">
        <w:rPr>
          <w:rFonts w:asciiTheme="minorHAnsi" w:hAnsiTheme="minorHAnsi" w:cstheme="minorHAnsi"/>
          <w:b/>
          <w:i/>
          <w:sz w:val="22"/>
        </w:rPr>
        <w:t>handling fees</w:t>
      </w:r>
      <w:r w:rsidRPr="00B3661C">
        <w:rPr>
          <w:rFonts w:asciiTheme="minorHAnsi" w:hAnsiTheme="minorHAnsi" w:cstheme="minorHAnsi"/>
          <w:sz w:val="22"/>
        </w:rPr>
        <w:t xml:space="preserve"> or surcharges made by the grantee. Equipment is defined as an article of tangible personal property having a useful life of more than one year and a cost of $1,000.00 or more. Unless software is purchased as part of an equipment package, all software should be purchased under supplies and materials. </w:t>
      </w:r>
      <w:r w:rsidRPr="00B3661C">
        <w:rPr>
          <w:rFonts w:asciiTheme="minorHAnsi" w:hAnsiTheme="minorHAnsi" w:cstheme="minorHAnsi"/>
          <w:b/>
          <w:i/>
          <w:sz w:val="22"/>
        </w:rPr>
        <w:t>Equipment purchased with Adult Education funds can only be used for instructional and assessment purposes.</w:t>
      </w:r>
    </w:p>
    <w:p w14:paraId="2A452F64" w14:textId="77777777" w:rsidR="00B9208C" w:rsidRPr="00B3661C" w:rsidRDefault="00B9208C" w:rsidP="00B9208C">
      <w:pPr>
        <w:tabs>
          <w:tab w:val="left" w:pos="3960"/>
        </w:tabs>
        <w:ind w:left="7920"/>
        <w:rPr>
          <w:rFonts w:asciiTheme="minorHAnsi" w:hAnsiTheme="minorHAnsi" w:cstheme="minorHAnsi"/>
          <w:b/>
          <w:bCs/>
        </w:rPr>
      </w:pPr>
      <w:r w:rsidRPr="00B3661C">
        <w:rPr>
          <w:rFonts w:asciiTheme="minorHAnsi" w:hAnsiTheme="minorHAnsi" w:cstheme="minorHAnsi"/>
          <w:b/>
          <w:bCs/>
        </w:rPr>
        <w:t xml:space="preserve">                                                                                              </w:t>
      </w:r>
    </w:p>
    <w:tbl>
      <w:tblPr>
        <w:tblW w:w="9480" w:type="dxa"/>
        <w:tblInd w:w="108" w:type="dxa"/>
        <w:tblLayout w:type="fixed"/>
        <w:tblLook w:val="0000" w:firstRow="0" w:lastRow="0" w:firstColumn="0" w:lastColumn="0" w:noHBand="0" w:noVBand="0"/>
      </w:tblPr>
      <w:tblGrid>
        <w:gridCol w:w="7020"/>
        <w:gridCol w:w="2460"/>
      </w:tblGrid>
      <w:tr w:rsidR="00B9208C" w:rsidRPr="00B3661C" w14:paraId="6239B145" w14:textId="77777777" w:rsidTr="00B9208C">
        <w:trPr>
          <w:cantSplit/>
        </w:trPr>
        <w:tc>
          <w:tcPr>
            <w:tcW w:w="7020" w:type="dxa"/>
            <w:tcBorders>
              <w:top w:val="nil"/>
              <w:left w:val="nil"/>
              <w:bottom w:val="nil"/>
              <w:right w:val="nil"/>
            </w:tcBorders>
          </w:tcPr>
          <w:p w14:paraId="3B37E340"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AEFLA Funds Requested for Equipment:</w:t>
            </w:r>
          </w:p>
        </w:tc>
        <w:tc>
          <w:tcPr>
            <w:tcW w:w="2460" w:type="dxa"/>
            <w:tcBorders>
              <w:top w:val="nil"/>
              <w:left w:val="nil"/>
              <w:bottom w:val="single" w:sz="4" w:space="0" w:color="auto"/>
              <w:right w:val="nil"/>
            </w:tcBorders>
          </w:tcPr>
          <w:p w14:paraId="6A15D282"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w:t>
            </w:r>
          </w:p>
        </w:tc>
      </w:tr>
    </w:tbl>
    <w:p w14:paraId="5A52A16C" w14:textId="77777777" w:rsidR="00B9208C" w:rsidRPr="00B3661C" w:rsidRDefault="00B9208C" w:rsidP="00B9208C">
      <w:pPr>
        <w:tabs>
          <w:tab w:val="left" w:pos="3960"/>
        </w:tabs>
        <w:rPr>
          <w:rFonts w:asciiTheme="minorHAnsi" w:hAnsiTheme="minorHAnsi" w:cstheme="minorHAnsi"/>
          <w:bCs/>
        </w:rPr>
      </w:pPr>
    </w:p>
    <w:tbl>
      <w:tblPr>
        <w:tblW w:w="9480" w:type="dxa"/>
        <w:tblInd w:w="108" w:type="dxa"/>
        <w:tblLayout w:type="fixed"/>
        <w:tblLook w:val="0000" w:firstRow="0" w:lastRow="0" w:firstColumn="0" w:lastColumn="0" w:noHBand="0" w:noVBand="0"/>
      </w:tblPr>
      <w:tblGrid>
        <w:gridCol w:w="9480"/>
      </w:tblGrid>
      <w:tr w:rsidR="00B9208C" w:rsidRPr="00B3661C" w14:paraId="4E05C034" w14:textId="77777777" w:rsidTr="00B9208C">
        <w:tc>
          <w:tcPr>
            <w:tcW w:w="9480" w:type="dxa"/>
            <w:tcBorders>
              <w:top w:val="nil"/>
              <w:left w:val="nil"/>
              <w:bottom w:val="nil"/>
              <w:right w:val="nil"/>
            </w:tcBorders>
          </w:tcPr>
          <w:p w14:paraId="2F0781A7" w14:textId="77777777" w:rsidR="00B9208C" w:rsidRPr="00B3661C" w:rsidRDefault="00B9208C" w:rsidP="00B9208C">
            <w:pPr>
              <w:tabs>
                <w:tab w:val="left" w:pos="3960"/>
              </w:tabs>
              <w:rPr>
                <w:rFonts w:asciiTheme="minorHAnsi" w:hAnsiTheme="minorHAnsi" w:cstheme="minorHAnsi"/>
              </w:rPr>
            </w:pPr>
            <w:r w:rsidRPr="00B3661C">
              <w:rPr>
                <w:rFonts w:asciiTheme="minorHAnsi" w:hAnsiTheme="minorHAnsi" w:cstheme="minorHAnsi"/>
              </w:rPr>
              <w:t>Explanation</w:t>
            </w:r>
            <w:r w:rsidR="0087629B" w:rsidRPr="00B3661C">
              <w:rPr>
                <w:rFonts w:asciiTheme="minorHAnsi" w:hAnsiTheme="minorHAnsi" w:cstheme="minorHAnsi"/>
              </w:rPr>
              <w:t>:</w:t>
            </w:r>
          </w:p>
        </w:tc>
      </w:tr>
      <w:tr w:rsidR="00B9208C" w:rsidRPr="00B3661C" w14:paraId="45243602" w14:textId="77777777" w:rsidTr="00B9208C">
        <w:trPr>
          <w:trHeight w:val="1000"/>
        </w:trPr>
        <w:tc>
          <w:tcPr>
            <w:tcW w:w="9480" w:type="dxa"/>
            <w:tcBorders>
              <w:top w:val="single" w:sz="4" w:space="0" w:color="auto"/>
              <w:left w:val="single" w:sz="4" w:space="0" w:color="auto"/>
              <w:bottom w:val="single" w:sz="4" w:space="0" w:color="auto"/>
              <w:right w:val="single" w:sz="4" w:space="0" w:color="auto"/>
            </w:tcBorders>
          </w:tcPr>
          <w:p w14:paraId="4DAB713E" w14:textId="77777777" w:rsidR="00B9208C" w:rsidRPr="00B3661C" w:rsidRDefault="00B9208C" w:rsidP="00B9208C">
            <w:pPr>
              <w:tabs>
                <w:tab w:val="left" w:pos="3960"/>
              </w:tabs>
              <w:rPr>
                <w:rFonts w:asciiTheme="minorHAnsi" w:hAnsiTheme="minorHAnsi" w:cstheme="minorHAnsi"/>
              </w:rPr>
            </w:pPr>
          </w:p>
        </w:tc>
      </w:tr>
    </w:tbl>
    <w:p w14:paraId="1938C671" w14:textId="77777777" w:rsidR="00B9208C" w:rsidRPr="00B3661C" w:rsidRDefault="00B9208C" w:rsidP="006F0E40">
      <w:pPr>
        <w:tabs>
          <w:tab w:val="left" w:pos="3960"/>
        </w:tabs>
        <w:rPr>
          <w:rFonts w:asciiTheme="minorHAnsi" w:hAnsiTheme="minorHAnsi" w:cstheme="minorHAnsi"/>
        </w:rPr>
      </w:pPr>
    </w:p>
    <w:p w14:paraId="32219D1E" w14:textId="77777777" w:rsidR="00143E5E" w:rsidRPr="0029033C" w:rsidRDefault="006F0E40" w:rsidP="0029033C">
      <w:pPr>
        <w:pStyle w:val="Heading3"/>
        <w:tabs>
          <w:tab w:val="left" w:pos="-3360"/>
        </w:tabs>
        <w:rPr>
          <w:rFonts w:asciiTheme="minorHAnsi" w:hAnsiTheme="minorHAnsi" w:cstheme="minorHAnsi"/>
          <w:color w:val="365F91" w:themeColor="accent1" w:themeShade="BF"/>
          <w:sz w:val="22"/>
        </w:rPr>
      </w:pPr>
      <w:r w:rsidRPr="00B3661C">
        <w:rPr>
          <w:rFonts w:asciiTheme="minorHAnsi" w:hAnsiTheme="minorHAnsi" w:cstheme="minorHAnsi"/>
          <w:color w:val="365F91" w:themeColor="accent1" w:themeShade="BF"/>
          <w:sz w:val="22"/>
        </w:rPr>
        <w:t>.800 INDIRECT COSTS:</w:t>
      </w:r>
    </w:p>
    <w:p w14:paraId="4E9546FD" w14:textId="77777777" w:rsidR="00143E5E" w:rsidRPr="0029033C" w:rsidRDefault="00143E5E" w:rsidP="00143E5E">
      <w:pPr>
        <w:rPr>
          <w:rFonts w:asciiTheme="minorHAnsi" w:hAnsiTheme="minorHAnsi" w:cstheme="minorHAnsi"/>
          <w:sz w:val="22"/>
        </w:rPr>
      </w:pPr>
      <w:r w:rsidRPr="0029033C">
        <w:rPr>
          <w:rFonts w:asciiTheme="minorHAnsi" w:hAnsiTheme="minorHAnsi" w:cstheme="minorHAnsi"/>
          <w:b/>
          <w:bCs/>
          <w:smallCaps/>
          <w:sz w:val="22"/>
        </w:rPr>
        <w:t xml:space="preserve">Indirect Costs </w:t>
      </w:r>
      <w:r w:rsidRPr="0029033C">
        <w:rPr>
          <w:rFonts w:asciiTheme="minorHAnsi" w:hAnsiTheme="minorHAnsi" w:cstheme="minorHAnsi"/>
          <w:sz w:val="22"/>
        </w:rPr>
        <w:t xml:space="preserve">are agency-wide, general management costs. General management costs are administrative activities necessary for the general operation of the agency, such as accounting, budgeting, payroll preparation, personnel services, purchasing, and centralized data processing. Indirect costs are costs that have been incurred for common or joint purposes, benefit more than one cost objective, cannot be readily identified with a particular final cost objective.  In order to claim indirect costs, an agency must have an approved </w:t>
      </w:r>
      <w:r w:rsidRPr="0029033C">
        <w:rPr>
          <w:rFonts w:asciiTheme="minorHAnsi" w:hAnsiTheme="minorHAnsi" w:cstheme="minorHAnsi"/>
          <w:i/>
          <w:iCs/>
          <w:sz w:val="22"/>
        </w:rPr>
        <w:t>negotiated restricted rate cost agreement with the State’s cognizant agency</w:t>
      </w:r>
      <w:r w:rsidRPr="0029033C">
        <w:rPr>
          <w:rFonts w:asciiTheme="minorHAnsi" w:hAnsiTheme="minorHAnsi" w:cstheme="minorHAnsi"/>
          <w:sz w:val="22"/>
        </w:rPr>
        <w:t>.  A restrict</w:t>
      </w:r>
      <w:r w:rsidR="00BB10DB">
        <w:rPr>
          <w:rFonts w:asciiTheme="minorHAnsi" w:hAnsiTheme="minorHAnsi" w:cstheme="minorHAnsi"/>
          <w:sz w:val="22"/>
        </w:rPr>
        <w:t>ed</w:t>
      </w:r>
      <w:r w:rsidRPr="0029033C">
        <w:rPr>
          <w:rFonts w:asciiTheme="minorHAnsi" w:hAnsiTheme="minorHAnsi" w:cstheme="minorHAnsi"/>
          <w:sz w:val="22"/>
        </w:rPr>
        <w:t xml:space="preserve"> rate is required because the AEFLA grant is a “Supplement not Supplant’ funding source (WIOA Sec 241(a)).  </w:t>
      </w:r>
      <w:r w:rsidRPr="0029033C">
        <w:rPr>
          <w:rFonts w:asciiTheme="minorHAnsi" w:hAnsiTheme="minorHAnsi" w:cstheme="minorHAnsi"/>
          <w:b/>
          <w:bCs/>
          <w:sz w:val="22"/>
        </w:rPr>
        <w:t xml:space="preserve">Indirect costs must be paid for with funds made available for administration. </w:t>
      </w:r>
      <w:r w:rsidRPr="0029033C">
        <w:rPr>
          <w:rFonts w:asciiTheme="minorHAnsi" w:hAnsiTheme="minorHAnsi" w:cstheme="minorHAnsi"/>
          <w:sz w:val="22"/>
        </w:rPr>
        <w:t xml:space="preserve">There is a 5 percent cap on the use of Federal funds for administrative costs, including indirect costs. </w:t>
      </w:r>
    </w:p>
    <w:p w14:paraId="4FD12F80" w14:textId="77777777" w:rsidR="00143E5E" w:rsidRPr="0029033C" w:rsidRDefault="00143E5E" w:rsidP="00143E5E">
      <w:pPr>
        <w:rPr>
          <w:rFonts w:asciiTheme="minorHAnsi" w:hAnsiTheme="minorHAnsi" w:cstheme="minorHAnsi"/>
          <w:sz w:val="22"/>
        </w:rPr>
      </w:pPr>
      <w:r w:rsidRPr="0029033C">
        <w:rPr>
          <w:rFonts w:asciiTheme="minorHAnsi" w:hAnsiTheme="minorHAnsi" w:cstheme="minorHAnsi"/>
          <w:sz w:val="22"/>
        </w:rPr>
        <w:t>If the cost limits described as administrative costs are too restrictive to allow for the activities, the eligible provider may negotiate with the NMHED in order to determine adequate level of funds to be used for noninstructional purposes, a written request must be sent via regular mail or email to the State Director of AE to request a higher amount.</w:t>
      </w:r>
    </w:p>
    <w:p w14:paraId="2718284E" w14:textId="77777777" w:rsidR="00B9208C" w:rsidRPr="00B3661C" w:rsidRDefault="00B9208C" w:rsidP="00B9208C">
      <w:pPr>
        <w:pStyle w:val="Heading4"/>
        <w:rPr>
          <w:rFonts w:asciiTheme="minorHAnsi" w:hAnsiTheme="minorHAnsi" w:cstheme="minorHAnsi"/>
        </w:rPr>
      </w:pPr>
    </w:p>
    <w:tbl>
      <w:tblPr>
        <w:tblW w:w="9480" w:type="dxa"/>
        <w:tblInd w:w="108" w:type="dxa"/>
        <w:tblLayout w:type="fixed"/>
        <w:tblLook w:val="0000" w:firstRow="0" w:lastRow="0" w:firstColumn="0" w:lastColumn="0" w:noHBand="0" w:noVBand="0"/>
      </w:tblPr>
      <w:tblGrid>
        <w:gridCol w:w="7020"/>
        <w:gridCol w:w="2460"/>
      </w:tblGrid>
      <w:tr w:rsidR="006F0E40" w:rsidRPr="00B3661C" w14:paraId="4648EF61" w14:textId="77777777" w:rsidTr="003B0776">
        <w:trPr>
          <w:cantSplit/>
        </w:trPr>
        <w:tc>
          <w:tcPr>
            <w:tcW w:w="7020" w:type="dxa"/>
            <w:tcBorders>
              <w:top w:val="nil"/>
              <w:left w:val="nil"/>
              <w:bottom w:val="nil"/>
              <w:right w:val="nil"/>
            </w:tcBorders>
          </w:tcPr>
          <w:p w14:paraId="64CEF3E7" w14:textId="77777777" w:rsidR="006F0E40" w:rsidRPr="00B3661C" w:rsidRDefault="006F0E40" w:rsidP="003B0776">
            <w:pPr>
              <w:tabs>
                <w:tab w:val="left" w:pos="3960"/>
              </w:tabs>
              <w:rPr>
                <w:rFonts w:asciiTheme="minorHAnsi" w:hAnsiTheme="minorHAnsi" w:cstheme="minorHAnsi"/>
              </w:rPr>
            </w:pPr>
            <w:r w:rsidRPr="00B3661C">
              <w:rPr>
                <w:rFonts w:asciiTheme="minorHAnsi" w:hAnsiTheme="minorHAnsi" w:cstheme="minorHAnsi"/>
              </w:rPr>
              <w:t>AEFLA Funds Requested for Indirect Costs:</w:t>
            </w:r>
          </w:p>
        </w:tc>
        <w:tc>
          <w:tcPr>
            <w:tcW w:w="2460" w:type="dxa"/>
            <w:tcBorders>
              <w:top w:val="nil"/>
              <w:left w:val="nil"/>
              <w:bottom w:val="single" w:sz="4" w:space="0" w:color="auto"/>
              <w:right w:val="nil"/>
            </w:tcBorders>
          </w:tcPr>
          <w:p w14:paraId="726FCE44" w14:textId="77777777" w:rsidR="006F0E40" w:rsidRPr="00B3661C" w:rsidRDefault="006F0E40" w:rsidP="003B0776">
            <w:pPr>
              <w:tabs>
                <w:tab w:val="left" w:pos="3960"/>
              </w:tabs>
              <w:rPr>
                <w:rFonts w:asciiTheme="minorHAnsi" w:hAnsiTheme="minorHAnsi" w:cstheme="minorHAnsi"/>
              </w:rPr>
            </w:pPr>
            <w:r w:rsidRPr="00B3661C">
              <w:rPr>
                <w:rFonts w:asciiTheme="minorHAnsi" w:hAnsiTheme="minorHAnsi" w:cstheme="minorHAnsi"/>
              </w:rPr>
              <w:t>$</w:t>
            </w:r>
          </w:p>
        </w:tc>
      </w:tr>
    </w:tbl>
    <w:p w14:paraId="77142CA2" w14:textId="77777777" w:rsidR="006F0E40" w:rsidRPr="00B3661C" w:rsidRDefault="006F0E40" w:rsidP="006F0E40">
      <w:pPr>
        <w:tabs>
          <w:tab w:val="left" w:pos="3960"/>
        </w:tabs>
        <w:rPr>
          <w:rFonts w:asciiTheme="minorHAnsi" w:hAnsiTheme="minorHAnsi" w:cstheme="minorHAnsi"/>
          <w:bCs/>
        </w:rPr>
      </w:pPr>
    </w:p>
    <w:p w14:paraId="5C013F3B" w14:textId="77777777" w:rsidR="006F0E40" w:rsidRPr="00B3661C" w:rsidRDefault="008A66ED" w:rsidP="006F0E40">
      <w:r w:rsidRPr="00B3661C">
        <w:t>Explanation:</w:t>
      </w:r>
    </w:p>
    <w:tbl>
      <w:tblPr>
        <w:tblStyle w:val="TableGrid"/>
        <w:tblW w:w="0" w:type="auto"/>
        <w:tblLook w:val="04A0" w:firstRow="1" w:lastRow="0" w:firstColumn="1" w:lastColumn="0" w:noHBand="0" w:noVBand="1"/>
      </w:tblPr>
      <w:tblGrid>
        <w:gridCol w:w="9350"/>
      </w:tblGrid>
      <w:tr w:rsidR="00DC568D" w:rsidRPr="00B3661C" w14:paraId="56BE7071" w14:textId="77777777" w:rsidTr="00226988">
        <w:trPr>
          <w:trHeight w:val="1385"/>
        </w:trPr>
        <w:tc>
          <w:tcPr>
            <w:tcW w:w="9350" w:type="dxa"/>
          </w:tcPr>
          <w:p w14:paraId="36E3A85B" w14:textId="77777777" w:rsidR="00DC568D" w:rsidRPr="00B3661C" w:rsidRDefault="00DC568D" w:rsidP="006F0E40"/>
        </w:tc>
      </w:tr>
    </w:tbl>
    <w:p w14:paraId="62EC8088" w14:textId="77777777" w:rsidR="00DC568D" w:rsidRDefault="00DC568D" w:rsidP="006F0E40"/>
    <w:p w14:paraId="260BC750" w14:textId="77777777" w:rsidR="00226988" w:rsidRPr="00B3661C" w:rsidRDefault="00226988" w:rsidP="006F0E40"/>
    <w:p w14:paraId="2CE9FCBD" w14:textId="77777777" w:rsidR="00DC568D" w:rsidRPr="00B3661C" w:rsidRDefault="00DC568D" w:rsidP="006F0E40">
      <w:pPr>
        <w:sectPr w:rsidR="00DC568D" w:rsidRPr="00B3661C" w:rsidSect="0004257E">
          <w:pgSz w:w="12240" w:h="15840" w:code="1"/>
          <w:pgMar w:top="1440" w:right="1440" w:bottom="1440" w:left="1440" w:header="475" w:footer="720" w:gutter="0"/>
          <w:cols w:space="720"/>
          <w:noEndnote/>
          <w:docGrid w:linePitch="326"/>
        </w:sectPr>
      </w:pPr>
      <w:r w:rsidRPr="00B3661C">
        <w:rPr>
          <w:noProof/>
        </w:rPr>
        <mc:AlternateContent>
          <mc:Choice Requires="wps">
            <w:drawing>
              <wp:anchor distT="0" distB="0" distL="114300" distR="114300" simplePos="0" relativeHeight="251672576" behindDoc="0" locked="0" layoutInCell="1" allowOverlap="1" wp14:anchorId="1841914C" wp14:editId="266FC609">
                <wp:simplePos x="0" y="0"/>
                <wp:positionH relativeFrom="column">
                  <wp:posOffset>542925</wp:posOffset>
                </wp:positionH>
                <wp:positionV relativeFrom="paragraph">
                  <wp:posOffset>5080</wp:posOffset>
                </wp:positionV>
                <wp:extent cx="5238750" cy="668655"/>
                <wp:effectExtent l="0" t="0" r="19050" b="17145"/>
                <wp:wrapSquare wrapText="bothSides"/>
                <wp:docPr id="2" name="Text Box 2"/>
                <wp:cNvGraphicFramePr/>
                <a:graphic xmlns:a="http://schemas.openxmlformats.org/drawingml/2006/main">
                  <a:graphicData uri="http://schemas.microsoft.com/office/word/2010/wordprocessingShape">
                    <wps:wsp>
                      <wps:cNvSpPr txBox="1"/>
                      <wps:spPr>
                        <a:xfrm>
                          <a:off x="0" y="0"/>
                          <a:ext cx="5238750" cy="668655"/>
                        </a:xfrm>
                        <a:prstGeom prst="rect">
                          <a:avLst/>
                        </a:prstGeom>
                        <a:noFill/>
                        <a:ln w="6350">
                          <a:solidFill>
                            <a:prstClr val="black"/>
                          </a:solidFill>
                        </a:ln>
                      </wps:spPr>
                      <wps:txbx>
                        <w:txbxContent>
                          <w:p w14:paraId="37857A7E" w14:textId="77777777" w:rsidR="00742260" w:rsidRDefault="00742260" w:rsidP="00DC568D">
                            <w:pPr>
                              <w:spacing w:line="276" w:lineRule="auto"/>
                              <w:jc w:val="center"/>
                              <w:rPr>
                                <w:b/>
                                <w:szCs w:val="24"/>
                              </w:rPr>
                            </w:pPr>
                            <w:r w:rsidRPr="00DC568D">
                              <w:rPr>
                                <w:b/>
                                <w:szCs w:val="24"/>
                              </w:rPr>
                              <w:t>Please complete a separate budget proposal form for each funding source:</w:t>
                            </w:r>
                          </w:p>
                          <w:p w14:paraId="16B9011A" w14:textId="77777777" w:rsidR="00742260" w:rsidRPr="00EA2D36" w:rsidRDefault="00742260" w:rsidP="003B0776">
                            <w:pPr>
                              <w:spacing w:line="276" w:lineRule="auto"/>
                              <w:jc w:val="center"/>
                              <w:rPr>
                                <w:b/>
                                <w:szCs w:val="24"/>
                              </w:rPr>
                            </w:pPr>
                            <w:r w:rsidRPr="00DC568D">
                              <w:rPr>
                                <w:b/>
                                <w:szCs w:val="24"/>
                              </w:rPr>
                              <w:t>Federal, State, IELCE.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1914C" id="Text Box 2" o:spid="_x0000_s1027" type="#_x0000_t202" style="position:absolute;margin-left:42.75pt;margin-top:.4pt;width:412.5pt;height:5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" filled="f" strokeweight=".5pt">
                <v:textbox>
                  <w:txbxContent>
                    <w:p w14:paraId="37857A7E" w14:textId="77777777" w:rsidR="00742260" w:rsidRDefault="00742260" w:rsidP="00DC568D">
                      <w:pPr>
                        <w:spacing w:line="276" w:lineRule="auto"/>
                        <w:jc w:val="center"/>
                        <w:rPr>
                          <w:b/>
                          <w:szCs w:val="24"/>
                        </w:rPr>
                      </w:pPr>
                      <w:r w:rsidRPr="00DC568D">
                        <w:rPr>
                          <w:b/>
                          <w:szCs w:val="24"/>
                        </w:rPr>
                        <w:t>Please complete a separate budget proposal form for each funding source:</w:t>
                      </w:r>
                    </w:p>
                    <w:p w14:paraId="16B9011A" w14:textId="77777777" w:rsidR="00742260" w:rsidRPr="00EA2D36" w:rsidRDefault="00742260" w:rsidP="003B0776">
                      <w:pPr>
                        <w:spacing w:line="276" w:lineRule="auto"/>
                        <w:jc w:val="center"/>
                        <w:rPr>
                          <w:b/>
                          <w:szCs w:val="24"/>
                        </w:rPr>
                      </w:pPr>
                      <w:r w:rsidRPr="00DC568D">
                        <w:rPr>
                          <w:b/>
                          <w:szCs w:val="24"/>
                        </w:rPr>
                        <w:t>Federal, State, IELCE.</w:t>
                      </w:r>
                    </w:p>
                  </w:txbxContent>
                </v:textbox>
                <w10:wrap type="square"/>
              </v:shape>
            </w:pict>
          </mc:Fallback>
        </mc:AlternateContent>
      </w:r>
    </w:p>
    <w:p w14:paraId="2791ACBD" w14:textId="77777777" w:rsidR="00B9208C" w:rsidRPr="00B3661C" w:rsidRDefault="00B9208C" w:rsidP="00B9208C">
      <w:pPr>
        <w:pStyle w:val="Caption"/>
        <w:jc w:val="center"/>
        <w:rPr>
          <w:rFonts w:asciiTheme="minorHAnsi" w:hAnsiTheme="minorHAnsi" w:cstheme="minorHAnsi"/>
          <w:sz w:val="24"/>
        </w:rPr>
      </w:pPr>
      <w:r w:rsidRPr="00B3661C">
        <w:rPr>
          <w:rFonts w:asciiTheme="minorHAnsi" w:hAnsiTheme="minorHAnsi" w:cstheme="minorHAnsi"/>
          <w:sz w:val="24"/>
        </w:rPr>
        <w:lastRenderedPageBreak/>
        <w:t>SUPPLIES AND MATERIALS:  ADDENDUM FOR FEDERAL FUNDS</w:t>
      </w:r>
    </w:p>
    <w:p w14:paraId="1A9C8C7B" w14:textId="77777777" w:rsidR="00B9208C" w:rsidRPr="00B3661C" w:rsidRDefault="00B9208C" w:rsidP="00B9208C">
      <w:pPr>
        <w:pStyle w:val="Subtitle"/>
        <w:rPr>
          <w:rFonts w:asciiTheme="minorHAnsi" w:hAnsiTheme="minorHAnsi" w:cstheme="minorHAnsi"/>
        </w:rPr>
      </w:pPr>
      <w:r w:rsidRPr="00B3661C">
        <w:rPr>
          <w:rFonts w:asciiTheme="minorHAnsi" w:hAnsiTheme="minorHAnsi" w:cstheme="minorHAnsi"/>
        </w:rPr>
        <w:t>Line item .400</w:t>
      </w:r>
    </w:p>
    <w:p w14:paraId="02C5F88B" w14:textId="77777777" w:rsidR="008A66ED" w:rsidRPr="00B3661C" w:rsidRDefault="00B9208C" w:rsidP="008A66ED">
      <w:pPr>
        <w:pStyle w:val="Title"/>
        <w:spacing w:before="0" w:after="120"/>
        <w:jc w:val="left"/>
        <w:rPr>
          <w:rFonts w:asciiTheme="minorHAnsi" w:hAnsiTheme="minorHAnsi" w:cstheme="minorHAnsi"/>
          <w:b w:val="0"/>
          <w:bCs w:val="0"/>
        </w:rPr>
      </w:pPr>
      <w:r w:rsidRPr="00B3661C">
        <w:rPr>
          <w:rFonts w:asciiTheme="minorHAnsi" w:hAnsiTheme="minorHAnsi" w:cstheme="minorHAnsi"/>
          <w:b w:val="0"/>
          <w:bCs w:val="0"/>
        </w:rPr>
        <w:t>Applicant_________________________</w:t>
      </w:r>
      <w:r w:rsidRPr="00B3661C">
        <w:rPr>
          <w:rFonts w:asciiTheme="minorHAnsi" w:hAnsiTheme="minorHAnsi" w:cstheme="minorHAnsi"/>
          <w:b w:val="0"/>
          <w:bCs w:val="0"/>
        </w:rPr>
        <w:tab/>
      </w:r>
      <w:r w:rsidRPr="00B3661C">
        <w:rPr>
          <w:rFonts w:asciiTheme="minorHAnsi" w:hAnsiTheme="minorHAnsi" w:cstheme="minorHAnsi"/>
          <w:b w:val="0"/>
          <w:bCs w:val="0"/>
        </w:rPr>
        <w:tab/>
      </w:r>
      <w:r w:rsidRPr="00B3661C">
        <w:rPr>
          <w:rFonts w:asciiTheme="minorHAnsi" w:hAnsiTheme="minorHAnsi" w:cstheme="minorHAnsi"/>
          <w:b w:val="0"/>
          <w:bCs w:val="0"/>
        </w:rPr>
        <w:tab/>
      </w:r>
      <w:r w:rsidRPr="00B3661C">
        <w:rPr>
          <w:rFonts w:asciiTheme="minorHAnsi" w:hAnsiTheme="minorHAnsi" w:cstheme="minorHAnsi"/>
          <w:b w:val="0"/>
          <w:bCs w:val="0"/>
        </w:rPr>
        <w:tab/>
        <w:t>Project Name__________________________</w:t>
      </w:r>
      <w:r w:rsidR="008A66ED" w:rsidRPr="00B3661C">
        <w:rPr>
          <w:rFonts w:asciiTheme="minorHAnsi" w:hAnsiTheme="minorHAnsi" w:cstheme="minorHAnsi"/>
          <w:b w:val="0"/>
          <w:bCs w:val="0"/>
        </w:rPr>
        <w:t>__</w:t>
      </w:r>
    </w:p>
    <w:p w14:paraId="7FDCA643" w14:textId="77777777" w:rsidR="00B9208C" w:rsidRPr="00B3661C" w:rsidRDefault="00B9208C" w:rsidP="00B9208C">
      <w:pPr>
        <w:pStyle w:val="BodyText"/>
        <w:jc w:val="left"/>
        <w:rPr>
          <w:rFonts w:asciiTheme="minorHAnsi" w:hAnsiTheme="minorHAnsi" w:cstheme="minorHAnsi"/>
          <w:sz w:val="22"/>
          <w:szCs w:val="22"/>
        </w:rPr>
      </w:pPr>
      <w:r w:rsidRPr="00B3661C">
        <w:rPr>
          <w:rFonts w:asciiTheme="minorHAnsi" w:hAnsiTheme="minorHAnsi" w:cstheme="minorHAnsi"/>
          <w:sz w:val="22"/>
          <w:szCs w:val="22"/>
        </w:rPr>
        <w:t>A consumable item is defined as a material item of an expendable nature that is consumed, worn out, or deteriorated in use, or one that loses its identity through fabrication or incorporation into a different or more complex unit or substance.</w:t>
      </w:r>
    </w:p>
    <w:p w14:paraId="4EE35A44" w14:textId="77777777" w:rsidR="00B9208C" w:rsidRPr="00B3661C" w:rsidRDefault="00B9208C" w:rsidP="00AA5AA8">
      <w:pPr>
        <w:pStyle w:val="BodyText"/>
        <w:numPr>
          <w:ilvl w:val="0"/>
          <w:numId w:val="10"/>
        </w:numPr>
        <w:tabs>
          <w:tab w:val="clear" w:pos="792"/>
          <w:tab w:val="num" w:pos="936"/>
        </w:tabs>
        <w:ind w:left="936"/>
        <w:jc w:val="left"/>
        <w:rPr>
          <w:rFonts w:asciiTheme="minorHAnsi" w:hAnsiTheme="minorHAnsi" w:cstheme="minorHAnsi"/>
          <w:sz w:val="22"/>
          <w:szCs w:val="22"/>
        </w:rPr>
      </w:pPr>
      <w:r w:rsidRPr="00B3661C">
        <w:rPr>
          <w:rFonts w:asciiTheme="minorHAnsi" w:hAnsiTheme="minorHAnsi" w:cstheme="minorHAnsi"/>
          <w:sz w:val="22"/>
          <w:szCs w:val="22"/>
        </w:rPr>
        <w:t>Includes anticipated expenditures for supplies required to conduct the activity. This should only include supplies necessary for the conduct of the activity over and above regular office operational costs. Be specific in itemizing these costs.</w:t>
      </w:r>
    </w:p>
    <w:p w14:paraId="030AD247" w14:textId="77777777" w:rsidR="00B9208C" w:rsidRPr="00B3661C" w:rsidRDefault="00B9208C" w:rsidP="00AA5AA8">
      <w:pPr>
        <w:pStyle w:val="BodyText"/>
        <w:numPr>
          <w:ilvl w:val="0"/>
          <w:numId w:val="10"/>
        </w:numPr>
        <w:tabs>
          <w:tab w:val="clear" w:pos="792"/>
          <w:tab w:val="num" w:pos="936"/>
        </w:tabs>
        <w:ind w:left="936"/>
        <w:jc w:val="left"/>
        <w:rPr>
          <w:rFonts w:asciiTheme="minorHAnsi" w:hAnsiTheme="minorHAnsi" w:cstheme="minorHAnsi"/>
          <w:sz w:val="22"/>
          <w:szCs w:val="22"/>
        </w:rPr>
      </w:pPr>
      <w:r w:rsidRPr="00B3661C">
        <w:rPr>
          <w:rFonts w:asciiTheme="minorHAnsi" w:hAnsiTheme="minorHAnsi" w:cstheme="minorHAnsi"/>
          <w:sz w:val="22"/>
          <w:szCs w:val="22"/>
        </w:rPr>
        <w:t>Includes anticipated expenditures for supplies used in the classroom for direct instruction only.</w:t>
      </w:r>
    </w:p>
    <w:p w14:paraId="51318CAA" w14:textId="77777777" w:rsidR="00B9208C" w:rsidRPr="00B3661C" w:rsidRDefault="00B9208C" w:rsidP="00AA5AA8">
      <w:pPr>
        <w:pStyle w:val="BodyText"/>
        <w:numPr>
          <w:ilvl w:val="0"/>
          <w:numId w:val="10"/>
        </w:numPr>
        <w:tabs>
          <w:tab w:val="clear" w:pos="792"/>
          <w:tab w:val="num" w:pos="936"/>
        </w:tabs>
        <w:ind w:left="936"/>
        <w:jc w:val="left"/>
        <w:rPr>
          <w:rFonts w:asciiTheme="minorHAnsi" w:hAnsiTheme="minorHAnsi" w:cstheme="minorHAnsi"/>
          <w:sz w:val="22"/>
          <w:szCs w:val="22"/>
        </w:rPr>
      </w:pPr>
      <w:r w:rsidRPr="00B3661C">
        <w:rPr>
          <w:rFonts w:asciiTheme="minorHAnsi" w:hAnsiTheme="minorHAnsi" w:cstheme="minorHAnsi"/>
          <w:sz w:val="22"/>
          <w:szCs w:val="22"/>
        </w:rPr>
        <w:t>Unless software is purchased as part of an equipment package, all software should be purchased under supplies and materials.</w:t>
      </w:r>
    </w:p>
    <w:p w14:paraId="74EE294D" w14:textId="77777777" w:rsidR="00B9208C" w:rsidRPr="00B3661C" w:rsidRDefault="00B9208C" w:rsidP="00B9208C">
      <w:pPr>
        <w:pStyle w:val="BodyText"/>
        <w:rPr>
          <w:rFonts w:asciiTheme="minorHAnsi" w:hAnsiTheme="minorHAnsi" w:cstheme="minorHAnsi"/>
          <w:sz w:val="20"/>
          <w:szCs w:val="20"/>
        </w:rPr>
      </w:pPr>
    </w:p>
    <w:p w14:paraId="6FB3741E" w14:textId="77777777" w:rsidR="00B9208C" w:rsidRPr="00B3661C" w:rsidRDefault="00B9208C" w:rsidP="00B9208C">
      <w:pPr>
        <w:pStyle w:val="BodyText"/>
        <w:rPr>
          <w:rFonts w:asciiTheme="minorHAnsi" w:hAnsiTheme="minorHAnsi" w:cstheme="minorHAnsi"/>
        </w:rPr>
      </w:pPr>
      <w:r w:rsidRPr="00B3661C">
        <w:rPr>
          <w:rFonts w:asciiTheme="minorHAnsi" w:hAnsiTheme="minorHAnsi" w:cstheme="minorHAnsi"/>
        </w:rPr>
        <w:t>Total AEFLA funds requested: $______________</w:t>
      </w:r>
    </w:p>
    <w:p w14:paraId="527A9A8F" w14:textId="77777777" w:rsidR="00B9208C" w:rsidRPr="00B3661C" w:rsidRDefault="00B9208C" w:rsidP="00B9208C">
      <w:pPr>
        <w:pStyle w:val="BodyText"/>
        <w:rPr>
          <w:rFonts w:asciiTheme="minorHAnsi" w:hAnsiTheme="minorHAnsi" w:cstheme="minorHAnsi"/>
          <w:sz w:val="20"/>
          <w:szCs w:val="20"/>
        </w:rPr>
      </w:pPr>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4140"/>
        <w:gridCol w:w="3600"/>
        <w:gridCol w:w="1890"/>
        <w:gridCol w:w="2087"/>
      </w:tblGrid>
      <w:tr w:rsidR="00B9208C" w:rsidRPr="00B3661C" w14:paraId="4BFCC715" w14:textId="77777777" w:rsidTr="008A66ED">
        <w:tc>
          <w:tcPr>
            <w:tcW w:w="1458" w:type="dxa"/>
            <w:tcBorders>
              <w:top w:val="single" w:sz="4" w:space="0" w:color="auto"/>
              <w:left w:val="single" w:sz="4" w:space="0" w:color="auto"/>
              <w:bottom w:val="single" w:sz="4" w:space="0" w:color="auto"/>
              <w:right w:val="single" w:sz="4" w:space="0" w:color="auto"/>
            </w:tcBorders>
          </w:tcPr>
          <w:p w14:paraId="44883CEF" w14:textId="77777777" w:rsidR="00B9208C" w:rsidRPr="00B3661C" w:rsidRDefault="00B9208C" w:rsidP="00B9208C">
            <w:pPr>
              <w:pStyle w:val="BodyText"/>
              <w:jc w:val="center"/>
              <w:rPr>
                <w:rFonts w:asciiTheme="minorHAnsi" w:hAnsiTheme="minorHAnsi" w:cstheme="minorHAnsi"/>
                <w:b/>
                <w:bCs/>
              </w:rPr>
            </w:pPr>
            <w:r w:rsidRPr="00B3661C">
              <w:rPr>
                <w:rFonts w:asciiTheme="minorHAnsi" w:hAnsiTheme="minorHAnsi" w:cstheme="minorHAnsi"/>
                <w:b/>
                <w:bCs/>
              </w:rPr>
              <w:t>Quantity</w:t>
            </w:r>
          </w:p>
        </w:tc>
        <w:tc>
          <w:tcPr>
            <w:tcW w:w="4140" w:type="dxa"/>
            <w:tcBorders>
              <w:top w:val="single" w:sz="4" w:space="0" w:color="auto"/>
              <w:left w:val="single" w:sz="4" w:space="0" w:color="auto"/>
              <w:bottom w:val="single" w:sz="4" w:space="0" w:color="auto"/>
              <w:right w:val="single" w:sz="4" w:space="0" w:color="auto"/>
            </w:tcBorders>
          </w:tcPr>
          <w:p w14:paraId="399686A0" w14:textId="77777777" w:rsidR="00B9208C" w:rsidRPr="00B3661C" w:rsidRDefault="00B9208C" w:rsidP="00B9208C">
            <w:pPr>
              <w:pStyle w:val="BodyText"/>
              <w:jc w:val="center"/>
              <w:rPr>
                <w:rFonts w:asciiTheme="minorHAnsi" w:hAnsiTheme="minorHAnsi" w:cstheme="minorHAnsi"/>
                <w:b/>
                <w:bCs/>
              </w:rPr>
            </w:pPr>
            <w:r w:rsidRPr="00B3661C">
              <w:rPr>
                <w:rFonts w:asciiTheme="minorHAnsi" w:hAnsiTheme="minorHAnsi" w:cstheme="minorHAnsi"/>
                <w:b/>
                <w:bCs/>
              </w:rPr>
              <w:t>Item Requested</w:t>
            </w:r>
          </w:p>
        </w:tc>
        <w:tc>
          <w:tcPr>
            <w:tcW w:w="3600" w:type="dxa"/>
            <w:tcBorders>
              <w:top w:val="single" w:sz="4" w:space="0" w:color="auto"/>
              <w:left w:val="single" w:sz="4" w:space="0" w:color="auto"/>
              <w:bottom w:val="single" w:sz="4" w:space="0" w:color="auto"/>
              <w:right w:val="single" w:sz="4" w:space="0" w:color="auto"/>
            </w:tcBorders>
          </w:tcPr>
          <w:p w14:paraId="5EB76DE2" w14:textId="77777777" w:rsidR="00B9208C" w:rsidRPr="00B3661C" w:rsidRDefault="00B9208C" w:rsidP="00B9208C">
            <w:pPr>
              <w:pStyle w:val="BodyText"/>
              <w:jc w:val="center"/>
              <w:rPr>
                <w:rFonts w:asciiTheme="minorHAnsi" w:hAnsiTheme="minorHAnsi" w:cstheme="minorHAnsi"/>
                <w:b/>
                <w:bCs/>
              </w:rPr>
            </w:pPr>
            <w:r w:rsidRPr="00B3661C">
              <w:rPr>
                <w:rFonts w:asciiTheme="minorHAnsi" w:hAnsiTheme="minorHAnsi" w:cstheme="minorHAnsi"/>
                <w:b/>
                <w:bCs/>
              </w:rPr>
              <w:t>Use</w:t>
            </w:r>
          </w:p>
        </w:tc>
        <w:tc>
          <w:tcPr>
            <w:tcW w:w="1890" w:type="dxa"/>
            <w:tcBorders>
              <w:top w:val="single" w:sz="4" w:space="0" w:color="auto"/>
              <w:left w:val="single" w:sz="4" w:space="0" w:color="auto"/>
              <w:bottom w:val="single" w:sz="4" w:space="0" w:color="auto"/>
              <w:right w:val="single" w:sz="4" w:space="0" w:color="auto"/>
            </w:tcBorders>
          </w:tcPr>
          <w:p w14:paraId="3DFF5510" w14:textId="77777777" w:rsidR="00B9208C" w:rsidRPr="00B3661C" w:rsidRDefault="00B9208C" w:rsidP="00B9208C">
            <w:pPr>
              <w:pStyle w:val="BodyText"/>
              <w:jc w:val="center"/>
              <w:rPr>
                <w:rFonts w:asciiTheme="minorHAnsi" w:hAnsiTheme="minorHAnsi" w:cstheme="minorHAnsi"/>
                <w:b/>
                <w:bCs/>
              </w:rPr>
            </w:pPr>
            <w:r w:rsidRPr="00B3661C">
              <w:rPr>
                <w:rFonts w:asciiTheme="minorHAnsi" w:hAnsiTheme="minorHAnsi" w:cstheme="minorHAnsi"/>
                <w:b/>
                <w:bCs/>
              </w:rPr>
              <w:t>Unit Cost</w:t>
            </w:r>
          </w:p>
        </w:tc>
        <w:tc>
          <w:tcPr>
            <w:tcW w:w="2087" w:type="dxa"/>
            <w:tcBorders>
              <w:top w:val="single" w:sz="4" w:space="0" w:color="auto"/>
              <w:left w:val="single" w:sz="4" w:space="0" w:color="auto"/>
              <w:bottom w:val="single" w:sz="4" w:space="0" w:color="auto"/>
              <w:right w:val="single" w:sz="4" w:space="0" w:color="auto"/>
            </w:tcBorders>
          </w:tcPr>
          <w:p w14:paraId="076F181D" w14:textId="77777777" w:rsidR="00B9208C" w:rsidRPr="00B3661C" w:rsidRDefault="00B9208C" w:rsidP="00B9208C">
            <w:pPr>
              <w:pStyle w:val="BodyText"/>
              <w:jc w:val="center"/>
              <w:rPr>
                <w:rFonts w:asciiTheme="minorHAnsi" w:hAnsiTheme="minorHAnsi" w:cstheme="minorHAnsi"/>
                <w:b/>
                <w:bCs/>
              </w:rPr>
            </w:pPr>
            <w:r w:rsidRPr="00B3661C">
              <w:rPr>
                <w:rFonts w:asciiTheme="minorHAnsi" w:hAnsiTheme="minorHAnsi" w:cstheme="minorHAnsi"/>
                <w:b/>
                <w:bCs/>
              </w:rPr>
              <w:t>Total Cost</w:t>
            </w:r>
          </w:p>
        </w:tc>
      </w:tr>
      <w:tr w:rsidR="00B9208C" w:rsidRPr="00B3661C" w14:paraId="182BE0A7" w14:textId="77777777" w:rsidTr="008A66ED">
        <w:tc>
          <w:tcPr>
            <w:tcW w:w="1458" w:type="dxa"/>
            <w:tcBorders>
              <w:top w:val="single" w:sz="4" w:space="0" w:color="auto"/>
              <w:left w:val="single" w:sz="4" w:space="0" w:color="auto"/>
              <w:bottom w:val="single" w:sz="4" w:space="0" w:color="auto"/>
              <w:right w:val="single" w:sz="4" w:space="0" w:color="auto"/>
            </w:tcBorders>
          </w:tcPr>
          <w:p w14:paraId="3B6E5376" w14:textId="77777777" w:rsidR="00B9208C" w:rsidRPr="00B3661C" w:rsidRDefault="00B9208C" w:rsidP="00B9208C">
            <w:pPr>
              <w:pStyle w:val="BodyText"/>
              <w:rPr>
                <w:rFonts w:asciiTheme="minorHAnsi" w:hAnsiTheme="minorHAnsi" w:cstheme="minorHAnsi"/>
              </w:rPr>
            </w:pPr>
          </w:p>
          <w:p w14:paraId="12849FC0" w14:textId="77777777" w:rsidR="00B9208C" w:rsidRPr="00B3661C" w:rsidRDefault="00B9208C" w:rsidP="00B9208C">
            <w:pPr>
              <w:pStyle w:val="BodyText"/>
              <w:rPr>
                <w:rFonts w:asciiTheme="minorHAnsi" w:hAnsiTheme="minorHAnsi" w:cstheme="minorHAnsi"/>
              </w:rPr>
            </w:pPr>
          </w:p>
        </w:tc>
        <w:tc>
          <w:tcPr>
            <w:tcW w:w="4140" w:type="dxa"/>
            <w:tcBorders>
              <w:top w:val="single" w:sz="4" w:space="0" w:color="auto"/>
              <w:left w:val="single" w:sz="4" w:space="0" w:color="auto"/>
              <w:bottom w:val="single" w:sz="4" w:space="0" w:color="auto"/>
              <w:right w:val="single" w:sz="4" w:space="0" w:color="auto"/>
            </w:tcBorders>
          </w:tcPr>
          <w:p w14:paraId="04F13FFA" w14:textId="77777777" w:rsidR="00B9208C" w:rsidRPr="00B3661C" w:rsidRDefault="00B9208C" w:rsidP="00B9208C">
            <w:pPr>
              <w:pStyle w:val="BodyText"/>
              <w:rPr>
                <w:rFonts w:asciiTheme="minorHAnsi" w:hAnsiTheme="minorHAnsi" w:cstheme="minorHAnsi"/>
              </w:rPr>
            </w:pPr>
          </w:p>
        </w:tc>
        <w:tc>
          <w:tcPr>
            <w:tcW w:w="3600" w:type="dxa"/>
            <w:tcBorders>
              <w:top w:val="single" w:sz="4" w:space="0" w:color="auto"/>
              <w:left w:val="single" w:sz="4" w:space="0" w:color="auto"/>
              <w:bottom w:val="single" w:sz="4" w:space="0" w:color="auto"/>
              <w:right w:val="single" w:sz="4" w:space="0" w:color="auto"/>
            </w:tcBorders>
          </w:tcPr>
          <w:p w14:paraId="36300847" w14:textId="77777777" w:rsidR="00B9208C" w:rsidRPr="00B3661C" w:rsidRDefault="00B9208C" w:rsidP="00B9208C">
            <w:pPr>
              <w:pStyle w:val="BodyText"/>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tcPr>
          <w:p w14:paraId="6BBA56F2" w14:textId="77777777" w:rsidR="00B9208C" w:rsidRPr="00B3661C" w:rsidRDefault="00B9208C" w:rsidP="00B9208C">
            <w:pPr>
              <w:pStyle w:val="BodyText"/>
              <w:rPr>
                <w:rFonts w:asciiTheme="minorHAnsi" w:hAnsiTheme="minorHAnsi" w:cstheme="minorHAnsi"/>
              </w:rPr>
            </w:pPr>
          </w:p>
        </w:tc>
        <w:tc>
          <w:tcPr>
            <w:tcW w:w="2087" w:type="dxa"/>
            <w:tcBorders>
              <w:top w:val="single" w:sz="4" w:space="0" w:color="auto"/>
              <w:left w:val="single" w:sz="4" w:space="0" w:color="auto"/>
              <w:bottom w:val="single" w:sz="4" w:space="0" w:color="auto"/>
              <w:right w:val="single" w:sz="4" w:space="0" w:color="auto"/>
            </w:tcBorders>
          </w:tcPr>
          <w:p w14:paraId="66A662DF" w14:textId="77777777" w:rsidR="00B9208C" w:rsidRPr="00B3661C" w:rsidRDefault="00B9208C" w:rsidP="00B9208C">
            <w:pPr>
              <w:pStyle w:val="BodyText"/>
              <w:rPr>
                <w:rFonts w:asciiTheme="minorHAnsi" w:hAnsiTheme="minorHAnsi" w:cstheme="minorHAnsi"/>
              </w:rPr>
            </w:pPr>
          </w:p>
        </w:tc>
      </w:tr>
      <w:tr w:rsidR="00B9208C" w:rsidRPr="00B3661C" w14:paraId="3FC6F172" w14:textId="77777777" w:rsidTr="008A66ED">
        <w:tc>
          <w:tcPr>
            <w:tcW w:w="1458" w:type="dxa"/>
            <w:tcBorders>
              <w:top w:val="single" w:sz="4" w:space="0" w:color="auto"/>
              <w:left w:val="single" w:sz="4" w:space="0" w:color="auto"/>
              <w:bottom w:val="single" w:sz="4" w:space="0" w:color="auto"/>
              <w:right w:val="single" w:sz="4" w:space="0" w:color="auto"/>
            </w:tcBorders>
          </w:tcPr>
          <w:p w14:paraId="66561FC3" w14:textId="77777777" w:rsidR="00B9208C" w:rsidRPr="00B3661C" w:rsidRDefault="00B9208C" w:rsidP="00B9208C">
            <w:pPr>
              <w:pStyle w:val="BodyText"/>
              <w:rPr>
                <w:rFonts w:asciiTheme="minorHAnsi" w:hAnsiTheme="minorHAnsi" w:cstheme="minorHAnsi"/>
              </w:rPr>
            </w:pPr>
          </w:p>
          <w:p w14:paraId="110D656B" w14:textId="77777777" w:rsidR="00B9208C" w:rsidRPr="00B3661C" w:rsidRDefault="00B9208C" w:rsidP="00B9208C">
            <w:pPr>
              <w:pStyle w:val="BodyText"/>
              <w:rPr>
                <w:rFonts w:asciiTheme="minorHAnsi" w:hAnsiTheme="minorHAnsi" w:cstheme="minorHAnsi"/>
              </w:rPr>
            </w:pPr>
          </w:p>
        </w:tc>
        <w:tc>
          <w:tcPr>
            <w:tcW w:w="4140" w:type="dxa"/>
            <w:tcBorders>
              <w:top w:val="single" w:sz="4" w:space="0" w:color="auto"/>
              <w:left w:val="single" w:sz="4" w:space="0" w:color="auto"/>
              <w:bottom w:val="single" w:sz="4" w:space="0" w:color="auto"/>
              <w:right w:val="single" w:sz="4" w:space="0" w:color="auto"/>
            </w:tcBorders>
          </w:tcPr>
          <w:p w14:paraId="49F86AB9" w14:textId="77777777" w:rsidR="00B9208C" w:rsidRPr="00B3661C" w:rsidRDefault="00B9208C" w:rsidP="00B9208C">
            <w:pPr>
              <w:pStyle w:val="BodyText"/>
              <w:rPr>
                <w:rFonts w:asciiTheme="minorHAnsi" w:hAnsiTheme="minorHAnsi" w:cstheme="minorHAnsi"/>
              </w:rPr>
            </w:pPr>
          </w:p>
        </w:tc>
        <w:tc>
          <w:tcPr>
            <w:tcW w:w="3600" w:type="dxa"/>
            <w:tcBorders>
              <w:top w:val="single" w:sz="4" w:space="0" w:color="auto"/>
              <w:left w:val="single" w:sz="4" w:space="0" w:color="auto"/>
              <w:bottom w:val="single" w:sz="4" w:space="0" w:color="auto"/>
              <w:right w:val="single" w:sz="4" w:space="0" w:color="auto"/>
            </w:tcBorders>
          </w:tcPr>
          <w:p w14:paraId="5A232587" w14:textId="77777777" w:rsidR="00B9208C" w:rsidRPr="00B3661C" w:rsidRDefault="00B9208C" w:rsidP="00B9208C">
            <w:pPr>
              <w:pStyle w:val="BodyText"/>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tcPr>
          <w:p w14:paraId="1163A295" w14:textId="77777777" w:rsidR="00B9208C" w:rsidRPr="00B3661C" w:rsidRDefault="00B9208C" w:rsidP="00B9208C">
            <w:pPr>
              <w:pStyle w:val="BodyText"/>
              <w:rPr>
                <w:rFonts w:asciiTheme="minorHAnsi" w:hAnsiTheme="minorHAnsi" w:cstheme="minorHAnsi"/>
              </w:rPr>
            </w:pPr>
          </w:p>
        </w:tc>
        <w:tc>
          <w:tcPr>
            <w:tcW w:w="2087" w:type="dxa"/>
            <w:tcBorders>
              <w:top w:val="single" w:sz="4" w:space="0" w:color="auto"/>
              <w:left w:val="single" w:sz="4" w:space="0" w:color="auto"/>
              <w:bottom w:val="single" w:sz="4" w:space="0" w:color="auto"/>
              <w:right w:val="single" w:sz="4" w:space="0" w:color="auto"/>
            </w:tcBorders>
          </w:tcPr>
          <w:p w14:paraId="3660EF3E" w14:textId="77777777" w:rsidR="00B9208C" w:rsidRPr="00B3661C" w:rsidRDefault="00B9208C" w:rsidP="00B9208C">
            <w:pPr>
              <w:pStyle w:val="BodyText"/>
              <w:rPr>
                <w:rFonts w:asciiTheme="minorHAnsi" w:hAnsiTheme="minorHAnsi" w:cstheme="minorHAnsi"/>
              </w:rPr>
            </w:pPr>
          </w:p>
        </w:tc>
      </w:tr>
      <w:tr w:rsidR="00B9208C" w:rsidRPr="00B3661C" w14:paraId="6541CE42" w14:textId="77777777" w:rsidTr="008A66ED">
        <w:tc>
          <w:tcPr>
            <w:tcW w:w="1458" w:type="dxa"/>
            <w:tcBorders>
              <w:top w:val="single" w:sz="4" w:space="0" w:color="auto"/>
              <w:left w:val="single" w:sz="4" w:space="0" w:color="auto"/>
              <w:bottom w:val="single" w:sz="4" w:space="0" w:color="auto"/>
              <w:right w:val="single" w:sz="4" w:space="0" w:color="auto"/>
            </w:tcBorders>
          </w:tcPr>
          <w:p w14:paraId="4E2966AC" w14:textId="77777777" w:rsidR="00B9208C" w:rsidRPr="00B3661C" w:rsidRDefault="00B9208C" w:rsidP="00B9208C">
            <w:pPr>
              <w:pStyle w:val="BodyText"/>
              <w:rPr>
                <w:rFonts w:asciiTheme="minorHAnsi" w:hAnsiTheme="minorHAnsi" w:cstheme="minorHAnsi"/>
              </w:rPr>
            </w:pPr>
          </w:p>
          <w:p w14:paraId="2554C088" w14:textId="77777777" w:rsidR="00B9208C" w:rsidRPr="00B3661C" w:rsidRDefault="00B9208C" w:rsidP="00B9208C">
            <w:pPr>
              <w:pStyle w:val="BodyText"/>
              <w:rPr>
                <w:rFonts w:asciiTheme="minorHAnsi" w:hAnsiTheme="minorHAnsi" w:cstheme="minorHAnsi"/>
              </w:rPr>
            </w:pPr>
          </w:p>
        </w:tc>
        <w:tc>
          <w:tcPr>
            <w:tcW w:w="4140" w:type="dxa"/>
            <w:tcBorders>
              <w:top w:val="single" w:sz="4" w:space="0" w:color="auto"/>
              <w:left w:val="single" w:sz="4" w:space="0" w:color="auto"/>
              <w:bottom w:val="single" w:sz="4" w:space="0" w:color="auto"/>
              <w:right w:val="single" w:sz="4" w:space="0" w:color="auto"/>
            </w:tcBorders>
          </w:tcPr>
          <w:p w14:paraId="3F6AF866" w14:textId="77777777" w:rsidR="00B9208C" w:rsidRPr="00B3661C" w:rsidRDefault="00B9208C" w:rsidP="00B9208C">
            <w:pPr>
              <w:pStyle w:val="BodyText"/>
              <w:rPr>
                <w:rFonts w:asciiTheme="minorHAnsi" w:hAnsiTheme="minorHAnsi" w:cstheme="minorHAnsi"/>
              </w:rPr>
            </w:pPr>
          </w:p>
        </w:tc>
        <w:tc>
          <w:tcPr>
            <w:tcW w:w="3600" w:type="dxa"/>
            <w:tcBorders>
              <w:top w:val="single" w:sz="4" w:space="0" w:color="auto"/>
              <w:left w:val="single" w:sz="4" w:space="0" w:color="auto"/>
              <w:bottom w:val="single" w:sz="4" w:space="0" w:color="auto"/>
              <w:right w:val="single" w:sz="4" w:space="0" w:color="auto"/>
            </w:tcBorders>
          </w:tcPr>
          <w:p w14:paraId="05C8367A" w14:textId="77777777" w:rsidR="00B9208C" w:rsidRPr="00B3661C" w:rsidRDefault="00B9208C" w:rsidP="00B9208C">
            <w:pPr>
              <w:pStyle w:val="BodyText"/>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tcPr>
          <w:p w14:paraId="6CDE9C7E" w14:textId="77777777" w:rsidR="00B9208C" w:rsidRPr="00B3661C" w:rsidRDefault="00B9208C" w:rsidP="00B9208C">
            <w:pPr>
              <w:pStyle w:val="BodyText"/>
              <w:rPr>
                <w:rFonts w:asciiTheme="minorHAnsi" w:hAnsiTheme="minorHAnsi" w:cstheme="minorHAnsi"/>
              </w:rPr>
            </w:pPr>
          </w:p>
        </w:tc>
        <w:tc>
          <w:tcPr>
            <w:tcW w:w="2087" w:type="dxa"/>
            <w:tcBorders>
              <w:top w:val="single" w:sz="4" w:space="0" w:color="auto"/>
              <w:left w:val="single" w:sz="4" w:space="0" w:color="auto"/>
              <w:bottom w:val="single" w:sz="4" w:space="0" w:color="auto"/>
              <w:right w:val="single" w:sz="4" w:space="0" w:color="auto"/>
            </w:tcBorders>
          </w:tcPr>
          <w:p w14:paraId="33267420" w14:textId="77777777" w:rsidR="00B9208C" w:rsidRPr="00B3661C" w:rsidRDefault="00B9208C" w:rsidP="00B9208C">
            <w:pPr>
              <w:pStyle w:val="BodyText"/>
              <w:rPr>
                <w:rFonts w:asciiTheme="minorHAnsi" w:hAnsiTheme="minorHAnsi" w:cstheme="minorHAnsi"/>
              </w:rPr>
            </w:pPr>
          </w:p>
        </w:tc>
      </w:tr>
      <w:tr w:rsidR="00B9208C" w:rsidRPr="00B3661C" w14:paraId="03F267FE" w14:textId="77777777" w:rsidTr="008A66ED">
        <w:tc>
          <w:tcPr>
            <w:tcW w:w="1458" w:type="dxa"/>
            <w:tcBorders>
              <w:top w:val="single" w:sz="4" w:space="0" w:color="auto"/>
              <w:left w:val="single" w:sz="4" w:space="0" w:color="auto"/>
              <w:bottom w:val="single" w:sz="4" w:space="0" w:color="auto"/>
              <w:right w:val="single" w:sz="4" w:space="0" w:color="auto"/>
            </w:tcBorders>
          </w:tcPr>
          <w:p w14:paraId="2892A3A1" w14:textId="77777777" w:rsidR="00B9208C" w:rsidRPr="00B3661C" w:rsidRDefault="00B9208C" w:rsidP="00B9208C">
            <w:pPr>
              <w:pStyle w:val="BodyText"/>
              <w:rPr>
                <w:rFonts w:asciiTheme="minorHAnsi" w:hAnsiTheme="minorHAnsi" w:cstheme="minorHAnsi"/>
              </w:rPr>
            </w:pPr>
          </w:p>
          <w:p w14:paraId="1C9C0F50" w14:textId="77777777" w:rsidR="00B9208C" w:rsidRPr="00B3661C" w:rsidRDefault="00B9208C" w:rsidP="00B9208C">
            <w:pPr>
              <w:pStyle w:val="BodyText"/>
              <w:rPr>
                <w:rFonts w:asciiTheme="minorHAnsi" w:hAnsiTheme="minorHAnsi" w:cstheme="minorHAnsi"/>
              </w:rPr>
            </w:pPr>
          </w:p>
        </w:tc>
        <w:tc>
          <w:tcPr>
            <w:tcW w:w="4140" w:type="dxa"/>
            <w:tcBorders>
              <w:top w:val="single" w:sz="4" w:space="0" w:color="auto"/>
              <w:left w:val="single" w:sz="4" w:space="0" w:color="auto"/>
              <w:bottom w:val="single" w:sz="4" w:space="0" w:color="auto"/>
              <w:right w:val="single" w:sz="4" w:space="0" w:color="auto"/>
            </w:tcBorders>
          </w:tcPr>
          <w:p w14:paraId="2A042FE7" w14:textId="77777777" w:rsidR="00B9208C" w:rsidRPr="00B3661C" w:rsidRDefault="00B9208C" w:rsidP="00B9208C">
            <w:pPr>
              <w:pStyle w:val="BodyText"/>
              <w:rPr>
                <w:rFonts w:asciiTheme="minorHAnsi" w:hAnsiTheme="minorHAnsi" w:cstheme="minorHAnsi"/>
              </w:rPr>
            </w:pPr>
          </w:p>
        </w:tc>
        <w:tc>
          <w:tcPr>
            <w:tcW w:w="3600" w:type="dxa"/>
            <w:tcBorders>
              <w:top w:val="single" w:sz="4" w:space="0" w:color="auto"/>
              <w:left w:val="single" w:sz="4" w:space="0" w:color="auto"/>
              <w:bottom w:val="single" w:sz="4" w:space="0" w:color="auto"/>
              <w:right w:val="single" w:sz="4" w:space="0" w:color="auto"/>
            </w:tcBorders>
          </w:tcPr>
          <w:p w14:paraId="7DAE8176" w14:textId="77777777" w:rsidR="00B9208C" w:rsidRPr="00B3661C" w:rsidRDefault="00B9208C" w:rsidP="00B9208C">
            <w:pPr>
              <w:pStyle w:val="BodyText"/>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tcPr>
          <w:p w14:paraId="2AA99630" w14:textId="77777777" w:rsidR="00B9208C" w:rsidRPr="00B3661C" w:rsidRDefault="00B9208C" w:rsidP="00B9208C">
            <w:pPr>
              <w:pStyle w:val="BodyText"/>
              <w:rPr>
                <w:rFonts w:asciiTheme="minorHAnsi" w:hAnsiTheme="minorHAnsi" w:cstheme="minorHAnsi"/>
              </w:rPr>
            </w:pPr>
          </w:p>
        </w:tc>
        <w:tc>
          <w:tcPr>
            <w:tcW w:w="2087" w:type="dxa"/>
            <w:tcBorders>
              <w:top w:val="single" w:sz="4" w:space="0" w:color="auto"/>
              <w:left w:val="single" w:sz="4" w:space="0" w:color="auto"/>
              <w:bottom w:val="single" w:sz="4" w:space="0" w:color="auto"/>
              <w:right w:val="single" w:sz="4" w:space="0" w:color="auto"/>
            </w:tcBorders>
          </w:tcPr>
          <w:p w14:paraId="46F36EE7" w14:textId="77777777" w:rsidR="00B9208C" w:rsidRPr="00B3661C" w:rsidRDefault="00B9208C" w:rsidP="00B9208C">
            <w:pPr>
              <w:pStyle w:val="BodyText"/>
              <w:rPr>
                <w:rFonts w:asciiTheme="minorHAnsi" w:hAnsiTheme="minorHAnsi" w:cstheme="minorHAnsi"/>
              </w:rPr>
            </w:pPr>
          </w:p>
        </w:tc>
      </w:tr>
      <w:tr w:rsidR="00B9208C" w:rsidRPr="00B3661C" w14:paraId="5F475971" w14:textId="77777777" w:rsidTr="008A66ED">
        <w:tc>
          <w:tcPr>
            <w:tcW w:w="1458" w:type="dxa"/>
            <w:tcBorders>
              <w:top w:val="single" w:sz="4" w:space="0" w:color="auto"/>
              <w:left w:val="single" w:sz="4" w:space="0" w:color="auto"/>
              <w:bottom w:val="single" w:sz="4" w:space="0" w:color="auto"/>
              <w:right w:val="single" w:sz="4" w:space="0" w:color="auto"/>
            </w:tcBorders>
          </w:tcPr>
          <w:p w14:paraId="058C271C" w14:textId="77777777" w:rsidR="00B9208C" w:rsidRPr="00B3661C" w:rsidRDefault="00B9208C" w:rsidP="00B9208C">
            <w:pPr>
              <w:pStyle w:val="BodyText"/>
              <w:rPr>
                <w:rFonts w:asciiTheme="minorHAnsi" w:hAnsiTheme="minorHAnsi" w:cstheme="minorHAnsi"/>
              </w:rPr>
            </w:pPr>
          </w:p>
          <w:p w14:paraId="6CC51A9C" w14:textId="77777777" w:rsidR="00B9208C" w:rsidRPr="00B3661C" w:rsidRDefault="00B9208C" w:rsidP="00B9208C">
            <w:pPr>
              <w:pStyle w:val="BodyText"/>
              <w:rPr>
                <w:rFonts w:asciiTheme="minorHAnsi" w:hAnsiTheme="minorHAnsi" w:cstheme="minorHAnsi"/>
              </w:rPr>
            </w:pPr>
          </w:p>
        </w:tc>
        <w:tc>
          <w:tcPr>
            <w:tcW w:w="4140" w:type="dxa"/>
            <w:tcBorders>
              <w:top w:val="single" w:sz="4" w:space="0" w:color="auto"/>
              <w:left w:val="single" w:sz="4" w:space="0" w:color="auto"/>
              <w:bottom w:val="single" w:sz="4" w:space="0" w:color="auto"/>
              <w:right w:val="single" w:sz="4" w:space="0" w:color="auto"/>
            </w:tcBorders>
          </w:tcPr>
          <w:p w14:paraId="609AD0C6" w14:textId="77777777" w:rsidR="00B9208C" w:rsidRPr="00B3661C" w:rsidRDefault="00B9208C" w:rsidP="00B9208C">
            <w:pPr>
              <w:pStyle w:val="BodyText"/>
              <w:rPr>
                <w:rFonts w:asciiTheme="minorHAnsi" w:hAnsiTheme="minorHAnsi" w:cstheme="minorHAnsi"/>
              </w:rPr>
            </w:pPr>
          </w:p>
        </w:tc>
        <w:tc>
          <w:tcPr>
            <w:tcW w:w="3600" w:type="dxa"/>
            <w:tcBorders>
              <w:top w:val="single" w:sz="4" w:space="0" w:color="auto"/>
              <w:left w:val="single" w:sz="4" w:space="0" w:color="auto"/>
              <w:bottom w:val="single" w:sz="4" w:space="0" w:color="auto"/>
              <w:right w:val="single" w:sz="4" w:space="0" w:color="auto"/>
            </w:tcBorders>
          </w:tcPr>
          <w:p w14:paraId="2E4830BF" w14:textId="77777777" w:rsidR="00B9208C" w:rsidRPr="00B3661C" w:rsidRDefault="00B9208C" w:rsidP="00B9208C">
            <w:pPr>
              <w:pStyle w:val="BodyText"/>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tcPr>
          <w:p w14:paraId="2282C9AF" w14:textId="77777777" w:rsidR="00B9208C" w:rsidRPr="00B3661C" w:rsidRDefault="00B9208C" w:rsidP="00B9208C">
            <w:pPr>
              <w:pStyle w:val="BodyText"/>
              <w:rPr>
                <w:rFonts w:asciiTheme="minorHAnsi" w:hAnsiTheme="minorHAnsi" w:cstheme="minorHAnsi"/>
              </w:rPr>
            </w:pPr>
          </w:p>
        </w:tc>
        <w:tc>
          <w:tcPr>
            <w:tcW w:w="2087" w:type="dxa"/>
            <w:tcBorders>
              <w:top w:val="single" w:sz="4" w:space="0" w:color="auto"/>
              <w:left w:val="single" w:sz="4" w:space="0" w:color="auto"/>
              <w:bottom w:val="single" w:sz="4" w:space="0" w:color="auto"/>
              <w:right w:val="single" w:sz="4" w:space="0" w:color="auto"/>
            </w:tcBorders>
          </w:tcPr>
          <w:p w14:paraId="0E7FFE31" w14:textId="77777777" w:rsidR="00B9208C" w:rsidRPr="00B3661C" w:rsidRDefault="00B9208C" w:rsidP="00B9208C">
            <w:pPr>
              <w:pStyle w:val="BodyText"/>
              <w:rPr>
                <w:rFonts w:asciiTheme="minorHAnsi" w:hAnsiTheme="minorHAnsi" w:cstheme="minorHAnsi"/>
              </w:rPr>
            </w:pPr>
          </w:p>
        </w:tc>
      </w:tr>
      <w:tr w:rsidR="00B9208C" w:rsidRPr="00B3661C" w14:paraId="250B61DA" w14:textId="77777777" w:rsidTr="008A66ED">
        <w:tc>
          <w:tcPr>
            <w:tcW w:w="1458" w:type="dxa"/>
            <w:tcBorders>
              <w:top w:val="single" w:sz="4" w:space="0" w:color="auto"/>
              <w:left w:val="single" w:sz="4" w:space="0" w:color="auto"/>
              <w:bottom w:val="single" w:sz="4" w:space="0" w:color="auto"/>
              <w:right w:val="single" w:sz="4" w:space="0" w:color="auto"/>
            </w:tcBorders>
          </w:tcPr>
          <w:p w14:paraId="4F3F345E" w14:textId="77777777" w:rsidR="00B9208C" w:rsidRPr="00B3661C" w:rsidRDefault="00B9208C" w:rsidP="00B9208C">
            <w:pPr>
              <w:pStyle w:val="BodyText"/>
              <w:rPr>
                <w:rFonts w:asciiTheme="minorHAnsi" w:hAnsiTheme="minorHAnsi" w:cstheme="minorHAnsi"/>
              </w:rPr>
            </w:pPr>
          </w:p>
          <w:p w14:paraId="46C8DEB4" w14:textId="77777777" w:rsidR="00B9208C" w:rsidRPr="00B3661C" w:rsidRDefault="00B9208C" w:rsidP="00B9208C">
            <w:pPr>
              <w:pStyle w:val="BodyText"/>
              <w:rPr>
                <w:rFonts w:asciiTheme="minorHAnsi" w:hAnsiTheme="minorHAnsi" w:cstheme="minorHAnsi"/>
              </w:rPr>
            </w:pPr>
          </w:p>
        </w:tc>
        <w:tc>
          <w:tcPr>
            <w:tcW w:w="4140" w:type="dxa"/>
            <w:tcBorders>
              <w:top w:val="single" w:sz="4" w:space="0" w:color="auto"/>
              <w:left w:val="single" w:sz="4" w:space="0" w:color="auto"/>
              <w:bottom w:val="single" w:sz="4" w:space="0" w:color="auto"/>
              <w:right w:val="single" w:sz="4" w:space="0" w:color="auto"/>
            </w:tcBorders>
          </w:tcPr>
          <w:p w14:paraId="23147017" w14:textId="77777777" w:rsidR="00B9208C" w:rsidRPr="00B3661C" w:rsidRDefault="00B9208C" w:rsidP="00B9208C">
            <w:pPr>
              <w:pStyle w:val="BodyText"/>
              <w:rPr>
                <w:rFonts w:asciiTheme="minorHAnsi" w:hAnsiTheme="minorHAnsi" w:cstheme="minorHAnsi"/>
              </w:rPr>
            </w:pPr>
          </w:p>
        </w:tc>
        <w:tc>
          <w:tcPr>
            <w:tcW w:w="3600" w:type="dxa"/>
            <w:tcBorders>
              <w:top w:val="single" w:sz="4" w:space="0" w:color="auto"/>
              <w:left w:val="single" w:sz="4" w:space="0" w:color="auto"/>
              <w:bottom w:val="single" w:sz="4" w:space="0" w:color="auto"/>
              <w:right w:val="single" w:sz="4" w:space="0" w:color="auto"/>
            </w:tcBorders>
          </w:tcPr>
          <w:p w14:paraId="621CEDE2" w14:textId="77777777" w:rsidR="00B9208C" w:rsidRPr="00B3661C" w:rsidRDefault="00B9208C" w:rsidP="00B9208C">
            <w:pPr>
              <w:pStyle w:val="BodyText"/>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tcPr>
          <w:p w14:paraId="0ADED48A" w14:textId="77777777" w:rsidR="00B9208C" w:rsidRPr="00B3661C" w:rsidRDefault="00B9208C" w:rsidP="00B9208C">
            <w:pPr>
              <w:pStyle w:val="BodyText"/>
              <w:rPr>
                <w:rFonts w:asciiTheme="minorHAnsi" w:hAnsiTheme="minorHAnsi" w:cstheme="minorHAnsi"/>
              </w:rPr>
            </w:pPr>
          </w:p>
        </w:tc>
        <w:tc>
          <w:tcPr>
            <w:tcW w:w="2087" w:type="dxa"/>
            <w:tcBorders>
              <w:top w:val="single" w:sz="4" w:space="0" w:color="auto"/>
              <w:left w:val="single" w:sz="4" w:space="0" w:color="auto"/>
              <w:bottom w:val="single" w:sz="4" w:space="0" w:color="auto"/>
              <w:right w:val="single" w:sz="4" w:space="0" w:color="auto"/>
            </w:tcBorders>
          </w:tcPr>
          <w:p w14:paraId="218C7904" w14:textId="77777777" w:rsidR="00B9208C" w:rsidRPr="00B3661C" w:rsidRDefault="00B9208C" w:rsidP="00B9208C">
            <w:pPr>
              <w:pStyle w:val="BodyText"/>
              <w:rPr>
                <w:rFonts w:asciiTheme="minorHAnsi" w:hAnsiTheme="minorHAnsi" w:cstheme="minorHAnsi"/>
              </w:rPr>
            </w:pPr>
          </w:p>
        </w:tc>
      </w:tr>
    </w:tbl>
    <w:p w14:paraId="40B5A20A" w14:textId="77777777" w:rsidR="00B9208C" w:rsidRPr="00B3661C" w:rsidRDefault="00B9208C" w:rsidP="00B9208C">
      <w:pPr>
        <w:pStyle w:val="Heading4"/>
        <w:rPr>
          <w:rFonts w:asciiTheme="minorHAnsi" w:hAnsiTheme="minorHAnsi" w:cstheme="minorHAnsi"/>
          <w:b/>
          <w:bCs/>
        </w:rPr>
        <w:sectPr w:rsidR="00B9208C" w:rsidRPr="00B3661C">
          <w:pgSz w:w="15840" w:h="12240" w:orient="landscape" w:code="1"/>
          <w:pgMar w:top="1440" w:right="1440" w:bottom="1440" w:left="1440" w:header="475" w:footer="720" w:gutter="0"/>
          <w:cols w:space="720"/>
          <w:noEndnote/>
        </w:sectPr>
      </w:pPr>
      <w:r w:rsidRPr="00B3661C">
        <w:rPr>
          <w:rFonts w:asciiTheme="minorHAnsi" w:hAnsiTheme="minorHAnsi" w:cstheme="minorHAnsi"/>
        </w:rPr>
        <w:t>If more space is needed, please expand the table as necessary.</w:t>
      </w:r>
    </w:p>
    <w:p w14:paraId="13163C2B" w14:textId="57C1EE9F" w:rsidR="00257327" w:rsidRPr="00B3661C" w:rsidRDefault="0043487A" w:rsidP="00542B97">
      <w:pPr>
        <w:rPr>
          <w:rFonts w:asciiTheme="minorHAnsi" w:hAnsiTheme="minorHAnsi" w:cstheme="minorHAnsi"/>
          <w:b/>
          <w:sz w:val="28"/>
          <w:szCs w:val="28"/>
        </w:rPr>
      </w:pPr>
      <w:r>
        <w:rPr>
          <w:rFonts w:asciiTheme="minorHAnsi" w:hAnsiTheme="minorHAnsi" w:cstheme="minorHAnsi"/>
          <w:b/>
          <w:sz w:val="28"/>
          <w:szCs w:val="28"/>
        </w:rPr>
        <w:lastRenderedPageBreak/>
        <w:t>9</w:t>
      </w:r>
      <w:r w:rsidR="00257327" w:rsidRPr="00B3661C">
        <w:rPr>
          <w:rFonts w:asciiTheme="minorHAnsi" w:hAnsiTheme="minorHAnsi" w:cstheme="minorHAnsi"/>
          <w:b/>
          <w:sz w:val="28"/>
          <w:szCs w:val="28"/>
        </w:rPr>
        <w:t>. FINANCIAL STATEMENTS/INDEPENDENT AUDITS</w:t>
      </w:r>
    </w:p>
    <w:p w14:paraId="570EEBA0" w14:textId="77777777" w:rsidR="00E3339F" w:rsidRPr="00B3661C" w:rsidRDefault="00E3339F" w:rsidP="00E3339F">
      <w:pPr>
        <w:rPr>
          <w:rFonts w:asciiTheme="minorHAnsi" w:hAnsiTheme="minorHAnsi" w:cstheme="minorHAnsi"/>
          <w:sz w:val="22"/>
        </w:rPr>
      </w:pPr>
    </w:p>
    <w:p w14:paraId="72724731" w14:textId="77777777" w:rsidR="00EB1175" w:rsidRPr="007D142F" w:rsidRDefault="00EB1175" w:rsidP="00E3339F">
      <w:pPr>
        <w:rPr>
          <w:rFonts w:asciiTheme="minorHAnsi" w:hAnsiTheme="minorHAnsi" w:cstheme="minorHAnsi"/>
          <w:b/>
          <w:sz w:val="28"/>
          <w:szCs w:val="28"/>
        </w:rPr>
      </w:pPr>
      <w:r w:rsidRPr="00B3661C">
        <w:rPr>
          <w:rFonts w:asciiTheme="minorHAnsi" w:hAnsiTheme="minorHAnsi" w:cstheme="minorHAnsi"/>
          <w:b/>
          <w:sz w:val="28"/>
          <w:szCs w:val="28"/>
        </w:rPr>
        <w:t xml:space="preserve">Include </w:t>
      </w:r>
      <w:r w:rsidR="009F508E" w:rsidRPr="00B3661C">
        <w:rPr>
          <w:rFonts w:asciiTheme="minorHAnsi" w:hAnsiTheme="minorHAnsi" w:cstheme="minorHAnsi"/>
          <w:b/>
          <w:sz w:val="28"/>
          <w:szCs w:val="28"/>
        </w:rPr>
        <w:t>certified</w:t>
      </w:r>
      <w:r w:rsidRPr="00B3661C">
        <w:rPr>
          <w:rFonts w:asciiTheme="minorHAnsi" w:hAnsiTheme="minorHAnsi" w:cstheme="minorHAnsi"/>
          <w:b/>
          <w:sz w:val="28"/>
          <w:szCs w:val="28"/>
        </w:rPr>
        <w:t xml:space="preserve"> financial statements and/or independent audits for at least the two</w:t>
      </w:r>
      <w:r w:rsidR="00D96D37" w:rsidRPr="00B3661C">
        <w:rPr>
          <w:rFonts w:asciiTheme="minorHAnsi" w:hAnsiTheme="minorHAnsi" w:cstheme="minorHAnsi"/>
          <w:b/>
          <w:sz w:val="28"/>
          <w:szCs w:val="28"/>
        </w:rPr>
        <w:t xml:space="preserve"> fiscal</w:t>
      </w:r>
      <w:r w:rsidRPr="00B3661C">
        <w:rPr>
          <w:rFonts w:asciiTheme="minorHAnsi" w:hAnsiTheme="minorHAnsi" w:cstheme="minorHAnsi"/>
          <w:b/>
          <w:sz w:val="28"/>
          <w:szCs w:val="28"/>
        </w:rPr>
        <w:t xml:space="preserve"> years spanning July 1, 20</w:t>
      </w:r>
      <w:r w:rsidR="00D96D37" w:rsidRPr="00B3661C">
        <w:rPr>
          <w:rFonts w:asciiTheme="minorHAnsi" w:hAnsiTheme="minorHAnsi" w:cstheme="minorHAnsi"/>
          <w:b/>
          <w:sz w:val="28"/>
          <w:szCs w:val="28"/>
        </w:rPr>
        <w:t>18</w:t>
      </w:r>
      <w:r w:rsidRPr="00B3661C">
        <w:rPr>
          <w:rFonts w:asciiTheme="minorHAnsi" w:hAnsiTheme="minorHAnsi" w:cstheme="minorHAnsi"/>
          <w:b/>
          <w:sz w:val="28"/>
          <w:szCs w:val="28"/>
        </w:rPr>
        <w:t xml:space="preserve"> through Ju</w:t>
      </w:r>
      <w:r w:rsidR="008E2B25" w:rsidRPr="00B3661C">
        <w:rPr>
          <w:rFonts w:asciiTheme="minorHAnsi" w:hAnsiTheme="minorHAnsi" w:cstheme="minorHAnsi"/>
          <w:b/>
          <w:sz w:val="28"/>
          <w:szCs w:val="28"/>
        </w:rPr>
        <w:t>ne</w:t>
      </w:r>
      <w:r w:rsidRPr="00B3661C">
        <w:rPr>
          <w:rFonts w:asciiTheme="minorHAnsi" w:hAnsiTheme="minorHAnsi" w:cstheme="minorHAnsi"/>
          <w:b/>
          <w:sz w:val="28"/>
          <w:szCs w:val="28"/>
        </w:rPr>
        <w:t xml:space="preserve"> 30, 20</w:t>
      </w:r>
      <w:r w:rsidR="00D96D37" w:rsidRPr="00B3661C">
        <w:rPr>
          <w:rFonts w:asciiTheme="minorHAnsi" w:hAnsiTheme="minorHAnsi" w:cstheme="minorHAnsi"/>
          <w:b/>
          <w:sz w:val="28"/>
          <w:szCs w:val="28"/>
        </w:rPr>
        <w:t>20</w:t>
      </w:r>
      <w:r w:rsidRPr="00B3661C">
        <w:rPr>
          <w:rFonts w:asciiTheme="minorHAnsi" w:hAnsiTheme="minorHAnsi" w:cstheme="minorHAnsi"/>
          <w:b/>
          <w:sz w:val="28"/>
          <w:szCs w:val="28"/>
        </w:rPr>
        <w:t>.</w:t>
      </w:r>
      <w:r w:rsidR="00D96D37" w:rsidRPr="00B3661C">
        <w:rPr>
          <w:rFonts w:asciiTheme="minorHAnsi" w:hAnsiTheme="minorHAnsi" w:cstheme="minorHAnsi"/>
          <w:b/>
          <w:sz w:val="28"/>
          <w:szCs w:val="28"/>
        </w:rPr>
        <w:t xml:space="preserve"> If your audit cycle is based on calendar years, provide statements or audits for at least the years spanning January 1, 201</w:t>
      </w:r>
      <w:r w:rsidR="00A268A2" w:rsidRPr="00B3661C">
        <w:rPr>
          <w:rFonts w:asciiTheme="minorHAnsi" w:hAnsiTheme="minorHAnsi" w:cstheme="minorHAnsi"/>
          <w:b/>
          <w:sz w:val="28"/>
          <w:szCs w:val="28"/>
        </w:rPr>
        <w:t>8</w:t>
      </w:r>
      <w:r w:rsidR="00D96D37" w:rsidRPr="00B3661C">
        <w:rPr>
          <w:rFonts w:asciiTheme="minorHAnsi" w:hAnsiTheme="minorHAnsi" w:cstheme="minorHAnsi"/>
          <w:b/>
          <w:sz w:val="28"/>
          <w:szCs w:val="28"/>
        </w:rPr>
        <w:t xml:space="preserve"> through December 31, </w:t>
      </w:r>
      <w:r w:rsidR="00A268A2" w:rsidRPr="00B3661C">
        <w:rPr>
          <w:rFonts w:asciiTheme="minorHAnsi" w:hAnsiTheme="minorHAnsi" w:cstheme="minorHAnsi"/>
          <w:b/>
          <w:sz w:val="28"/>
          <w:szCs w:val="28"/>
        </w:rPr>
        <w:t>2019.</w:t>
      </w:r>
    </w:p>
    <w:p w14:paraId="25221C7C" w14:textId="18C8BD88" w:rsidR="00444A5A" w:rsidRPr="00867995" w:rsidRDefault="00616872">
      <w:pPr>
        <w:rPr>
          <w:rFonts w:asciiTheme="minorHAnsi" w:hAnsiTheme="minorHAnsi" w:cstheme="minorHAnsi"/>
        </w:rPr>
      </w:pPr>
      <w:r w:rsidRPr="00616872">
        <w:rPr>
          <w:rFonts w:asciiTheme="minorHAnsi" w:hAnsiTheme="minorHAnsi" w:cstheme="minorHAnsi"/>
          <w:b/>
          <w:bCs/>
        </w:rPr>
        <w:t>Note:</w:t>
      </w:r>
      <w:r>
        <w:rPr>
          <w:rFonts w:asciiTheme="minorHAnsi" w:hAnsiTheme="minorHAnsi" w:cstheme="minorHAnsi"/>
        </w:rPr>
        <w:t xml:space="preserve"> We require this information to establish your organization’s solvency. We want to ensure that you are not facing a severe financial challenge that will keep you from meeting your obligations with the funds that you receive through this grant. </w:t>
      </w:r>
    </w:p>
    <w:sectPr w:rsidR="00444A5A" w:rsidRPr="00867995" w:rsidSect="00597CEB">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2AFE" w14:textId="77777777" w:rsidR="0048224B" w:rsidRDefault="0048224B" w:rsidP="00BB40EA">
      <w:pPr>
        <w:spacing w:after="0"/>
      </w:pPr>
      <w:r>
        <w:separator/>
      </w:r>
    </w:p>
  </w:endnote>
  <w:endnote w:type="continuationSeparator" w:id="0">
    <w:p w14:paraId="05DE071E" w14:textId="77777777" w:rsidR="0048224B" w:rsidRDefault="0048224B" w:rsidP="00BB4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888500"/>
      <w:docPartObj>
        <w:docPartGallery w:val="Page Numbers (Bottom of Page)"/>
        <w:docPartUnique/>
      </w:docPartObj>
    </w:sdtPr>
    <w:sdtEndPr>
      <w:rPr>
        <w:noProof/>
      </w:rPr>
    </w:sdtEndPr>
    <w:sdtContent>
      <w:p w14:paraId="043B0BAF" w14:textId="77777777" w:rsidR="00742260" w:rsidRDefault="0074226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83BE827" w14:textId="77777777" w:rsidR="00742260" w:rsidRDefault="00742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372565"/>
      <w:docPartObj>
        <w:docPartGallery w:val="Page Numbers (Bottom of Page)"/>
        <w:docPartUnique/>
      </w:docPartObj>
    </w:sdtPr>
    <w:sdtEndPr>
      <w:rPr>
        <w:noProof/>
      </w:rPr>
    </w:sdtEndPr>
    <w:sdtContent>
      <w:p w14:paraId="3CAD8120" w14:textId="77777777" w:rsidR="00742260" w:rsidRDefault="0074226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73F71E7" w14:textId="77777777" w:rsidR="00742260" w:rsidRDefault="00742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794127"/>
      <w:docPartObj>
        <w:docPartGallery w:val="Page Numbers (Bottom of Page)"/>
        <w:docPartUnique/>
      </w:docPartObj>
    </w:sdtPr>
    <w:sdtEndPr>
      <w:rPr>
        <w:noProof/>
      </w:rPr>
    </w:sdtEndPr>
    <w:sdtContent>
      <w:p w14:paraId="41036D79" w14:textId="77777777" w:rsidR="00742260" w:rsidRDefault="0074226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B8B831D" w14:textId="77777777" w:rsidR="00742260" w:rsidRPr="000F45EB" w:rsidRDefault="0074226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4463" w14:textId="77777777" w:rsidR="0048224B" w:rsidRDefault="0048224B" w:rsidP="00BB40EA">
      <w:pPr>
        <w:spacing w:after="0"/>
      </w:pPr>
      <w:r>
        <w:separator/>
      </w:r>
    </w:p>
  </w:footnote>
  <w:footnote w:type="continuationSeparator" w:id="0">
    <w:p w14:paraId="78D33CC5" w14:textId="77777777" w:rsidR="0048224B" w:rsidRDefault="0048224B" w:rsidP="00BB40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FC7"/>
    <w:multiLevelType w:val="hybridMultilevel"/>
    <w:tmpl w:val="6E66A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47FB"/>
    <w:multiLevelType w:val="hybridMultilevel"/>
    <w:tmpl w:val="834EEF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E8EC4B2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5F25"/>
    <w:multiLevelType w:val="hybridMultilevel"/>
    <w:tmpl w:val="50EC04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08E"/>
    <w:multiLevelType w:val="hybridMultilevel"/>
    <w:tmpl w:val="E7A0642C"/>
    <w:lvl w:ilvl="0" w:tplc="04090019">
      <w:start w:val="1"/>
      <w:numFmt w:val="lowerLetter"/>
      <w:lvlText w:val="%1."/>
      <w:lvlJc w:val="left"/>
      <w:pPr>
        <w:ind w:left="360" w:hanging="360"/>
      </w:pPr>
      <w:rPr>
        <w:rFonts w:hint="default"/>
      </w:rPr>
    </w:lvl>
    <w:lvl w:ilvl="1" w:tplc="4BCE6B3E">
      <w:start w:val="1"/>
      <w:numFmt w:val="upperLetter"/>
      <w:lvlText w:val="(%2)"/>
      <w:lvlJc w:val="left"/>
      <w:pPr>
        <w:ind w:left="1080" w:hanging="360"/>
      </w:pPr>
      <w:rPr>
        <w:rFonts w:hint="default"/>
      </w:rPr>
    </w:lvl>
    <w:lvl w:ilvl="2" w:tplc="4BCE6B3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690DB5"/>
    <w:multiLevelType w:val="multilevel"/>
    <w:tmpl w:val="AD2CFE9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A4AD4"/>
    <w:multiLevelType w:val="multilevel"/>
    <w:tmpl w:val="665C4C6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F2E6C46"/>
    <w:multiLevelType w:val="hybridMultilevel"/>
    <w:tmpl w:val="D63446A8"/>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431F3"/>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1740AE6"/>
    <w:multiLevelType w:val="hybridMultilevel"/>
    <w:tmpl w:val="782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C481B"/>
    <w:multiLevelType w:val="hybridMultilevel"/>
    <w:tmpl w:val="B7142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9605A"/>
    <w:multiLevelType w:val="hybridMultilevel"/>
    <w:tmpl w:val="DA3CA752"/>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C45E7"/>
    <w:multiLevelType w:val="hybridMultilevel"/>
    <w:tmpl w:val="F266B3F2"/>
    <w:lvl w:ilvl="0" w:tplc="8A66E508">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B2D12"/>
    <w:multiLevelType w:val="hybridMultilevel"/>
    <w:tmpl w:val="6B309388"/>
    <w:lvl w:ilvl="0" w:tplc="8A66E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24512"/>
    <w:multiLevelType w:val="multilevel"/>
    <w:tmpl w:val="AD2CFE9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42425"/>
    <w:multiLevelType w:val="hybridMultilevel"/>
    <w:tmpl w:val="B49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11CD9"/>
    <w:multiLevelType w:val="hybridMultilevel"/>
    <w:tmpl w:val="E23E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6A310B"/>
    <w:multiLevelType w:val="multilevel"/>
    <w:tmpl w:val="4094DFE2"/>
    <w:lvl w:ilvl="0">
      <w:start w:val="1"/>
      <w:numFmt w:val="low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47FE4"/>
    <w:multiLevelType w:val="hybridMultilevel"/>
    <w:tmpl w:val="D1E003D4"/>
    <w:lvl w:ilvl="0" w:tplc="A044FA88">
      <w:start w:val="1"/>
      <w:numFmt w:val="decimal"/>
      <w:lvlText w:val="%1."/>
      <w:lvlJc w:val="left"/>
      <w:pPr>
        <w:tabs>
          <w:tab w:val="num" w:pos="360"/>
        </w:tabs>
        <w:ind w:left="360" w:hanging="360"/>
      </w:pPr>
      <w:rPr>
        <w:rFonts w:hint="default"/>
        <w:b/>
      </w:rPr>
    </w:lvl>
    <w:lvl w:ilvl="1" w:tplc="5BF2E0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278C2"/>
    <w:multiLevelType w:val="hybridMultilevel"/>
    <w:tmpl w:val="4552EA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2CEA716">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7422D"/>
    <w:multiLevelType w:val="hybridMultilevel"/>
    <w:tmpl w:val="0A20B3D4"/>
    <w:lvl w:ilvl="0" w:tplc="8A66E508">
      <w:start w:val="1"/>
      <w:numFmt w:val="lowerLetter"/>
      <w:lvlText w:val="(%1)"/>
      <w:lvlJc w:val="left"/>
      <w:pPr>
        <w:ind w:left="420" w:hanging="360"/>
      </w:pPr>
      <w:rPr>
        <w:rFonts w:hint="default"/>
      </w:rPr>
    </w:lvl>
    <w:lvl w:ilvl="1" w:tplc="04090011">
      <w:start w:val="1"/>
      <w:numFmt w:val="decimal"/>
      <w:lvlText w:val="%2)"/>
      <w:lvlJc w:val="left"/>
      <w:pPr>
        <w:ind w:left="1140" w:hanging="360"/>
      </w:pPr>
    </w:lvl>
    <w:lvl w:ilvl="2" w:tplc="53E8643E">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A9D5CEC"/>
    <w:multiLevelType w:val="hybridMultilevel"/>
    <w:tmpl w:val="23BC2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CE6B3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248C3"/>
    <w:multiLevelType w:val="hybridMultilevel"/>
    <w:tmpl w:val="344C9050"/>
    <w:lvl w:ilvl="0" w:tplc="E7A8C8EC">
      <w:start w:val="1"/>
      <w:numFmt w:val="bullet"/>
      <w:lvlText w:val=""/>
      <w:lvlJc w:val="left"/>
      <w:pPr>
        <w:tabs>
          <w:tab w:val="num" w:pos="936"/>
        </w:tabs>
        <w:ind w:left="93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D6459"/>
    <w:multiLevelType w:val="hybridMultilevel"/>
    <w:tmpl w:val="DECE1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C7C28"/>
    <w:multiLevelType w:val="hybridMultilevel"/>
    <w:tmpl w:val="3E7C6D86"/>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6870"/>
    <w:multiLevelType w:val="hybridMultilevel"/>
    <w:tmpl w:val="D77A2010"/>
    <w:lvl w:ilvl="0" w:tplc="7564FE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F659D0"/>
    <w:multiLevelType w:val="hybridMultilevel"/>
    <w:tmpl w:val="E7A0642C"/>
    <w:lvl w:ilvl="0" w:tplc="04090019">
      <w:start w:val="1"/>
      <w:numFmt w:val="lowerLetter"/>
      <w:lvlText w:val="%1."/>
      <w:lvlJc w:val="left"/>
      <w:pPr>
        <w:ind w:left="360" w:hanging="360"/>
      </w:pPr>
      <w:rPr>
        <w:rFonts w:hint="default"/>
      </w:rPr>
    </w:lvl>
    <w:lvl w:ilvl="1" w:tplc="4BCE6B3E">
      <w:start w:val="1"/>
      <w:numFmt w:val="upperLetter"/>
      <w:lvlText w:val="(%2)"/>
      <w:lvlJc w:val="left"/>
      <w:pPr>
        <w:ind w:left="1080" w:hanging="360"/>
      </w:pPr>
      <w:rPr>
        <w:rFonts w:hint="default"/>
      </w:rPr>
    </w:lvl>
    <w:lvl w:ilvl="2" w:tplc="4BCE6B3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2E0295"/>
    <w:multiLevelType w:val="multilevel"/>
    <w:tmpl w:val="99EC8D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854AD"/>
    <w:multiLevelType w:val="hybridMultilevel"/>
    <w:tmpl w:val="631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24D2A"/>
    <w:multiLevelType w:val="hybridMultilevel"/>
    <w:tmpl w:val="E6D2A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20C9A"/>
    <w:multiLevelType w:val="hybridMultilevel"/>
    <w:tmpl w:val="CDCCC3D6"/>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B453A"/>
    <w:multiLevelType w:val="hybridMultilevel"/>
    <w:tmpl w:val="08D090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86F39"/>
    <w:multiLevelType w:val="hybridMultilevel"/>
    <w:tmpl w:val="655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720"/>
    <w:multiLevelType w:val="hybridMultilevel"/>
    <w:tmpl w:val="79B4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86A3E"/>
    <w:multiLevelType w:val="hybridMultilevel"/>
    <w:tmpl w:val="652843B0"/>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77513"/>
    <w:multiLevelType w:val="multilevel"/>
    <w:tmpl w:val="D23E3A3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E01816"/>
    <w:multiLevelType w:val="hybridMultilevel"/>
    <w:tmpl w:val="D63446A8"/>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F17E9"/>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6E36640C"/>
    <w:multiLevelType w:val="hybridMultilevel"/>
    <w:tmpl w:val="D1449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96CAB"/>
    <w:multiLevelType w:val="singleLevel"/>
    <w:tmpl w:val="4E6ABC0C"/>
    <w:lvl w:ilvl="0">
      <w:start w:val="1"/>
      <w:numFmt w:val="lowerLetter"/>
      <w:lvlText w:val="%1."/>
      <w:lvlJc w:val="left"/>
      <w:pPr>
        <w:tabs>
          <w:tab w:val="num" w:pos="792"/>
        </w:tabs>
        <w:ind w:left="792" w:hanging="288"/>
      </w:pPr>
      <w:rPr>
        <w:rFonts w:hint="default"/>
      </w:rPr>
    </w:lvl>
  </w:abstractNum>
  <w:abstractNum w:abstractNumId="39" w15:restartNumberingAfterBreak="0">
    <w:nsid w:val="761F5699"/>
    <w:multiLevelType w:val="hybridMultilevel"/>
    <w:tmpl w:val="EB000E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F33C0"/>
    <w:multiLevelType w:val="hybridMultilevel"/>
    <w:tmpl w:val="7512A8EE"/>
    <w:lvl w:ilvl="0" w:tplc="6E8E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05E58"/>
    <w:multiLevelType w:val="hybridMultilevel"/>
    <w:tmpl w:val="30464364"/>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4"/>
  </w:num>
  <w:num w:numId="4">
    <w:abstractNumId w:val="37"/>
  </w:num>
  <w:num w:numId="5">
    <w:abstractNumId w:val="8"/>
  </w:num>
  <w:num w:numId="6">
    <w:abstractNumId w:val="15"/>
  </w:num>
  <w:num w:numId="7">
    <w:abstractNumId w:val="17"/>
  </w:num>
  <w:num w:numId="8">
    <w:abstractNumId w:val="18"/>
  </w:num>
  <w:num w:numId="9">
    <w:abstractNumId w:val="31"/>
  </w:num>
  <w:num w:numId="10">
    <w:abstractNumId w:val="38"/>
  </w:num>
  <w:num w:numId="11">
    <w:abstractNumId w:val="21"/>
  </w:num>
  <w:num w:numId="12">
    <w:abstractNumId w:val="5"/>
  </w:num>
  <w:num w:numId="13">
    <w:abstractNumId w:val="4"/>
  </w:num>
  <w:num w:numId="14">
    <w:abstractNumId w:val="12"/>
  </w:num>
  <w:num w:numId="15">
    <w:abstractNumId w:val="11"/>
  </w:num>
  <w:num w:numId="16">
    <w:abstractNumId w:val="16"/>
  </w:num>
  <w:num w:numId="17">
    <w:abstractNumId w:val="22"/>
  </w:num>
  <w:num w:numId="18">
    <w:abstractNumId w:val="36"/>
  </w:num>
  <w:num w:numId="19">
    <w:abstractNumId w:val="7"/>
  </w:num>
  <w:num w:numId="20">
    <w:abstractNumId w:val="33"/>
  </w:num>
  <w:num w:numId="21">
    <w:abstractNumId w:val="34"/>
  </w:num>
  <w:num w:numId="22">
    <w:abstractNumId w:val="3"/>
  </w:num>
  <w:num w:numId="23">
    <w:abstractNumId w:val="25"/>
  </w:num>
  <w:num w:numId="24">
    <w:abstractNumId w:val="40"/>
  </w:num>
  <w:num w:numId="25">
    <w:abstractNumId w:val="32"/>
  </w:num>
  <w:num w:numId="26">
    <w:abstractNumId w:val="39"/>
  </w:num>
  <w:num w:numId="27">
    <w:abstractNumId w:val="2"/>
  </w:num>
  <w:num w:numId="28">
    <w:abstractNumId w:val="26"/>
  </w:num>
  <w:num w:numId="29">
    <w:abstractNumId w:val="29"/>
  </w:num>
  <w:num w:numId="30">
    <w:abstractNumId w:val="23"/>
  </w:num>
  <w:num w:numId="31">
    <w:abstractNumId w:val="28"/>
  </w:num>
  <w:num w:numId="32">
    <w:abstractNumId w:val="10"/>
  </w:num>
  <w:num w:numId="33">
    <w:abstractNumId w:val="41"/>
  </w:num>
  <w:num w:numId="34">
    <w:abstractNumId w:val="9"/>
  </w:num>
  <w:num w:numId="35">
    <w:abstractNumId w:val="6"/>
  </w:num>
  <w:num w:numId="36">
    <w:abstractNumId w:val="19"/>
  </w:num>
  <w:num w:numId="37">
    <w:abstractNumId w:val="13"/>
  </w:num>
  <w:num w:numId="38">
    <w:abstractNumId w:val="20"/>
  </w:num>
  <w:num w:numId="39">
    <w:abstractNumId w:val="24"/>
  </w:num>
  <w:num w:numId="40">
    <w:abstractNumId w:val="0"/>
  </w:num>
  <w:num w:numId="41">
    <w:abstractNumId w:val="35"/>
  </w:num>
  <w:num w:numId="4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F"/>
    <w:rsid w:val="00001383"/>
    <w:rsid w:val="00007038"/>
    <w:rsid w:val="000110B7"/>
    <w:rsid w:val="0002498D"/>
    <w:rsid w:val="00025DFC"/>
    <w:rsid w:val="000314ED"/>
    <w:rsid w:val="00035E30"/>
    <w:rsid w:val="0004257E"/>
    <w:rsid w:val="00044396"/>
    <w:rsid w:val="00057F43"/>
    <w:rsid w:val="0006581D"/>
    <w:rsid w:val="00070229"/>
    <w:rsid w:val="000704BC"/>
    <w:rsid w:val="00076209"/>
    <w:rsid w:val="00085FD7"/>
    <w:rsid w:val="0009478D"/>
    <w:rsid w:val="0009681E"/>
    <w:rsid w:val="000A0357"/>
    <w:rsid w:val="000A18CD"/>
    <w:rsid w:val="000A7027"/>
    <w:rsid w:val="000A7611"/>
    <w:rsid w:val="000B53A2"/>
    <w:rsid w:val="000B5D03"/>
    <w:rsid w:val="000C6608"/>
    <w:rsid w:val="000C76B8"/>
    <w:rsid w:val="000C7C97"/>
    <w:rsid w:val="000D3717"/>
    <w:rsid w:val="000D5E5F"/>
    <w:rsid w:val="000D699A"/>
    <w:rsid w:val="000F45EB"/>
    <w:rsid w:val="0010243D"/>
    <w:rsid w:val="001103FD"/>
    <w:rsid w:val="00112000"/>
    <w:rsid w:val="00116E01"/>
    <w:rsid w:val="00120013"/>
    <w:rsid w:val="001211CA"/>
    <w:rsid w:val="00121E46"/>
    <w:rsid w:val="00136FDF"/>
    <w:rsid w:val="00142377"/>
    <w:rsid w:val="001434DD"/>
    <w:rsid w:val="00143E5E"/>
    <w:rsid w:val="00144378"/>
    <w:rsid w:val="001450C8"/>
    <w:rsid w:val="00147B90"/>
    <w:rsid w:val="001520EF"/>
    <w:rsid w:val="00153FCF"/>
    <w:rsid w:val="00164D51"/>
    <w:rsid w:val="001810C4"/>
    <w:rsid w:val="00181320"/>
    <w:rsid w:val="001975D9"/>
    <w:rsid w:val="001A2DAF"/>
    <w:rsid w:val="001A6621"/>
    <w:rsid w:val="001A71A0"/>
    <w:rsid w:val="001B1049"/>
    <w:rsid w:val="001B6A14"/>
    <w:rsid w:val="001C693E"/>
    <w:rsid w:val="001D0340"/>
    <w:rsid w:val="001D0D83"/>
    <w:rsid w:val="001E3408"/>
    <w:rsid w:val="001E3491"/>
    <w:rsid w:val="001E44EC"/>
    <w:rsid w:val="001F0215"/>
    <w:rsid w:val="001F139C"/>
    <w:rsid w:val="001F1FBF"/>
    <w:rsid w:val="002011B8"/>
    <w:rsid w:val="00206023"/>
    <w:rsid w:val="00210D40"/>
    <w:rsid w:val="002139C8"/>
    <w:rsid w:val="00214ADA"/>
    <w:rsid w:val="00226988"/>
    <w:rsid w:val="00227791"/>
    <w:rsid w:val="00230AC3"/>
    <w:rsid w:val="00233D4B"/>
    <w:rsid w:val="002430E4"/>
    <w:rsid w:val="00245048"/>
    <w:rsid w:val="00255458"/>
    <w:rsid w:val="00255F41"/>
    <w:rsid w:val="00257327"/>
    <w:rsid w:val="00257BEA"/>
    <w:rsid w:val="0026144A"/>
    <w:rsid w:val="002647FC"/>
    <w:rsid w:val="0026528B"/>
    <w:rsid w:val="0026658A"/>
    <w:rsid w:val="002723CC"/>
    <w:rsid w:val="002740F4"/>
    <w:rsid w:val="00277AAD"/>
    <w:rsid w:val="0028462F"/>
    <w:rsid w:val="002866A3"/>
    <w:rsid w:val="00286794"/>
    <w:rsid w:val="0029033C"/>
    <w:rsid w:val="002C2F0A"/>
    <w:rsid w:val="002C42CC"/>
    <w:rsid w:val="002C731F"/>
    <w:rsid w:val="002D2EAC"/>
    <w:rsid w:val="002F2184"/>
    <w:rsid w:val="002F58AB"/>
    <w:rsid w:val="003009E4"/>
    <w:rsid w:val="00306DBF"/>
    <w:rsid w:val="0031370B"/>
    <w:rsid w:val="003154C8"/>
    <w:rsid w:val="00316224"/>
    <w:rsid w:val="00317AF6"/>
    <w:rsid w:val="00330A2E"/>
    <w:rsid w:val="003347CD"/>
    <w:rsid w:val="003359ED"/>
    <w:rsid w:val="00335F0B"/>
    <w:rsid w:val="00340301"/>
    <w:rsid w:val="00341AE6"/>
    <w:rsid w:val="003512FC"/>
    <w:rsid w:val="0035326C"/>
    <w:rsid w:val="00355106"/>
    <w:rsid w:val="00357DE1"/>
    <w:rsid w:val="00360ECE"/>
    <w:rsid w:val="00361736"/>
    <w:rsid w:val="003666A6"/>
    <w:rsid w:val="00377D45"/>
    <w:rsid w:val="003859AF"/>
    <w:rsid w:val="00395AF8"/>
    <w:rsid w:val="003A627B"/>
    <w:rsid w:val="003A785E"/>
    <w:rsid w:val="003A7D01"/>
    <w:rsid w:val="003B0776"/>
    <w:rsid w:val="003B6530"/>
    <w:rsid w:val="003B7AD7"/>
    <w:rsid w:val="003B7E24"/>
    <w:rsid w:val="003C05A7"/>
    <w:rsid w:val="003C4A0A"/>
    <w:rsid w:val="003D2024"/>
    <w:rsid w:val="003E391F"/>
    <w:rsid w:val="003F47D3"/>
    <w:rsid w:val="004171F8"/>
    <w:rsid w:val="00427614"/>
    <w:rsid w:val="00427E15"/>
    <w:rsid w:val="00432D30"/>
    <w:rsid w:val="00433849"/>
    <w:rsid w:val="0043487A"/>
    <w:rsid w:val="0043501F"/>
    <w:rsid w:val="0043565B"/>
    <w:rsid w:val="00444A5A"/>
    <w:rsid w:val="00457166"/>
    <w:rsid w:val="0046563D"/>
    <w:rsid w:val="00466DA0"/>
    <w:rsid w:val="00477FBB"/>
    <w:rsid w:val="0048142A"/>
    <w:rsid w:val="0048224B"/>
    <w:rsid w:val="004911DA"/>
    <w:rsid w:val="00496605"/>
    <w:rsid w:val="004A41E0"/>
    <w:rsid w:val="004B35B9"/>
    <w:rsid w:val="004C30AC"/>
    <w:rsid w:val="004C3A20"/>
    <w:rsid w:val="004C6AC3"/>
    <w:rsid w:val="004D3C68"/>
    <w:rsid w:val="004E2380"/>
    <w:rsid w:val="004F39A9"/>
    <w:rsid w:val="004F58AB"/>
    <w:rsid w:val="00504C3E"/>
    <w:rsid w:val="00512A2E"/>
    <w:rsid w:val="0051668C"/>
    <w:rsid w:val="00517AA6"/>
    <w:rsid w:val="005201CF"/>
    <w:rsid w:val="005215E7"/>
    <w:rsid w:val="0052219B"/>
    <w:rsid w:val="00522561"/>
    <w:rsid w:val="00524A55"/>
    <w:rsid w:val="005305FC"/>
    <w:rsid w:val="00532DB8"/>
    <w:rsid w:val="00541A5F"/>
    <w:rsid w:val="00542659"/>
    <w:rsid w:val="00542B97"/>
    <w:rsid w:val="0054317C"/>
    <w:rsid w:val="00555ECA"/>
    <w:rsid w:val="00565148"/>
    <w:rsid w:val="00580760"/>
    <w:rsid w:val="00594683"/>
    <w:rsid w:val="00596CA0"/>
    <w:rsid w:val="00597CEB"/>
    <w:rsid w:val="005B2FAC"/>
    <w:rsid w:val="005C5F42"/>
    <w:rsid w:val="005D2A19"/>
    <w:rsid w:val="005D316E"/>
    <w:rsid w:val="005E7928"/>
    <w:rsid w:val="005E7DC8"/>
    <w:rsid w:val="00606392"/>
    <w:rsid w:val="00607813"/>
    <w:rsid w:val="006106C3"/>
    <w:rsid w:val="00616872"/>
    <w:rsid w:val="00632D19"/>
    <w:rsid w:val="00635630"/>
    <w:rsid w:val="00645256"/>
    <w:rsid w:val="0065308E"/>
    <w:rsid w:val="0065373D"/>
    <w:rsid w:val="00656941"/>
    <w:rsid w:val="006618D0"/>
    <w:rsid w:val="00662927"/>
    <w:rsid w:val="00670B31"/>
    <w:rsid w:val="00670E95"/>
    <w:rsid w:val="006837A8"/>
    <w:rsid w:val="00694CA7"/>
    <w:rsid w:val="006A4932"/>
    <w:rsid w:val="006C0D37"/>
    <w:rsid w:val="006C3245"/>
    <w:rsid w:val="006C418A"/>
    <w:rsid w:val="006C4574"/>
    <w:rsid w:val="006D2FD8"/>
    <w:rsid w:val="006E085D"/>
    <w:rsid w:val="006E44F6"/>
    <w:rsid w:val="006E7FFC"/>
    <w:rsid w:val="006F0E40"/>
    <w:rsid w:val="006F36CE"/>
    <w:rsid w:val="00705CD2"/>
    <w:rsid w:val="007144F0"/>
    <w:rsid w:val="00721FF2"/>
    <w:rsid w:val="007220A1"/>
    <w:rsid w:val="007222F8"/>
    <w:rsid w:val="007238B2"/>
    <w:rsid w:val="00742260"/>
    <w:rsid w:val="007472F9"/>
    <w:rsid w:val="0075203D"/>
    <w:rsid w:val="00753361"/>
    <w:rsid w:val="00766BBA"/>
    <w:rsid w:val="00767CB5"/>
    <w:rsid w:val="007732F2"/>
    <w:rsid w:val="00785250"/>
    <w:rsid w:val="007967ED"/>
    <w:rsid w:val="00797DCA"/>
    <w:rsid w:val="007B124A"/>
    <w:rsid w:val="007B6E74"/>
    <w:rsid w:val="007C3914"/>
    <w:rsid w:val="007C4E37"/>
    <w:rsid w:val="007D142F"/>
    <w:rsid w:val="007D51C2"/>
    <w:rsid w:val="007D5D1B"/>
    <w:rsid w:val="007E0279"/>
    <w:rsid w:val="007E1530"/>
    <w:rsid w:val="007E67CB"/>
    <w:rsid w:val="007F0134"/>
    <w:rsid w:val="007F2AE9"/>
    <w:rsid w:val="0080355B"/>
    <w:rsid w:val="00804EC9"/>
    <w:rsid w:val="0082353F"/>
    <w:rsid w:val="0082761C"/>
    <w:rsid w:val="00832274"/>
    <w:rsid w:val="00841D61"/>
    <w:rsid w:val="0085029D"/>
    <w:rsid w:val="00855C59"/>
    <w:rsid w:val="00855E95"/>
    <w:rsid w:val="00855FA5"/>
    <w:rsid w:val="008660DC"/>
    <w:rsid w:val="0086679C"/>
    <w:rsid w:val="00867995"/>
    <w:rsid w:val="00872211"/>
    <w:rsid w:val="00873013"/>
    <w:rsid w:val="0087629B"/>
    <w:rsid w:val="00887B6A"/>
    <w:rsid w:val="00894402"/>
    <w:rsid w:val="008A3E41"/>
    <w:rsid w:val="008A4ECD"/>
    <w:rsid w:val="008A5B7A"/>
    <w:rsid w:val="008A66ED"/>
    <w:rsid w:val="008A7CDE"/>
    <w:rsid w:val="008B189A"/>
    <w:rsid w:val="008B4FB1"/>
    <w:rsid w:val="008C6371"/>
    <w:rsid w:val="008E2B25"/>
    <w:rsid w:val="008E36F6"/>
    <w:rsid w:val="008F24A4"/>
    <w:rsid w:val="00900750"/>
    <w:rsid w:val="0090201F"/>
    <w:rsid w:val="00902A56"/>
    <w:rsid w:val="00910BF2"/>
    <w:rsid w:val="009171E7"/>
    <w:rsid w:val="00920812"/>
    <w:rsid w:val="009208ED"/>
    <w:rsid w:val="00926DEA"/>
    <w:rsid w:val="00930BD3"/>
    <w:rsid w:val="0095148D"/>
    <w:rsid w:val="00951A06"/>
    <w:rsid w:val="00954C0B"/>
    <w:rsid w:val="0095556C"/>
    <w:rsid w:val="009768BC"/>
    <w:rsid w:val="009774E4"/>
    <w:rsid w:val="00981533"/>
    <w:rsid w:val="00982E01"/>
    <w:rsid w:val="009936C1"/>
    <w:rsid w:val="009978EA"/>
    <w:rsid w:val="009A3777"/>
    <w:rsid w:val="009A69EC"/>
    <w:rsid w:val="009B0730"/>
    <w:rsid w:val="009B1C76"/>
    <w:rsid w:val="009B6260"/>
    <w:rsid w:val="009D000A"/>
    <w:rsid w:val="009D30DC"/>
    <w:rsid w:val="009D4770"/>
    <w:rsid w:val="009D4EED"/>
    <w:rsid w:val="009D64AA"/>
    <w:rsid w:val="009E4876"/>
    <w:rsid w:val="009F508E"/>
    <w:rsid w:val="009F57D2"/>
    <w:rsid w:val="009F5980"/>
    <w:rsid w:val="00A01098"/>
    <w:rsid w:val="00A108A7"/>
    <w:rsid w:val="00A15219"/>
    <w:rsid w:val="00A16D91"/>
    <w:rsid w:val="00A178EC"/>
    <w:rsid w:val="00A2259D"/>
    <w:rsid w:val="00A250E0"/>
    <w:rsid w:val="00A268A2"/>
    <w:rsid w:val="00A452C3"/>
    <w:rsid w:val="00A53795"/>
    <w:rsid w:val="00A544E3"/>
    <w:rsid w:val="00A57601"/>
    <w:rsid w:val="00A63CF2"/>
    <w:rsid w:val="00A63E70"/>
    <w:rsid w:val="00A804AD"/>
    <w:rsid w:val="00A81A49"/>
    <w:rsid w:val="00A91C7E"/>
    <w:rsid w:val="00A942A8"/>
    <w:rsid w:val="00A96610"/>
    <w:rsid w:val="00A969DD"/>
    <w:rsid w:val="00A97A35"/>
    <w:rsid w:val="00AA5AA8"/>
    <w:rsid w:val="00AC3FE3"/>
    <w:rsid w:val="00AE06BE"/>
    <w:rsid w:val="00AE1533"/>
    <w:rsid w:val="00AE42DD"/>
    <w:rsid w:val="00AE6ABC"/>
    <w:rsid w:val="00AF2FC3"/>
    <w:rsid w:val="00B0019C"/>
    <w:rsid w:val="00B10C94"/>
    <w:rsid w:val="00B313DB"/>
    <w:rsid w:val="00B319D7"/>
    <w:rsid w:val="00B3661C"/>
    <w:rsid w:val="00B5198B"/>
    <w:rsid w:val="00B5727E"/>
    <w:rsid w:val="00B82FB2"/>
    <w:rsid w:val="00B83490"/>
    <w:rsid w:val="00B854CC"/>
    <w:rsid w:val="00B9208C"/>
    <w:rsid w:val="00B9606B"/>
    <w:rsid w:val="00B9697B"/>
    <w:rsid w:val="00BA119C"/>
    <w:rsid w:val="00BB10DB"/>
    <w:rsid w:val="00BB18B9"/>
    <w:rsid w:val="00BB3ED9"/>
    <w:rsid w:val="00BB40EA"/>
    <w:rsid w:val="00BB47A0"/>
    <w:rsid w:val="00BC36D2"/>
    <w:rsid w:val="00BD1F7F"/>
    <w:rsid w:val="00BD5046"/>
    <w:rsid w:val="00BD715D"/>
    <w:rsid w:val="00BE06DB"/>
    <w:rsid w:val="00BE0ECB"/>
    <w:rsid w:val="00BE723A"/>
    <w:rsid w:val="00BE7F6C"/>
    <w:rsid w:val="00C02469"/>
    <w:rsid w:val="00C06A72"/>
    <w:rsid w:val="00C21425"/>
    <w:rsid w:val="00C22D06"/>
    <w:rsid w:val="00C41BB9"/>
    <w:rsid w:val="00C50C40"/>
    <w:rsid w:val="00C57211"/>
    <w:rsid w:val="00C60A48"/>
    <w:rsid w:val="00C61AA5"/>
    <w:rsid w:val="00C651E8"/>
    <w:rsid w:val="00C658A9"/>
    <w:rsid w:val="00C75B5F"/>
    <w:rsid w:val="00C833FD"/>
    <w:rsid w:val="00C94174"/>
    <w:rsid w:val="00CA10A4"/>
    <w:rsid w:val="00CB7B0B"/>
    <w:rsid w:val="00CC48BA"/>
    <w:rsid w:val="00CC50D5"/>
    <w:rsid w:val="00CD11AC"/>
    <w:rsid w:val="00CD3213"/>
    <w:rsid w:val="00CD7EA6"/>
    <w:rsid w:val="00CE1405"/>
    <w:rsid w:val="00CF3409"/>
    <w:rsid w:val="00CF4C11"/>
    <w:rsid w:val="00D0067A"/>
    <w:rsid w:val="00D06151"/>
    <w:rsid w:val="00D17D24"/>
    <w:rsid w:val="00D21F61"/>
    <w:rsid w:val="00D25ED6"/>
    <w:rsid w:val="00D43E0F"/>
    <w:rsid w:val="00D56A68"/>
    <w:rsid w:val="00D6707E"/>
    <w:rsid w:val="00D70AF0"/>
    <w:rsid w:val="00D76751"/>
    <w:rsid w:val="00D803FF"/>
    <w:rsid w:val="00D80AD0"/>
    <w:rsid w:val="00D8262E"/>
    <w:rsid w:val="00D8474B"/>
    <w:rsid w:val="00D85231"/>
    <w:rsid w:val="00D911D2"/>
    <w:rsid w:val="00D92A51"/>
    <w:rsid w:val="00D92B55"/>
    <w:rsid w:val="00D93AA5"/>
    <w:rsid w:val="00D96D37"/>
    <w:rsid w:val="00DA1508"/>
    <w:rsid w:val="00DC11C7"/>
    <w:rsid w:val="00DC13A8"/>
    <w:rsid w:val="00DC1E60"/>
    <w:rsid w:val="00DC21FE"/>
    <w:rsid w:val="00DC223A"/>
    <w:rsid w:val="00DC568B"/>
    <w:rsid w:val="00DC568D"/>
    <w:rsid w:val="00DC7AAD"/>
    <w:rsid w:val="00DD31B3"/>
    <w:rsid w:val="00DE1E6A"/>
    <w:rsid w:val="00DF03DD"/>
    <w:rsid w:val="00DF075D"/>
    <w:rsid w:val="00DF6B56"/>
    <w:rsid w:val="00DF6C7D"/>
    <w:rsid w:val="00E16509"/>
    <w:rsid w:val="00E24B25"/>
    <w:rsid w:val="00E25525"/>
    <w:rsid w:val="00E327CC"/>
    <w:rsid w:val="00E3339F"/>
    <w:rsid w:val="00E40B57"/>
    <w:rsid w:val="00E415B0"/>
    <w:rsid w:val="00E46D76"/>
    <w:rsid w:val="00E472FA"/>
    <w:rsid w:val="00E506C8"/>
    <w:rsid w:val="00E53AF0"/>
    <w:rsid w:val="00E5567D"/>
    <w:rsid w:val="00E62F45"/>
    <w:rsid w:val="00E7337E"/>
    <w:rsid w:val="00E85FFB"/>
    <w:rsid w:val="00E95006"/>
    <w:rsid w:val="00E954C3"/>
    <w:rsid w:val="00E96AF9"/>
    <w:rsid w:val="00EA11C5"/>
    <w:rsid w:val="00EB1175"/>
    <w:rsid w:val="00EB3A92"/>
    <w:rsid w:val="00EB5F2C"/>
    <w:rsid w:val="00EC0C3E"/>
    <w:rsid w:val="00EC3449"/>
    <w:rsid w:val="00EC6D87"/>
    <w:rsid w:val="00ED36BD"/>
    <w:rsid w:val="00ED5364"/>
    <w:rsid w:val="00EF44E0"/>
    <w:rsid w:val="00F130C9"/>
    <w:rsid w:val="00F141C2"/>
    <w:rsid w:val="00F260F5"/>
    <w:rsid w:val="00F265CF"/>
    <w:rsid w:val="00F33759"/>
    <w:rsid w:val="00F34BC5"/>
    <w:rsid w:val="00F35148"/>
    <w:rsid w:val="00F351CA"/>
    <w:rsid w:val="00F36B44"/>
    <w:rsid w:val="00F4257E"/>
    <w:rsid w:val="00F453FD"/>
    <w:rsid w:val="00F55D24"/>
    <w:rsid w:val="00F63B6B"/>
    <w:rsid w:val="00F8556C"/>
    <w:rsid w:val="00F86F4A"/>
    <w:rsid w:val="00F9318D"/>
    <w:rsid w:val="00FA21B1"/>
    <w:rsid w:val="00FA31F4"/>
    <w:rsid w:val="00FA59BB"/>
    <w:rsid w:val="00FA6314"/>
    <w:rsid w:val="00FA6D72"/>
    <w:rsid w:val="00FC1180"/>
    <w:rsid w:val="00FD2B71"/>
    <w:rsid w:val="00FE4CE4"/>
    <w:rsid w:val="00FE64E0"/>
    <w:rsid w:val="00FF38D1"/>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C92C9"/>
  <w15:docId w15:val="{B3EBBF55-476C-41E1-8B8A-AE9F57A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62F"/>
    <w:pPr>
      <w:spacing w:after="120" w:line="240" w:lineRule="auto"/>
    </w:pPr>
    <w:rPr>
      <w:rFonts w:ascii="Candara" w:eastAsia="Calibri" w:hAnsi="Candara" w:cs="Times New Roman"/>
      <w:sz w:val="24"/>
    </w:rPr>
  </w:style>
  <w:style w:type="paragraph" w:styleId="Heading1">
    <w:name w:val="heading 1"/>
    <w:basedOn w:val="Normal"/>
    <w:next w:val="Normal"/>
    <w:link w:val="Heading1Char"/>
    <w:qFormat/>
    <w:rsid w:val="0028462F"/>
    <w:pPr>
      <w:keepNext/>
      <w:widowControl w:val="0"/>
      <w:shd w:val="clear" w:color="auto" w:fill="000000" w:themeFill="text1"/>
      <w:spacing w:before="240" w:after="240"/>
      <w:jc w:val="center"/>
      <w:outlineLvl w:val="0"/>
    </w:pPr>
    <w:rPr>
      <w:rFonts w:eastAsia="Times New Roman"/>
      <w:b/>
      <w:bCs/>
      <w:caps/>
      <w:snapToGrid w:val="0"/>
      <w:sz w:val="40"/>
      <w:szCs w:val="20"/>
    </w:rPr>
  </w:style>
  <w:style w:type="paragraph" w:styleId="Heading2">
    <w:name w:val="heading 2"/>
    <w:basedOn w:val="Normal"/>
    <w:next w:val="Normal"/>
    <w:link w:val="Heading2Char"/>
    <w:uiPriority w:val="9"/>
    <w:unhideWhenUsed/>
    <w:qFormat/>
    <w:rsid w:val="0028462F"/>
    <w:pPr>
      <w:keepNext/>
      <w:keepLines/>
      <w:spacing w:before="240"/>
      <w:jc w:val="center"/>
      <w:outlineLvl w:val="1"/>
    </w:pPr>
    <w:rPr>
      <w:rFonts w:eastAsiaTheme="majorEastAsia" w:cstheme="majorBidi"/>
      <w:b/>
      <w:bCs/>
      <w:caps/>
      <w:sz w:val="36"/>
      <w:szCs w:val="26"/>
    </w:rPr>
  </w:style>
  <w:style w:type="paragraph" w:styleId="Heading3">
    <w:name w:val="heading 3"/>
    <w:basedOn w:val="Normal"/>
    <w:next w:val="Normal"/>
    <w:link w:val="Heading3Char"/>
    <w:uiPriority w:val="9"/>
    <w:unhideWhenUsed/>
    <w:qFormat/>
    <w:rsid w:val="0028462F"/>
    <w:pPr>
      <w:keepNext/>
      <w:keepLines/>
      <w:spacing w:before="240" w:after="24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B920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208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208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208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62F"/>
    <w:rPr>
      <w:rFonts w:ascii="Candara" w:eastAsia="Times New Roman" w:hAnsi="Candara" w:cs="Times New Roman"/>
      <w:b/>
      <w:bCs/>
      <w:caps/>
      <w:snapToGrid w:val="0"/>
      <w:sz w:val="40"/>
      <w:szCs w:val="20"/>
      <w:shd w:val="clear" w:color="auto" w:fill="000000" w:themeFill="text1"/>
    </w:rPr>
  </w:style>
  <w:style w:type="character" w:customStyle="1" w:styleId="Heading2Char">
    <w:name w:val="Heading 2 Char"/>
    <w:basedOn w:val="DefaultParagraphFont"/>
    <w:link w:val="Heading2"/>
    <w:uiPriority w:val="9"/>
    <w:rsid w:val="0028462F"/>
    <w:rPr>
      <w:rFonts w:ascii="Candara" w:eastAsiaTheme="majorEastAsia" w:hAnsi="Candara" w:cstheme="majorBidi"/>
      <w:b/>
      <w:bCs/>
      <w:caps/>
      <w:sz w:val="36"/>
      <w:szCs w:val="26"/>
    </w:rPr>
  </w:style>
  <w:style w:type="character" w:customStyle="1" w:styleId="Heading3Char">
    <w:name w:val="Heading 3 Char"/>
    <w:basedOn w:val="DefaultParagraphFont"/>
    <w:link w:val="Heading3"/>
    <w:uiPriority w:val="9"/>
    <w:rsid w:val="0028462F"/>
    <w:rPr>
      <w:rFonts w:ascii="Candara" w:eastAsiaTheme="majorEastAsia" w:hAnsi="Candara" w:cstheme="majorBidi"/>
      <w:b/>
      <w:bCs/>
      <w:sz w:val="28"/>
    </w:rPr>
  </w:style>
  <w:style w:type="paragraph" w:styleId="ListParagraph">
    <w:name w:val="List Paragraph"/>
    <w:aliases w:val="Indented Paragraph"/>
    <w:basedOn w:val="Normal"/>
    <w:uiPriority w:val="34"/>
    <w:qFormat/>
    <w:rsid w:val="0028462F"/>
    <w:pPr>
      <w:ind w:left="720"/>
      <w:contextualSpacing/>
    </w:pPr>
  </w:style>
  <w:style w:type="character" w:styleId="Hyperlink">
    <w:name w:val="Hyperlink"/>
    <w:basedOn w:val="DefaultParagraphFont"/>
    <w:uiPriority w:val="99"/>
    <w:unhideWhenUsed/>
    <w:rsid w:val="0028462F"/>
    <w:rPr>
      <w:color w:val="0000FF"/>
      <w:u w:val="single"/>
    </w:rPr>
  </w:style>
  <w:style w:type="table" w:styleId="TableGrid">
    <w:name w:val="Table Grid"/>
    <w:basedOn w:val="TableNormal"/>
    <w:uiPriority w:val="39"/>
    <w:rsid w:val="00284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0EA"/>
    <w:pPr>
      <w:tabs>
        <w:tab w:val="center" w:pos="4680"/>
        <w:tab w:val="right" w:pos="9360"/>
      </w:tabs>
      <w:spacing w:after="0"/>
    </w:pPr>
  </w:style>
  <w:style w:type="character" w:customStyle="1" w:styleId="HeaderChar">
    <w:name w:val="Header Char"/>
    <w:basedOn w:val="DefaultParagraphFont"/>
    <w:link w:val="Header"/>
    <w:uiPriority w:val="99"/>
    <w:rsid w:val="00BB40EA"/>
    <w:rPr>
      <w:rFonts w:ascii="Candara" w:eastAsia="Calibri" w:hAnsi="Candara" w:cs="Times New Roman"/>
      <w:sz w:val="24"/>
    </w:rPr>
  </w:style>
  <w:style w:type="paragraph" w:styleId="Footer">
    <w:name w:val="footer"/>
    <w:basedOn w:val="Normal"/>
    <w:link w:val="FooterChar"/>
    <w:uiPriority w:val="99"/>
    <w:unhideWhenUsed/>
    <w:rsid w:val="00BB40EA"/>
    <w:pPr>
      <w:tabs>
        <w:tab w:val="center" w:pos="4680"/>
        <w:tab w:val="right" w:pos="9360"/>
      </w:tabs>
      <w:spacing w:after="0"/>
    </w:pPr>
  </w:style>
  <w:style w:type="character" w:customStyle="1" w:styleId="FooterChar">
    <w:name w:val="Footer Char"/>
    <w:basedOn w:val="DefaultParagraphFont"/>
    <w:link w:val="Footer"/>
    <w:uiPriority w:val="99"/>
    <w:rsid w:val="00BB40EA"/>
    <w:rPr>
      <w:rFonts w:ascii="Candara" w:eastAsia="Calibri" w:hAnsi="Candara" w:cs="Times New Roman"/>
      <w:sz w:val="24"/>
    </w:rPr>
  </w:style>
  <w:style w:type="paragraph" w:styleId="BalloonText">
    <w:name w:val="Balloon Text"/>
    <w:basedOn w:val="Normal"/>
    <w:link w:val="BalloonTextChar"/>
    <w:uiPriority w:val="99"/>
    <w:semiHidden/>
    <w:unhideWhenUsed/>
    <w:rsid w:val="006C32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4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C3245"/>
    <w:rPr>
      <w:sz w:val="16"/>
      <w:szCs w:val="16"/>
    </w:rPr>
  </w:style>
  <w:style w:type="paragraph" w:styleId="CommentText">
    <w:name w:val="annotation text"/>
    <w:basedOn w:val="Normal"/>
    <w:link w:val="CommentTextChar"/>
    <w:uiPriority w:val="99"/>
    <w:semiHidden/>
    <w:unhideWhenUsed/>
    <w:rsid w:val="006C3245"/>
    <w:rPr>
      <w:sz w:val="20"/>
      <w:szCs w:val="20"/>
    </w:rPr>
  </w:style>
  <w:style w:type="character" w:customStyle="1" w:styleId="CommentTextChar">
    <w:name w:val="Comment Text Char"/>
    <w:basedOn w:val="DefaultParagraphFont"/>
    <w:link w:val="CommentText"/>
    <w:uiPriority w:val="99"/>
    <w:semiHidden/>
    <w:rsid w:val="006C3245"/>
    <w:rPr>
      <w:rFonts w:ascii="Candara" w:eastAsia="Calibri" w:hAnsi="Candara" w:cs="Times New Roman"/>
      <w:sz w:val="20"/>
      <w:szCs w:val="20"/>
    </w:rPr>
  </w:style>
  <w:style w:type="paragraph" w:styleId="CommentSubject">
    <w:name w:val="annotation subject"/>
    <w:basedOn w:val="CommentText"/>
    <w:next w:val="CommentText"/>
    <w:link w:val="CommentSubjectChar"/>
    <w:uiPriority w:val="99"/>
    <w:semiHidden/>
    <w:unhideWhenUsed/>
    <w:rsid w:val="006C3245"/>
    <w:rPr>
      <w:b/>
      <w:bCs/>
    </w:rPr>
  </w:style>
  <w:style w:type="character" w:customStyle="1" w:styleId="CommentSubjectChar">
    <w:name w:val="Comment Subject Char"/>
    <w:basedOn w:val="CommentTextChar"/>
    <w:link w:val="CommentSubject"/>
    <w:uiPriority w:val="99"/>
    <w:semiHidden/>
    <w:rsid w:val="006C3245"/>
    <w:rPr>
      <w:rFonts w:ascii="Candara" w:eastAsia="Calibri" w:hAnsi="Candara" w:cs="Times New Roman"/>
      <w:b/>
      <w:bCs/>
      <w:sz w:val="20"/>
      <w:szCs w:val="20"/>
    </w:rPr>
  </w:style>
  <w:style w:type="paragraph" w:styleId="FootnoteText">
    <w:name w:val="footnote text"/>
    <w:basedOn w:val="Normal"/>
    <w:link w:val="FootnoteTextChar"/>
    <w:uiPriority w:val="99"/>
    <w:unhideWhenUsed/>
    <w:rsid w:val="002C731F"/>
    <w:pPr>
      <w:spacing w:after="0"/>
    </w:pPr>
    <w:rPr>
      <w:rFonts w:ascii="Calibri" w:hAnsi="Calibri"/>
      <w:sz w:val="20"/>
      <w:szCs w:val="20"/>
      <w:lang w:val="x-none" w:eastAsia="x-none"/>
    </w:rPr>
  </w:style>
  <w:style w:type="character" w:customStyle="1" w:styleId="FootnoteTextChar">
    <w:name w:val="Footnote Text Char"/>
    <w:basedOn w:val="DefaultParagraphFont"/>
    <w:link w:val="FootnoteText"/>
    <w:uiPriority w:val="99"/>
    <w:rsid w:val="002C731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C731F"/>
    <w:rPr>
      <w:vertAlign w:val="superscript"/>
    </w:rPr>
  </w:style>
  <w:style w:type="paragraph" w:customStyle="1" w:styleId="Default">
    <w:name w:val="Default"/>
    <w:rsid w:val="00D93AA5"/>
    <w:pPr>
      <w:autoSpaceDE w:val="0"/>
      <w:autoSpaceDN w:val="0"/>
      <w:adjustRightInd w:val="0"/>
      <w:spacing w:after="0" w:line="240" w:lineRule="auto"/>
    </w:pPr>
    <w:rPr>
      <w:rFonts w:ascii="Calibri" w:hAnsi="Calibri" w:cs="Calibri"/>
      <w:color w:val="000000"/>
      <w:sz w:val="24"/>
      <w:szCs w:val="24"/>
    </w:rPr>
  </w:style>
  <w:style w:type="paragraph" w:customStyle="1" w:styleId="Pa35">
    <w:name w:val="Pa35"/>
    <w:basedOn w:val="Default"/>
    <w:next w:val="Default"/>
    <w:uiPriority w:val="99"/>
    <w:rsid w:val="00D93AA5"/>
    <w:pPr>
      <w:spacing w:line="201" w:lineRule="atLeast"/>
    </w:pPr>
    <w:rPr>
      <w:rFonts w:cstheme="minorBidi"/>
      <w:color w:val="auto"/>
    </w:rPr>
  </w:style>
  <w:style w:type="paragraph" w:customStyle="1" w:styleId="Pa11">
    <w:name w:val="Pa11"/>
    <w:basedOn w:val="Default"/>
    <w:next w:val="Default"/>
    <w:uiPriority w:val="99"/>
    <w:rsid w:val="00D93AA5"/>
    <w:pPr>
      <w:spacing w:line="201" w:lineRule="atLeast"/>
    </w:pPr>
    <w:rPr>
      <w:rFonts w:cstheme="minorBidi"/>
      <w:color w:val="auto"/>
    </w:rPr>
  </w:style>
  <w:style w:type="character" w:customStyle="1" w:styleId="A6">
    <w:name w:val="A6"/>
    <w:uiPriority w:val="99"/>
    <w:rsid w:val="00D93AA5"/>
    <w:rPr>
      <w:rFonts w:cs="Calibri"/>
      <w:color w:val="000000"/>
      <w:sz w:val="11"/>
      <w:szCs w:val="11"/>
    </w:rPr>
  </w:style>
  <w:style w:type="paragraph" w:customStyle="1" w:styleId="AB630D60F59F403CB531B268FE76FA17">
    <w:name w:val="AB630D60F59F403CB531B268FE76FA17"/>
    <w:rsid w:val="000F45EB"/>
    <w:rPr>
      <w:rFonts w:eastAsiaTheme="minorEastAsia"/>
      <w:lang w:eastAsia="ja-JP"/>
    </w:rPr>
  </w:style>
  <w:style w:type="character" w:customStyle="1" w:styleId="Heading4Char">
    <w:name w:val="Heading 4 Char"/>
    <w:basedOn w:val="DefaultParagraphFont"/>
    <w:link w:val="Heading4"/>
    <w:uiPriority w:val="9"/>
    <w:rsid w:val="00B9208C"/>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9208C"/>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9208C"/>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9208C"/>
    <w:rPr>
      <w:rFonts w:asciiTheme="majorHAnsi" w:eastAsiaTheme="majorEastAsia" w:hAnsiTheme="majorHAnsi" w:cstheme="majorBidi"/>
      <w:i/>
      <w:iCs/>
      <w:color w:val="243F60" w:themeColor="accent1" w:themeShade="7F"/>
      <w:sz w:val="24"/>
    </w:rPr>
  </w:style>
  <w:style w:type="paragraph" w:styleId="Title">
    <w:name w:val="Title"/>
    <w:basedOn w:val="Normal"/>
    <w:next w:val="Normal"/>
    <w:link w:val="TitleChar"/>
    <w:qFormat/>
    <w:rsid w:val="00B9208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9208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9208C"/>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B9208C"/>
    <w:rPr>
      <w:rFonts w:ascii="Cambria" w:eastAsia="Times New Roman" w:hAnsi="Cambria" w:cs="Times New Roman"/>
      <w:sz w:val="24"/>
      <w:szCs w:val="24"/>
    </w:rPr>
  </w:style>
  <w:style w:type="paragraph" w:styleId="BodyText">
    <w:name w:val="Body Text"/>
    <w:basedOn w:val="Normal"/>
    <w:link w:val="BodyTextChar"/>
    <w:rsid w:val="00B9208C"/>
    <w:pPr>
      <w:spacing w:after="0"/>
      <w:jc w:val="both"/>
    </w:pPr>
    <w:rPr>
      <w:rFonts w:ascii="Arial" w:eastAsia="Times New Roman" w:hAnsi="Arial"/>
      <w:szCs w:val="24"/>
    </w:rPr>
  </w:style>
  <w:style w:type="character" w:customStyle="1" w:styleId="BodyTextChar">
    <w:name w:val="Body Text Char"/>
    <w:basedOn w:val="DefaultParagraphFont"/>
    <w:link w:val="BodyText"/>
    <w:rsid w:val="00B9208C"/>
    <w:rPr>
      <w:rFonts w:ascii="Arial" w:eastAsia="Times New Roman" w:hAnsi="Arial" w:cs="Times New Roman"/>
      <w:sz w:val="24"/>
      <w:szCs w:val="24"/>
    </w:rPr>
  </w:style>
  <w:style w:type="paragraph" w:styleId="BodyTextIndent">
    <w:name w:val="Body Text Indent"/>
    <w:basedOn w:val="Normal"/>
    <w:link w:val="BodyTextIndentChar"/>
    <w:rsid w:val="00B9208C"/>
    <w:pPr>
      <w:spacing w:after="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B9208C"/>
    <w:rPr>
      <w:rFonts w:ascii="Arial" w:eastAsia="Times New Roman" w:hAnsi="Arial" w:cs="Arial"/>
      <w:sz w:val="24"/>
      <w:szCs w:val="24"/>
    </w:rPr>
  </w:style>
  <w:style w:type="paragraph" w:styleId="Caption">
    <w:name w:val="caption"/>
    <w:basedOn w:val="Normal"/>
    <w:next w:val="Normal"/>
    <w:qFormat/>
    <w:rsid w:val="00B9208C"/>
    <w:pPr>
      <w:autoSpaceDE w:val="0"/>
      <w:autoSpaceDN w:val="0"/>
      <w:spacing w:after="0"/>
      <w:ind w:left="-360" w:right="-360"/>
      <w:jc w:val="both"/>
    </w:pPr>
    <w:rPr>
      <w:rFonts w:ascii="Arial" w:eastAsia="Times New Roman" w:hAnsi="Arial" w:cs="Arial"/>
      <w:b/>
      <w:bCs/>
      <w:sz w:val="22"/>
    </w:rPr>
  </w:style>
  <w:style w:type="paragraph" w:styleId="BlockText">
    <w:name w:val="Block Text"/>
    <w:basedOn w:val="Normal"/>
    <w:rsid w:val="00B9208C"/>
    <w:pPr>
      <w:spacing w:after="0"/>
    </w:pPr>
    <w:rPr>
      <w:rFonts w:ascii="Times New Roman" w:eastAsia="Times New Roman" w:hAnsi="Times New Roman"/>
      <w:szCs w:val="20"/>
    </w:rPr>
  </w:style>
  <w:style w:type="paragraph" w:styleId="NormalWeb">
    <w:name w:val="Normal (Web)"/>
    <w:basedOn w:val="Normal"/>
    <w:uiPriority w:val="99"/>
    <w:unhideWhenUsed/>
    <w:rsid w:val="007C3914"/>
    <w:pPr>
      <w:spacing w:before="100" w:beforeAutospacing="1" w:after="100" w:afterAutospacing="1"/>
    </w:pPr>
    <w:rPr>
      <w:rFonts w:ascii="Times New Roman" w:eastAsia="Times New Roman" w:hAnsi="Times New Roman"/>
      <w:szCs w:val="24"/>
    </w:rPr>
  </w:style>
  <w:style w:type="paragraph" w:customStyle="1" w:styleId="secauth">
    <w:name w:val="secauth"/>
    <w:basedOn w:val="Normal"/>
    <w:rsid w:val="007C3914"/>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9D000A"/>
    <w:rPr>
      <w:color w:val="605E5C"/>
      <w:shd w:val="clear" w:color="auto" w:fill="E1DFDD"/>
    </w:rPr>
  </w:style>
  <w:style w:type="character" w:styleId="FollowedHyperlink">
    <w:name w:val="FollowedHyperlink"/>
    <w:basedOn w:val="DefaultParagraphFont"/>
    <w:uiPriority w:val="99"/>
    <w:semiHidden/>
    <w:unhideWhenUsed/>
    <w:rsid w:val="001450C8"/>
    <w:rPr>
      <w:color w:val="800080" w:themeColor="followedHyperlink"/>
      <w:u w:val="single"/>
    </w:rPr>
  </w:style>
  <w:style w:type="paragraph" w:styleId="NoSpacing">
    <w:name w:val="No Spacing"/>
    <w:basedOn w:val="BodyText"/>
    <w:qFormat/>
    <w:rsid w:val="007D142F"/>
    <w:pPr>
      <w:spacing w:line="264" w:lineRule="auto"/>
      <w:jc w:val="left"/>
    </w:pPr>
    <w:rPr>
      <w:rFonts w:eastAsiaTheme="minorHAnsi" w:cstheme="minorBidi"/>
      <w:sz w:val="22"/>
      <w:szCs w:val="22"/>
    </w:rPr>
  </w:style>
  <w:style w:type="character" w:styleId="PlaceholderText">
    <w:name w:val="Placeholder Text"/>
    <w:basedOn w:val="DefaultParagraphFont"/>
    <w:uiPriority w:val="99"/>
    <w:semiHidden/>
    <w:rsid w:val="007E1530"/>
    <w:rPr>
      <w:color w:val="808080"/>
    </w:rPr>
  </w:style>
  <w:style w:type="paragraph" w:customStyle="1" w:styleId="TableParagraph">
    <w:name w:val="Table Paragraph"/>
    <w:basedOn w:val="Normal"/>
    <w:uiPriority w:val="1"/>
    <w:qFormat/>
    <w:rsid w:val="00C06A72"/>
    <w:pPr>
      <w:widowControl w:val="0"/>
      <w:autoSpaceDE w:val="0"/>
      <w:autoSpaceDN w:val="0"/>
      <w:adjustRightInd w:val="0"/>
      <w:spacing w:after="0"/>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085">
      <w:bodyDiv w:val="1"/>
      <w:marLeft w:val="0"/>
      <w:marRight w:val="0"/>
      <w:marTop w:val="0"/>
      <w:marBottom w:val="0"/>
      <w:divBdr>
        <w:top w:val="none" w:sz="0" w:space="0" w:color="auto"/>
        <w:left w:val="none" w:sz="0" w:space="0" w:color="auto"/>
        <w:bottom w:val="none" w:sz="0" w:space="0" w:color="auto"/>
        <w:right w:val="none" w:sz="0" w:space="0" w:color="auto"/>
      </w:divBdr>
    </w:div>
    <w:div w:id="161362525">
      <w:bodyDiv w:val="1"/>
      <w:marLeft w:val="0"/>
      <w:marRight w:val="0"/>
      <w:marTop w:val="0"/>
      <w:marBottom w:val="0"/>
      <w:divBdr>
        <w:top w:val="none" w:sz="0" w:space="0" w:color="auto"/>
        <w:left w:val="none" w:sz="0" w:space="0" w:color="auto"/>
        <w:bottom w:val="none" w:sz="0" w:space="0" w:color="auto"/>
        <w:right w:val="none" w:sz="0" w:space="0" w:color="auto"/>
      </w:divBdr>
    </w:div>
    <w:div w:id="263851621">
      <w:bodyDiv w:val="1"/>
      <w:marLeft w:val="0"/>
      <w:marRight w:val="0"/>
      <w:marTop w:val="0"/>
      <w:marBottom w:val="0"/>
      <w:divBdr>
        <w:top w:val="none" w:sz="0" w:space="0" w:color="auto"/>
        <w:left w:val="none" w:sz="0" w:space="0" w:color="auto"/>
        <w:bottom w:val="none" w:sz="0" w:space="0" w:color="auto"/>
        <w:right w:val="none" w:sz="0" w:space="0" w:color="auto"/>
      </w:divBdr>
    </w:div>
    <w:div w:id="319776484">
      <w:bodyDiv w:val="1"/>
      <w:marLeft w:val="0"/>
      <w:marRight w:val="0"/>
      <w:marTop w:val="0"/>
      <w:marBottom w:val="0"/>
      <w:divBdr>
        <w:top w:val="none" w:sz="0" w:space="0" w:color="auto"/>
        <w:left w:val="none" w:sz="0" w:space="0" w:color="auto"/>
        <w:bottom w:val="none" w:sz="0" w:space="0" w:color="auto"/>
        <w:right w:val="none" w:sz="0" w:space="0" w:color="auto"/>
      </w:divBdr>
    </w:div>
    <w:div w:id="1009597947">
      <w:bodyDiv w:val="1"/>
      <w:marLeft w:val="0"/>
      <w:marRight w:val="0"/>
      <w:marTop w:val="0"/>
      <w:marBottom w:val="0"/>
      <w:divBdr>
        <w:top w:val="none" w:sz="0" w:space="0" w:color="auto"/>
        <w:left w:val="none" w:sz="0" w:space="0" w:color="auto"/>
        <w:bottom w:val="none" w:sz="0" w:space="0" w:color="auto"/>
        <w:right w:val="none" w:sz="0" w:space="0" w:color="auto"/>
      </w:divBdr>
    </w:div>
    <w:div w:id="1164858910">
      <w:bodyDiv w:val="1"/>
      <w:marLeft w:val="0"/>
      <w:marRight w:val="0"/>
      <w:marTop w:val="0"/>
      <w:marBottom w:val="0"/>
      <w:divBdr>
        <w:top w:val="none" w:sz="0" w:space="0" w:color="auto"/>
        <w:left w:val="none" w:sz="0" w:space="0" w:color="auto"/>
        <w:bottom w:val="none" w:sz="0" w:space="0" w:color="auto"/>
        <w:right w:val="none" w:sz="0" w:space="0" w:color="auto"/>
      </w:divBdr>
    </w:div>
    <w:div w:id="1259560433">
      <w:bodyDiv w:val="1"/>
      <w:marLeft w:val="0"/>
      <w:marRight w:val="0"/>
      <w:marTop w:val="0"/>
      <w:marBottom w:val="0"/>
      <w:divBdr>
        <w:top w:val="none" w:sz="0" w:space="0" w:color="auto"/>
        <w:left w:val="none" w:sz="0" w:space="0" w:color="auto"/>
        <w:bottom w:val="none" w:sz="0" w:space="0" w:color="auto"/>
        <w:right w:val="none" w:sz="0" w:space="0" w:color="auto"/>
      </w:divBdr>
    </w:div>
    <w:div w:id="1279801882">
      <w:bodyDiv w:val="1"/>
      <w:marLeft w:val="0"/>
      <w:marRight w:val="0"/>
      <w:marTop w:val="0"/>
      <w:marBottom w:val="0"/>
      <w:divBdr>
        <w:top w:val="none" w:sz="0" w:space="0" w:color="auto"/>
        <w:left w:val="none" w:sz="0" w:space="0" w:color="auto"/>
        <w:bottom w:val="none" w:sz="0" w:space="0" w:color="auto"/>
        <w:right w:val="none" w:sz="0" w:space="0" w:color="auto"/>
      </w:divBdr>
    </w:div>
    <w:div w:id="1312561750">
      <w:bodyDiv w:val="1"/>
      <w:marLeft w:val="0"/>
      <w:marRight w:val="0"/>
      <w:marTop w:val="0"/>
      <w:marBottom w:val="0"/>
      <w:divBdr>
        <w:top w:val="none" w:sz="0" w:space="0" w:color="auto"/>
        <w:left w:val="none" w:sz="0" w:space="0" w:color="auto"/>
        <w:bottom w:val="none" w:sz="0" w:space="0" w:color="auto"/>
        <w:right w:val="none" w:sz="0" w:space="0" w:color="auto"/>
      </w:divBdr>
    </w:div>
    <w:div w:id="1785727156">
      <w:bodyDiv w:val="1"/>
      <w:marLeft w:val="0"/>
      <w:marRight w:val="0"/>
      <w:marTop w:val="0"/>
      <w:marBottom w:val="0"/>
      <w:divBdr>
        <w:top w:val="none" w:sz="0" w:space="0" w:color="auto"/>
        <w:left w:val="none" w:sz="0" w:space="0" w:color="auto"/>
        <w:bottom w:val="none" w:sz="0" w:space="0" w:color="auto"/>
        <w:right w:val="none" w:sz="0" w:space="0" w:color="auto"/>
      </w:divBdr>
    </w:div>
    <w:div w:id="1812210235">
      <w:bodyDiv w:val="1"/>
      <w:marLeft w:val="0"/>
      <w:marRight w:val="0"/>
      <w:marTop w:val="0"/>
      <w:marBottom w:val="0"/>
      <w:divBdr>
        <w:top w:val="none" w:sz="0" w:space="0" w:color="auto"/>
        <w:left w:val="none" w:sz="0" w:space="0" w:color="auto"/>
        <w:bottom w:val="none" w:sz="0" w:space="0" w:color="auto"/>
        <w:right w:val="none" w:sz="0" w:space="0" w:color="auto"/>
      </w:divBdr>
    </w:div>
    <w:div w:id="1824619988">
      <w:bodyDiv w:val="1"/>
      <w:marLeft w:val="0"/>
      <w:marRight w:val="0"/>
      <w:marTop w:val="0"/>
      <w:marBottom w:val="0"/>
      <w:divBdr>
        <w:top w:val="none" w:sz="0" w:space="0" w:color="auto"/>
        <w:left w:val="none" w:sz="0" w:space="0" w:color="auto"/>
        <w:bottom w:val="none" w:sz="0" w:space="0" w:color="auto"/>
        <w:right w:val="none" w:sz="0" w:space="0" w:color="auto"/>
      </w:divBdr>
    </w:div>
    <w:div w:id="1970159202">
      <w:bodyDiv w:val="1"/>
      <w:marLeft w:val="0"/>
      <w:marRight w:val="0"/>
      <w:marTop w:val="0"/>
      <w:marBottom w:val="0"/>
      <w:divBdr>
        <w:top w:val="none" w:sz="0" w:space="0" w:color="auto"/>
        <w:left w:val="none" w:sz="0" w:space="0" w:color="auto"/>
        <w:bottom w:val="none" w:sz="0" w:space="0" w:color="auto"/>
        <w:right w:val="none" w:sz="0" w:space="0" w:color="auto"/>
      </w:divBdr>
      <w:divsChild>
        <w:div w:id="1155217265">
          <w:marLeft w:val="0"/>
          <w:marRight w:val="0"/>
          <w:marTop w:val="0"/>
          <w:marBottom w:val="0"/>
          <w:divBdr>
            <w:top w:val="none" w:sz="0" w:space="0" w:color="auto"/>
            <w:left w:val="none" w:sz="0" w:space="0" w:color="auto"/>
            <w:bottom w:val="none" w:sz="0" w:space="0" w:color="auto"/>
            <w:right w:val="none" w:sz="0" w:space="0" w:color="auto"/>
          </w:divBdr>
          <w:divsChild>
            <w:div w:id="1890531537">
              <w:marLeft w:val="0"/>
              <w:marRight w:val="0"/>
              <w:marTop w:val="0"/>
              <w:marBottom w:val="0"/>
              <w:divBdr>
                <w:top w:val="none" w:sz="0" w:space="0" w:color="auto"/>
                <w:left w:val="none" w:sz="0" w:space="0" w:color="auto"/>
                <w:bottom w:val="none" w:sz="0" w:space="0" w:color="auto"/>
                <w:right w:val="none" w:sz="0" w:space="0" w:color="auto"/>
              </w:divBdr>
              <w:divsChild>
                <w:div w:id="1866823271">
                  <w:marLeft w:val="0"/>
                  <w:marRight w:val="0"/>
                  <w:marTop w:val="0"/>
                  <w:marBottom w:val="150"/>
                  <w:divBdr>
                    <w:top w:val="none" w:sz="0" w:space="0" w:color="auto"/>
                    <w:left w:val="none" w:sz="0" w:space="0" w:color="auto"/>
                    <w:bottom w:val="dotted" w:sz="6" w:space="0" w:color="999999"/>
                    <w:right w:val="none" w:sz="0" w:space="0" w:color="auto"/>
                  </w:divBdr>
                  <w:divsChild>
                    <w:div w:id="13027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eta/wioa" TargetMode="External"/><Relationship Id="rId18" Type="http://schemas.openxmlformats.org/officeDocument/2006/relationships/hyperlink" Target="mailto:adult.education@state.nm.us" TargetMode="External"/><Relationship Id="rId26" Type="http://schemas.openxmlformats.org/officeDocument/2006/relationships/hyperlink" Target="https://www.employnm.com/workforce-board" TargetMode="External"/><Relationship Id="rId39" Type="http://schemas.openxmlformats.org/officeDocument/2006/relationships/hyperlink" Target="https://www2.ed.gov/fund/grant/apply/appforms/gepa427.pdf" TargetMode="External"/><Relationship Id="rId21" Type="http://schemas.openxmlformats.org/officeDocument/2006/relationships/hyperlink" Target="http://www.hed.state.nm.us/programs/funding-opportunities-1.aspx" TargetMode="External"/><Relationship Id="rId34" Type="http://schemas.openxmlformats.org/officeDocument/2006/relationships/hyperlink" Target="https://www.law.cornell.edu/cfr/text/34/463.24" TargetMode="External"/><Relationship Id="rId42" Type="http://schemas.openxmlformats.org/officeDocument/2006/relationships/hyperlink" Target="https://lincs.ed.gov/sites/default/files/IET_checklist508FINAL_0.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my.anderson@state.nm.us" TargetMode="External"/><Relationship Id="rId29" Type="http://schemas.openxmlformats.org/officeDocument/2006/relationships/hyperlink" Target="mailto:adult.education@state.n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rcog-nm.gov/workforce" TargetMode="External"/><Relationship Id="rId32" Type="http://schemas.openxmlformats.org/officeDocument/2006/relationships/hyperlink" Target="https://www.law.cornell.edu/cfr/text/34/463.24" TargetMode="External"/><Relationship Id="rId37" Type="http://schemas.openxmlformats.org/officeDocument/2006/relationships/hyperlink" Target="https://www.congress.gov/113/plaws/publ128/PLAW-113publ128.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mber.rodriguez@state.nm.us" TargetMode="External"/><Relationship Id="rId23" Type="http://schemas.openxmlformats.org/officeDocument/2006/relationships/hyperlink" Target="mailto:amartinez@mrcog-nm.gov" TargetMode="External"/><Relationship Id="rId28" Type="http://schemas.openxmlformats.org/officeDocument/2006/relationships/hyperlink" Target="mailto:adult.education@state.nm.us" TargetMode="External"/><Relationship Id="rId36" Type="http://schemas.openxmlformats.org/officeDocument/2006/relationships/hyperlink" Target="https://www.law.cornell.edu/cfr/text/34/463.24" TargetMode="External"/><Relationship Id="rId10" Type="http://schemas.openxmlformats.org/officeDocument/2006/relationships/endnotes" Target="endnotes.xml"/><Relationship Id="rId19" Type="http://schemas.openxmlformats.org/officeDocument/2006/relationships/hyperlink" Target="http://www.hed.state.nm.us/programs/funding-opportunities-1.aspx" TargetMode="External"/><Relationship Id="rId31" Type="http://schemas.openxmlformats.org/officeDocument/2006/relationships/oleObject" Target="embeddings/oleObject2.bin"/><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ws.state.nm.us/Portals/0/DM/Partners/NM_WIOA_PYs_2020-2023.pdf?ver=2020-06-30-091840-233" TargetMode="External"/><Relationship Id="rId22" Type="http://schemas.openxmlformats.org/officeDocument/2006/relationships/hyperlink" Target="https://www.dws.state.nm.us/en-us/Workforce-Boards" TargetMode="External"/><Relationship Id="rId27" Type="http://schemas.openxmlformats.org/officeDocument/2006/relationships/hyperlink" Target="http://eawdb.org/" TargetMode="External"/><Relationship Id="rId30" Type="http://schemas.openxmlformats.org/officeDocument/2006/relationships/hyperlink" Target="mailto:adult.education@state.nm.us" TargetMode="External"/><Relationship Id="rId35" Type="http://schemas.openxmlformats.org/officeDocument/2006/relationships/hyperlink" Target="https://www.law.cornell.edu/cfr/text/34/463.24"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mailto:cesaria.padilla@state.nm.us" TargetMode="External"/><Relationship Id="rId25" Type="http://schemas.openxmlformats.org/officeDocument/2006/relationships/hyperlink" Target="https://northernboard.org/" TargetMode="External"/><Relationship Id="rId33" Type="http://schemas.openxmlformats.org/officeDocument/2006/relationships/hyperlink" Target="https://www.law.cornell.edu/cfr/text/34/463.24" TargetMode="External"/><Relationship Id="rId38" Type="http://schemas.openxmlformats.org/officeDocument/2006/relationships/hyperlink" Target="https://www.ecfr.gov/cgi-bin/text-idx?SID=f284d9f4d8e105d9b4ccbc1dfc7c5fc6&amp;mc=true&amp;node=pt34.3.463&amp;rgn=div5" TargetMode="External"/><Relationship Id="rId20" Type="http://schemas.openxmlformats.org/officeDocument/2006/relationships/hyperlink" Target="mailto:adult.education@state.nm.us"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BEEA0A9DDF4F4280FC83D2FF1B7B48" ma:contentTypeVersion="2" ma:contentTypeDescription="Create a new document." ma:contentTypeScope="" ma:versionID="8946dd84f0c5f2f47014e6ec78fa4bd7">
  <xsd:schema xmlns:xsd="http://www.w3.org/2001/XMLSchema" xmlns:xs="http://www.w3.org/2001/XMLSchema" xmlns:p="http://schemas.microsoft.com/office/2006/metadata/properties" xmlns:ns3="47f4bdf5-f77e-4025-9aa9-3f21d7d74f06" targetNamespace="http://schemas.microsoft.com/office/2006/metadata/properties" ma:root="true" ma:fieldsID="6e0ed5f3a90e78124a66221695d5cfb1" ns3:_="">
    <xsd:import namespace="47f4bdf5-f77e-4025-9aa9-3f21d7d74f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4bdf5-f77e-4025-9aa9-3f21d7d74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FAB6-5C8D-49D7-8238-BDA41406574E}">
  <ds:schemaRefs>
    <ds:schemaRef ds:uri="http://schemas.microsoft.com/sharepoint/v3/contenttype/forms"/>
  </ds:schemaRefs>
</ds:datastoreItem>
</file>

<file path=customXml/itemProps2.xml><?xml version="1.0" encoding="utf-8"?>
<ds:datastoreItem xmlns:ds="http://schemas.openxmlformats.org/officeDocument/2006/customXml" ds:itemID="{E3F68AFD-E55B-4AF3-8C4C-FA8BD805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4bdf5-f77e-4025-9aa9-3f21d7d74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DF42D-CDAB-423A-89C8-F6A634B23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6BEB0-F46E-4C7B-AFC7-91E2AA9D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16981</Words>
  <Characters>96796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113550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NMHD REQUEST FOR APPLICATIONS—ADULT EDUCATION AND LITERACY—2021-2025</dc:creator>
  <cp:lastModifiedBy>Ribeiro, Michelle, NMHED</cp:lastModifiedBy>
  <cp:revision>2</cp:revision>
  <cp:lastPrinted>2016-11-14T16:02:00Z</cp:lastPrinted>
  <dcterms:created xsi:type="dcterms:W3CDTF">2021-03-02T23:09:00Z</dcterms:created>
  <dcterms:modified xsi:type="dcterms:W3CDTF">2021-03-02T23:09:00Z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0x0101000BBEEA0A9DDF4F4280FC83D2FF1B7B48</vt:lpwstr>
  </property>
</Properties>
</file>