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364FE" w14:textId="77777777" w:rsidR="00CC7C29" w:rsidRPr="00735B95" w:rsidRDefault="00CC7C29" w:rsidP="006145DD">
      <w:pPr>
        <w:pStyle w:val="Caption"/>
      </w:pPr>
      <w:bookmarkStart w:id="0" w:name="_GoBack"/>
      <w:bookmarkEnd w:id="0"/>
    </w:p>
    <w:p w14:paraId="1EF62BD5" w14:textId="77777777" w:rsidR="00122684" w:rsidRPr="00735B95" w:rsidRDefault="00122684" w:rsidP="00122684">
      <w:pPr>
        <w:tabs>
          <w:tab w:val="center" w:pos="4680"/>
        </w:tabs>
        <w:jc w:val="center"/>
        <w:rPr>
          <w:b/>
          <w:bCs/>
          <w:sz w:val="28"/>
          <w:szCs w:val="28"/>
        </w:rPr>
      </w:pPr>
    </w:p>
    <w:p w14:paraId="64FC4FC3" w14:textId="77777777" w:rsidR="00122684" w:rsidRPr="00735B95" w:rsidRDefault="00122684" w:rsidP="00122684">
      <w:pPr>
        <w:tabs>
          <w:tab w:val="center" w:pos="4680"/>
        </w:tabs>
        <w:jc w:val="center"/>
        <w:rPr>
          <w:b/>
          <w:bCs/>
          <w:sz w:val="28"/>
          <w:szCs w:val="28"/>
        </w:rPr>
      </w:pPr>
    </w:p>
    <w:p w14:paraId="702EFCAE" w14:textId="5B2AE226" w:rsidR="00CC7C29" w:rsidRPr="00735B95" w:rsidRDefault="004E6DE9" w:rsidP="00D06D60">
      <w:pPr>
        <w:jc w:val="center"/>
        <w:rPr>
          <w:b/>
          <w:sz w:val="28"/>
          <w:szCs w:val="28"/>
        </w:rPr>
      </w:pPr>
      <w:r w:rsidRPr="000454C6">
        <w:rPr>
          <w:b/>
          <w:bCs/>
          <w:sz w:val="28"/>
          <w:szCs w:val="28"/>
        </w:rPr>
        <w:t>STATE OF NEW MEXICO</w:t>
      </w:r>
    </w:p>
    <w:p w14:paraId="55A08364" w14:textId="56B331F8" w:rsidR="009E10C3" w:rsidRPr="00735B95" w:rsidRDefault="00E56DCB" w:rsidP="00D06D60">
      <w:pPr>
        <w:jc w:val="center"/>
        <w:rPr>
          <w:b/>
          <w:sz w:val="28"/>
          <w:szCs w:val="28"/>
        </w:rPr>
      </w:pPr>
      <w:r>
        <w:rPr>
          <w:b/>
          <w:sz w:val="28"/>
          <w:szCs w:val="28"/>
        </w:rPr>
        <w:t>NEW MEXICO HIGHER EDUCATION DEPARTMENT (NMHED)</w:t>
      </w:r>
    </w:p>
    <w:p w14:paraId="09DD67A0" w14:textId="77777777" w:rsidR="00D06D60" w:rsidRPr="00735B95" w:rsidRDefault="00D06D60" w:rsidP="00D06D60">
      <w:pPr>
        <w:jc w:val="center"/>
      </w:pPr>
    </w:p>
    <w:p w14:paraId="0DDD25DE" w14:textId="77777777" w:rsidR="00D06D60" w:rsidRPr="00735B95" w:rsidRDefault="00D06D60" w:rsidP="00D06D60">
      <w:pPr>
        <w:tabs>
          <w:tab w:val="center" w:pos="4680"/>
        </w:tabs>
        <w:jc w:val="center"/>
        <w:rPr>
          <w:b/>
          <w:bCs/>
          <w:sz w:val="32"/>
        </w:rPr>
      </w:pPr>
    </w:p>
    <w:p w14:paraId="780266B9" w14:textId="77777777" w:rsidR="00CC7C29" w:rsidRPr="00735B95" w:rsidRDefault="00CC7C29" w:rsidP="00D06D60">
      <w:pPr>
        <w:tabs>
          <w:tab w:val="center" w:pos="4680"/>
        </w:tabs>
        <w:jc w:val="center"/>
        <w:rPr>
          <w:u w:val="single"/>
        </w:rPr>
      </w:pPr>
      <w:r w:rsidRPr="00735B95">
        <w:rPr>
          <w:b/>
          <w:bCs/>
          <w:sz w:val="32"/>
          <w:u w:val="single"/>
        </w:rPr>
        <w:t>REQUEST FOR PROPOSALS (RFP)</w:t>
      </w:r>
    </w:p>
    <w:p w14:paraId="0F2BC670" w14:textId="77777777" w:rsidR="00CC7C29" w:rsidRPr="00735B95" w:rsidRDefault="00CC7C29" w:rsidP="00D06D60">
      <w:pPr>
        <w:jc w:val="center"/>
      </w:pPr>
    </w:p>
    <w:p w14:paraId="1D687AA6" w14:textId="77777777" w:rsidR="00D06D60" w:rsidRPr="00735B95" w:rsidRDefault="00D06D60" w:rsidP="00D06D60">
      <w:pPr>
        <w:tabs>
          <w:tab w:val="center" w:pos="4680"/>
        </w:tabs>
        <w:jc w:val="center"/>
        <w:rPr>
          <w:b/>
          <w:bCs/>
          <w:sz w:val="36"/>
          <w:szCs w:val="36"/>
        </w:rPr>
      </w:pPr>
    </w:p>
    <w:p w14:paraId="4C36027A" w14:textId="012058B2" w:rsidR="000F6BDE" w:rsidRPr="00735B95" w:rsidRDefault="00E56DCB" w:rsidP="00D06D60">
      <w:pPr>
        <w:tabs>
          <w:tab w:val="center" w:pos="4680"/>
        </w:tabs>
        <w:jc w:val="center"/>
        <w:rPr>
          <w:b/>
          <w:bCs/>
          <w:sz w:val="36"/>
          <w:szCs w:val="36"/>
        </w:rPr>
      </w:pPr>
      <w:r>
        <w:rPr>
          <w:b/>
          <w:bCs/>
          <w:sz w:val="36"/>
          <w:szCs w:val="36"/>
        </w:rPr>
        <w:t>Adult Education Professional Development</w:t>
      </w:r>
    </w:p>
    <w:p w14:paraId="4F09E9CC" w14:textId="77777777" w:rsidR="000F6BDE" w:rsidRPr="00735B95" w:rsidRDefault="000F6BDE" w:rsidP="000962F8">
      <w:pPr>
        <w:tabs>
          <w:tab w:val="center" w:pos="4680"/>
        </w:tabs>
        <w:jc w:val="center"/>
        <w:rPr>
          <w:b/>
          <w:bCs/>
          <w:sz w:val="36"/>
          <w:szCs w:val="36"/>
        </w:rPr>
      </w:pPr>
    </w:p>
    <w:p w14:paraId="4A5B0B07" w14:textId="77777777" w:rsidR="00CC7C29" w:rsidRPr="00735B95" w:rsidRDefault="00CC7C29" w:rsidP="000962F8">
      <w:pPr>
        <w:tabs>
          <w:tab w:val="center" w:pos="4680"/>
        </w:tabs>
        <w:jc w:val="center"/>
      </w:pPr>
    </w:p>
    <w:p w14:paraId="21C2F62B" w14:textId="77777777" w:rsidR="00CC7C29" w:rsidRPr="00735B95" w:rsidRDefault="00C91BF3" w:rsidP="000962F8">
      <w:pPr>
        <w:tabs>
          <w:tab w:val="center" w:pos="4680"/>
        </w:tabs>
        <w:jc w:val="center"/>
      </w:pPr>
      <w:r w:rsidRPr="009622E9">
        <w:rPr>
          <w:noProof/>
        </w:rPr>
        <w:drawing>
          <wp:anchor distT="0" distB="0" distL="114300" distR="114300" simplePos="0" relativeHeight="251656192" behindDoc="0" locked="0" layoutInCell="1" allowOverlap="1" wp14:anchorId="2F61FC95" wp14:editId="5D23BBEA">
            <wp:simplePos x="0" y="0"/>
            <wp:positionH relativeFrom="margin">
              <wp:align>center</wp:align>
            </wp:positionH>
            <wp:positionV relativeFrom="margin">
              <wp:align>center</wp:align>
            </wp:positionV>
            <wp:extent cx="2261870" cy="227520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1870" cy="227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A954E" w14:textId="77777777" w:rsidR="00D06D60" w:rsidRPr="00862959" w:rsidRDefault="00D06D60" w:rsidP="000962F8">
      <w:pPr>
        <w:tabs>
          <w:tab w:val="center" w:pos="4680"/>
        </w:tabs>
        <w:jc w:val="center"/>
      </w:pPr>
    </w:p>
    <w:p w14:paraId="46EEA854" w14:textId="77777777" w:rsidR="00D06D60" w:rsidRPr="00862959" w:rsidRDefault="00D06D60" w:rsidP="000962F8">
      <w:pPr>
        <w:tabs>
          <w:tab w:val="center" w:pos="4680"/>
        </w:tabs>
        <w:jc w:val="center"/>
      </w:pPr>
    </w:p>
    <w:p w14:paraId="4CBC73EF" w14:textId="77777777" w:rsidR="00D06D60" w:rsidRPr="00735B95" w:rsidRDefault="00D06D60" w:rsidP="000962F8">
      <w:pPr>
        <w:tabs>
          <w:tab w:val="center" w:pos="4680"/>
        </w:tabs>
        <w:jc w:val="center"/>
      </w:pPr>
    </w:p>
    <w:p w14:paraId="74B8745C" w14:textId="77777777" w:rsidR="00D06D60" w:rsidRPr="00735B95" w:rsidRDefault="00D06D60" w:rsidP="000962F8">
      <w:pPr>
        <w:tabs>
          <w:tab w:val="center" w:pos="4680"/>
        </w:tabs>
        <w:jc w:val="center"/>
      </w:pPr>
    </w:p>
    <w:p w14:paraId="6354D3C6" w14:textId="77777777" w:rsidR="00D06D60" w:rsidRPr="00735B95" w:rsidRDefault="00D06D60" w:rsidP="000962F8">
      <w:pPr>
        <w:tabs>
          <w:tab w:val="center" w:pos="4680"/>
        </w:tabs>
        <w:jc w:val="center"/>
      </w:pPr>
    </w:p>
    <w:p w14:paraId="484D3190" w14:textId="77777777" w:rsidR="00D06D60" w:rsidRPr="00735B95" w:rsidRDefault="00D06D60" w:rsidP="000962F8">
      <w:pPr>
        <w:tabs>
          <w:tab w:val="center" w:pos="4680"/>
        </w:tabs>
        <w:jc w:val="center"/>
      </w:pPr>
    </w:p>
    <w:p w14:paraId="54734AF6" w14:textId="77777777" w:rsidR="00D06D60" w:rsidRPr="00735B95" w:rsidRDefault="00D06D60" w:rsidP="000962F8">
      <w:pPr>
        <w:tabs>
          <w:tab w:val="center" w:pos="4680"/>
        </w:tabs>
        <w:jc w:val="center"/>
      </w:pPr>
    </w:p>
    <w:p w14:paraId="660F9D8D" w14:textId="77777777" w:rsidR="00D06D60" w:rsidRPr="00735B95" w:rsidRDefault="00D06D60" w:rsidP="000962F8">
      <w:pPr>
        <w:tabs>
          <w:tab w:val="center" w:pos="4680"/>
        </w:tabs>
        <w:jc w:val="center"/>
      </w:pPr>
    </w:p>
    <w:p w14:paraId="001C106E" w14:textId="77777777" w:rsidR="00D06D60" w:rsidRPr="00735B95" w:rsidRDefault="00D06D60" w:rsidP="000962F8">
      <w:pPr>
        <w:tabs>
          <w:tab w:val="center" w:pos="4680"/>
        </w:tabs>
        <w:jc w:val="center"/>
      </w:pPr>
    </w:p>
    <w:p w14:paraId="4FAEF625" w14:textId="77777777" w:rsidR="00D06D60" w:rsidRPr="00735B95" w:rsidRDefault="00D06D60" w:rsidP="000962F8">
      <w:pPr>
        <w:tabs>
          <w:tab w:val="center" w:pos="4680"/>
        </w:tabs>
        <w:jc w:val="center"/>
      </w:pPr>
    </w:p>
    <w:p w14:paraId="3EFB7F18" w14:textId="594AC2AE" w:rsidR="000454C6" w:rsidRDefault="000454C6" w:rsidP="000962F8">
      <w:pPr>
        <w:tabs>
          <w:tab w:val="center" w:pos="4680"/>
        </w:tabs>
        <w:jc w:val="center"/>
        <w:rPr>
          <w:b/>
          <w:bCs/>
          <w:sz w:val="32"/>
        </w:rPr>
      </w:pPr>
    </w:p>
    <w:p w14:paraId="241B7C8E" w14:textId="4D862A47" w:rsidR="000454C6" w:rsidRDefault="000454C6" w:rsidP="000962F8">
      <w:pPr>
        <w:tabs>
          <w:tab w:val="center" w:pos="4680"/>
        </w:tabs>
        <w:jc w:val="center"/>
        <w:rPr>
          <w:b/>
          <w:bCs/>
          <w:sz w:val="32"/>
        </w:rPr>
      </w:pPr>
    </w:p>
    <w:p w14:paraId="2F10C5B4" w14:textId="77777777" w:rsidR="000454C6" w:rsidRDefault="000454C6" w:rsidP="000962F8">
      <w:pPr>
        <w:tabs>
          <w:tab w:val="center" w:pos="4680"/>
        </w:tabs>
        <w:jc w:val="center"/>
        <w:rPr>
          <w:b/>
          <w:bCs/>
          <w:sz w:val="32"/>
        </w:rPr>
      </w:pPr>
    </w:p>
    <w:p w14:paraId="3BE00263" w14:textId="6F2BB9F9" w:rsidR="00D06D60" w:rsidRPr="000454C6" w:rsidRDefault="00CC7C29" w:rsidP="000454C6">
      <w:pPr>
        <w:tabs>
          <w:tab w:val="center" w:pos="4680"/>
        </w:tabs>
        <w:jc w:val="center"/>
        <w:rPr>
          <w:b/>
          <w:bCs/>
          <w:sz w:val="32"/>
        </w:rPr>
      </w:pPr>
      <w:r w:rsidRPr="00735B95">
        <w:rPr>
          <w:b/>
          <w:bCs/>
          <w:sz w:val="32"/>
        </w:rPr>
        <w:t>RFP#</w:t>
      </w:r>
      <w:r w:rsidR="000454C6">
        <w:rPr>
          <w:b/>
          <w:bCs/>
          <w:sz w:val="32"/>
        </w:rPr>
        <w:t xml:space="preserve"> </w:t>
      </w:r>
      <w:r w:rsidR="000454C6" w:rsidRPr="000454C6">
        <w:rPr>
          <w:b/>
          <w:sz w:val="32"/>
          <w:szCs w:val="32"/>
        </w:rPr>
        <w:t>22-</w:t>
      </w:r>
      <w:r w:rsidR="000454C6">
        <w:rPr>
          <w:b/>
          <w:sz w:val="32"/>
          <w:szCs w:val="32"/>
        </w:rPr>
        <w:t>95000-68-00033</w:t>
      </w:r>
    </w:p>
    <w:p w14:paraId="1BC86E3A" w14:textId="77777777" w:rsidR="00D06D60" w:rsidRPr="00735B95" w:rsidRDefault="00D06D60" w:rsidP="000962F8">
      <w:pPr>
        <w:tabs>
          <w:tab w:val="center" w:pos="4680"/>
        </w:tabs>
        <w:jc w:val="center"/>
      </w:pPr>
    </w:p>
    <w:p w14:paraId="73396DE0" w14:textId="12DB4A68" w:rsidR="00CC7C29" w:rsidRPr="00735B95" w:rsidRDefault="00DD31A2" w:rsidP="000962F8">
      <w:pPr>
        <w:jc w:val="center"/>
        <w:rPr>
          <w:sz w:val="32"/>
          <w:szCs w:val="32"/>
        </w:rPr>
      </w:pPr>
      <w:r w:rsidRPr="00792D9A">
        <w:rPr>
          <w:sz w:val="32"/>
          <w:szCs w:val="32"/>
        </w:rPr>
        <w:t xml:space="preserve">RFP Release Date:  </w:t>
      </w:r>
      <w:r w:rsidR="00792D9A">
        <w:rPr>
          <w:sz w:val="32"/>
          <w:szCs w:val="32"/>
        </w:rPr>
        <w:t xml:space="preserve">June </w:t>
      </w:r>
      <w:r w:rsidR="00BF3D19">
        <w:rPr>
          <w:sz w:val="32"/>
          <w:szCs w:val="32"/>
        </w:rPr>
        <w:t>10</w:t>
      </w:r>
      <w:r w:rsidR="00792D9A">
        <w:rPr>
          <w:sz w:val="32"/>
          <w:szCs w:val="32"/>
        </w:rPr>
        <w:t>, 2022</w:t>
      </w:r>
    </w:p>
    <w:p w14:paraId="7D391D29" w14:textId="77777777" w:rsidR="00CC7C29" w:rsidRPr="00735B95" w:rsidRDefault="00CC7C29" w:rsidP="000962F8">
      <w:pPr>
        <w:jc w:val="center"/>
      </w:pPr>
    </w:p>
    <w:p w14:paraId="1320B897" w14:textId="77777777" w:rsidR="000F6BDE" w:rsidRPr="00735B95" w:rsidRDefault="000F6BDE" w:rsidP="000962F8">
      <w:pPr>
        <w:jc w:val="center"/>
      </w:pPr>
    </w:p>
    <w:p w14:paraId="695634B9" w14:textId="1862259E" w:rsidR="000F6BDE" w:rsidRDefault="007E0F80" w:rsidP="000962F8">
      <w:pPr>
        <w:jc w:val="center"/>
        <w:rPr>
          <w:sz w:val="32"/>
          <w:szCs w:val="32"/>
        </w:rPr>
      </w:pPr>
      <w:r w:rsidRPr="00792D9A">
        <w:rPr>
          <w:sz w:val="32"/>
          <w:szCs w:val="32"/>
        </w:rPr>
        <w:t>Proposal</w:t>
      </w:r>
      <w:r w:rsidR="00DD31A2" w:rsidRPr="00792D9A">
        <w:rPr>
          <w:sz w:val="32"/>
          <w:szCs w:val="32"/>
        </w:rPr>
        <w:t xml:space="preserve"> Due Date:  </w:t>
      </w:r>
      <w:r w:rsidR="00425362">
        <w:rPr>
          <w:sz w:val="32"/>
          <w:szCs w:val="32"/>
        </w:rPr>
        <w:t>July 8</w:t>
      </w:r>
      <w:r w:rsidR="00792D9A">
        <w:rPr>
          <w:sz w:val="32"/>
          <w:szCs w:val="32"/>
        </w:rPr>
        <w:t>, 2022</w:t>
      </w:r>
      <w:r w:rsidR="006C7E3B">
        <w:rPr>
          <w:sz w:val="32"/>
          <w:szCs w:val="32"/>
        </w:rPr>
        <w:t xml:space="preserve"> by 3:00 PM</w:t>
      </w:r>
    </w:p>
    <w:p w14:paraId="022E103C" w14:textId="77777777" w:rsidR="00630653" w:rsidRDefault="00630653" w:rsidP="000962F8">
      <w:pPr>
        <w:jc w:val="center"/>
        <w:rPr>
          <w:sz w:val="32"/>
          <w:szCs w:val="32"/>
        </w:rPr>
      </w:pPr>
    </w:p>
    <w:p w14:paraId="18F61209" w14:textId="1ADD3B5A" w:rsidR="0053545C" w:rsidRPr="0053545C" w:rsidRDefault="0053545C" w:rsidP="000962F8">
      <w:pPr>
        <w:jc w:val="center"/>
        <w:rPr>
          <w:b/>
          <w:sz w:val="32"/>
          <w:szCs w:val="32"/>
        </w:rPr>
      </w:pPr>
      <w:r w:rsidRPr="001754F1">
        <w:rPr>
          <w:b/>
          <w:sz w:val="32"/>
          <w:szCs w:val="32"/>
        </w:rPr>
        <w:t>ELECTRONIC-ONLY PROPOSAL SUBMISSION</w:t>
      </w:r>
    </w:p>
    <w:p w14:paraId="2B317C11" w14:textId="0D97B09A" w:rsidR="004273EC" w:rsidRPr="00735B95" w:rsidRDefault="004273EC">
      <w:r w:rsidRPr="00735B95">
        <w:br w:type="page"/>
      </w:r>
    </w:p>
    <w:p w14:paraId="08312089" w14:textId="53AA66AB" w:rsidR="004E6DE9" w:rsidRPr="00991BA6" w:rsidRDefault="00991BA6" w:rsidP="00991BA6">
      <w:pPr>
        <w:pStyle w:val="TOC1"/>
      </w:pPr>
      <w:r w:rsidRPr="00991BA6">
        <w:lastRenderedPageBreak/>
        <w:t>Table of contents</w:t>
      </w:r>
    </w:p>
    <w:p w14:paraId="4B318603" w14:textId="77777777" w:rsidR="00991BA6" w:rsidRPr="00991BA6" w:rsidRDefault="00991BA6" w:rsidP="00991BA6"/>
    <w:p w14:paraId="340BB2C4" w14:textId="23582932" w:rsidR="00352289" w:rsidRPr="009622E9" w:rsidRDefault="003632AB" w:rsidP="00991BA6">
      <w:pPr>
        <w:pStyle w:val="TOC1"/>
        <w:rPr>
          <w:rFonts w:eastAsiaTheme="minorEastAsia"/>
        </w:rPr>
      </w:pPr>
      <w:r w:rsidRPr="00735B95">
        <w:fldChar w:fldCharType="begin"/>
      </w:r>
      <w:r w:rsidRPr="00735B95">
        <w:instrText xml:space="preserve"> TOC \o "1-4" \h \z \u </w:instrText>
      </w:r>
      <w:r w:rsidRPr="00735B95">
        <w:fldChar w:fldCharType="separate"/>
      </w:r>
      <w:hyperlink w:anchor="_Toc18411422" w:history="1">
        <w:r w:rsidR="00352289" w:rsidRPr="009622E9">
          <w:rPr>
            <w:rStyle w:val="Hyperlink"/>
          </w:rPr>
          <w:t>I.  INTRODUCTION</w:t>
        </w:r>
        <w:r w:rsidR="00352289" w:rsidRPr="009622E9">
          <w:rPr>
            <w:webHidden/>
          </w:rPr>
          <w:tab/>
        </w:r>
        <w:r w:rsidR="00352289" w:rsidRPr="009622E9">
          <w:rPr>
            <w:webHidden/>
          </w:rPr>
          <w:fldChar w:fldCharType="begin"/>
        </w:r>
        <w:r w:rsidR="00352289" w:rsidRPr="009622E9">
          <w:rPr>
            <w:webHidden/>
          </w:rPr>
          <w:instrText xml:space="preserve"> PAGEREF _Toc18411422 \h </w:instrText>
        </w:r>
        <w:r w:rsidR="00352289" w:rsidRPr="009622E9">
          <w:rPr>
            <w:webHidden/>
          </w:rPr>
        </w:r>
        <w:r w:rsidR="00352289" w:rsidRPr="009622E9">
          <w:rPr>
            <w:webHidden/>
          </w:rPr>
          <w:fldChar w:fldCharType="separate"/>
        </w:r>
        <w:r w:rsidR="00FC5A0C">
          <w:rPr>
            <w:noProof/>
            <w:webHidden/>
          </w:rPr>
          <w:t>5</w:t>
        </w:r>
        <w:r w:rsidR="00352289" w:rsidRPr="009622E9">
          <w:rPr>
            <w:webHidden/>
          </w:rPr>
          <w:fldChar w:fldCharType="end"/>
        </w:r>
      </w:hyperlink>
    </w:p>
    <w:p w14:paraId="3FD5E73D" w14:textId="2721BDF7"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23" w:history="1">
        <w:r w:rsidR="00352289" w:rsidRPr="009622E9">
          <w:rPr>
            <w:rStyle w:val="Hyperlink"/>
            <w:rFonts w:ascii="Times New Roman" w:hAnsi="Times New Roman"/>
          </w:rPr>
          <w:t>A.</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PURPOSE OF THIS REQUEST FOR PROPOSALS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_Toc18411423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5</w:t>
        </w:r>
        <w:r w:rsidR="00352289" w:rsidRPr="009622E9">
          <w:rPr>
            <w:rFonts w:ascii="Times New Roman" w:hAnsi="Times New Roman"/>
            <w:webHidden/>
          </w:rPr>
          <w:fldChar w:fldCharType="end"/>
        </w:r>
      </w:hyperlink>
    </w:p>
    <w:p w14:paraId="0C14E76E" w14:textId="048DC953"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24" w:history="1">
        <w:r w:rsidR="00352289" w:rsidRPr="009622E9">
          <w:rPr>
            <w:rStyle w:val="Hyperlink"/>
            <w:rFonts w:ascii="Times New Roman" w:hAnsi="Times New Roman"/>
          </w:rPr>
          <w:t>B.</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BACKGROUND INFORMATION</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_Toc18411424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5</w:t>
        </w:r>
        <w:r w:rsidR="00352289" w:rsidRPr="009622E9">
          <w:rPr>
            <w:rFonts w:ascii="Times New Roman" w:hAnsi="Times New Roman"/>
            <w:webHidden/>
          </w:rPr>
          <w:fldChar w:fldCharType="end"/>
        </w:r>
      </w:hyperlink>
    </w:p>
    <w:p w14:paraId="18FF1964" w14:textId="64928CC8"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25" w:history="1">
        <w:r w:rsidR="00352289" w:rsidRPr="009622E9">
          <w:rPr>
            <w:rStyle w:val="Hyperlink"/>
            <w:rFonts w:ascii="Times New Roman" w:hAnsi="Times New Roman"/>
          </w:rPr>
          <w:t>C.</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SCOPE OF PROCUREMENT</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_Toc18411425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5</w:t>
        </w:r>
        <w:r w:rsidR="00352289" w:rsidRPr="009622E9">
          <w:rPr>
            <w:rFonts w:ascii="Times New Roman" w:hAnsi="Times New Roman"/>
            <w:webHidden/>
          </w:rPr>
          <w:fldChar w:fldCharType="end"/>
        </w:r>
      </w:hyperlink>
    </w:p>
    <w:p w14:paraId="0D7DCE2C" w14:textId="73E6B18B"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26" w:history="1">
        <w:r w:rsidR="00352289" w:rsidRPr="009622E9">
          <w:rPr>
            <w:rStyle w:val="Hyperlink"/>
            <w:rFonts w:ascii="Times New Roman" w:hAnsi="Times New Roman"/>
          </w:rPr>
          <w:t>D.</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PROCUREMENT MANAGER</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_Toc18411426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5</w:t>
        </w:r>
        <w:r w:rsidR="00352289" w:rsidRPr="009622E9">
          <w:rPr>
            <w:rFonts w:ascii="Times New Roman" w:hAnsi="Times New Roman"/>
            <w:webHidden/>
          </w:rPr>
          <w:fldChar w:fldCharType="end"/>
        </w:r>
      </w:hyperlink>
    </w:p>
    <w:p w14:paraId="2E5B3458" w14:textId="2357869A"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27" w:history="1">
        <w:r w:rsidR="00352289" w:rsidRPr="009622E9">
          <w:rPr>
            <w:rStyle w:val="Hyperlink"/>
            <w:rFonts w:ascii="Times New Roman" w:hAnsi="Times New Roman"/>
          </w:rPr>
          <w:t>E.</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 xml:space="preserve">PROPOSAL </w:t>
        </w:r>
        <w:r w:rsidR="00730866">
          <w:rPr>
            <w:rStyle w:val="Hyperlink"/>
            <w:rFonts w:ascii="Times New Roman" w:hAnsi="Times New Roman"/>
          </w:rPr>
          <w:t>SUBMISSION</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_Toc18411427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6</w:t>
        </w:r>
        <w:r w:rsidR="00352289" w:rsidRPr="009622E9">
          <w:rPr>
            <w:rFonts w:ascii="Times New Roman" w:hAnsi="Times New Roman"/>
            <w:webHidden/>
          </w:rPr>
          <w:fldChar w:fldCharType="end"/>
        </w:r>
      </w:hyperlink>
    </w:p>
    <w:p w14:paraId="7BF3DCF2" w14:textId="03BA3674"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28" w:history="1">
        <w:r w:rsidR="00352289" w:rsidRPr="009622E9">
          <w:rPr>
            <w:rStyle w:val="Hyperlink"/>
            <w:rFonts w:ascii="Times New Roman" w:hAnsi="Times New Roman"/>
          </w:rPr>
          <w:t>F.</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DEFINITION OF TERMINOLOGY</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_Toc18411428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6</w:t>
        </w:r>
        <w:r w:rsidR="00352289" w:rsidRPr="009622E9">
          <w:rPr>
            <w:rFonts w:ascii="Times New Roman" w:hAnsi="Times New Roman"/>
            <w:webHidden/>
          </w:rPr>
          <w:fldChar w:fldCharType="end"/>
        </w:r>
      </w:hyperlink>
    </w:p>
    <w:p w14:paraId="55702CF8" w14:textId="1A79A625"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29" w:history="1">
        <w:r w:rsidR="00352289" w:rsidRPr="009622E9">
          <w:rPr>
            <w:rStyle w:val="Hyperlink"/>
            <w:rFonts w:ascii="Times New Roman" w:hAnsi="Times New Roman"/>
          </w:rPr>
          <w:t>G.</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PROCUREMENT LIBRARY</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_Toc18411429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9</w:t>
        </w:r>
        <w:r w:rsidR="00352289" w:rsidRPr="009622E9">
          <w:rPr>
            <w:rFonts w:ascii="Times New Roman" w:hAnsi="Times New Roman"/>
            <w:webHidden/>
          </w:rPr>
          <w:fldChar w:fldCharType="end"/>
        </w:r>
      </w:hyperlink>
    </w:p>
    <w:p w14:paraId="4B7A0614" w14:textId="1CB37B67" w:rsidR="00352289" w:rsidRPr="009622E9" w:rsidRDefault="0096606A" w:rsidP="00991BA6">
      <w:pPr>
        <w:pStyle w:val="TOC1"/>
        <w:rPr>
          <w:rFonts w:eastAsiaTheme="minorEastAsia"/>
        </w:rPr>
      </w:pPr>
      <w:hyperlink w:anchor="_Toc18411430" w:history="1">
        <w:r w:rsidR="00352289" w:rsidRPr="009622E9">
          <w:rPr>
            <w:rStyle w:val="Hyperlink"/>
          </w:rPr>
          <w:t>II. CONDITIONS GOVERNING THE PROCUREMENT</w:t>
        </w:r>
        <w:r w:rsidR="00352289" w:rsidRPr="009622E9">
          <w:rPr>
            <w:webHidden/>
          </w:rPr>
          <w:tab/>
        </w:r>
        <w:r w:rsidR="00352289" w:rsidRPr="009622E9">
          <w:rPr>
            <w:webHidden/>
          </w:rPr>
          <w:fldChar w:fldCharType="begin"/>
        </w:r>
        <w:r w:rsidR="00352289" w:rsidRPr="009622E9">
          <w:rPr>
            <w:webHidden/>
          </w:rPr>
          <w:instrText xml:space="preserve"> PAGEREF _Toc18411430 \h </w:instrText>
        </w:r>
        <w:r w:rsidR="00352289" w:rsidRPr="009622E9">
          <w:rPr>
            <w:webHidden/>
          </w:rPr>
        </w:r>
        <w:r w:rsidR="00352289" w:rsidRPr="009622E9">
          <w:rPr>
            <w:webHidden/>
          </w:rPr>
          <w:fldChar w:fldCharType="separate"/>
        </w:r>
        <w:r w:rsidR="00FC5A0C">
          <w:rPr>
            <w:noProof/>
            <w:webHidden/>
          </w:rPr>
          <w:t>10</w:t>
        </w:r>
        <w:r w:rsidR="00352289" w:rsidRPr="009622E9">
          <w:rPr>
            <w:webHidden/>
          </w:rPr>
          <w:fldChar w:fldCharType="end"/>
        </w:r>
      </w:hyperlink>
    </w:p>
    <w:p w14:paraId="2347FAE5" w14:textId="7378757A" w:rsidR="00352289" w:rsidRPr="009622E9" w:rsidRDefault="0096606A">
      <w:pPr>
        <w:pStyle w:val="TOC2"/>
        <w:tabs>
          <w:tab w:val="left" w:pos="720"/>
          <w:tab w:val="right" w:leader="dot" w:pos="9350"/>
        </w:tabs>
        <w:rPr>
          <w:rFonts w:ascii="Times New Roman" w:eastAsiaTheme="minorEastAsia" w:hAnsi="Times New Roman"/>
          <w:smallCaps w:val="0"/>
        </w:rPr>
      </w:pPr>
      <w:hyperlink w:anchor="_Toc18411431" w:history="1">
        <w:r w:rsidR="00352289" w:rsidRPr="009622E9">
          <w:rPr>
            <w:rStyle w:val="Hyperlink"/>
            <w:rFonts w:ascii="Times New Roman" w:hAnsi="Times New Roman"/>
          </w:rPr>
          <w:t>A.</w:t>
        </w:r>
        <w:r w:rsidR="00352289" w:rsidRPr="009622E9">
          <w:rPr>
            <w:rFonts w:ascii="Times New Roman" w:eastAsiaTheme="minorEastAsia" w:hAnsi="Times New Roman"/>
            <w:smallCaps w:val="0"/>
          </w:rPr>
          <w:tab/>
        </w:r>
        <w:r w:rsidR="00352289" w:rsidRPr="009622E9">
          <w:rPr>
            <w:rStyle w:val="Hyperlink"/>
            <w:rFonts w:ascii="Times New Roman" w:hAnsi="Times New Roman"/>
          </w:rPr>
          <w:t>SEQUENCE OF EVENTS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_Toc18411431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10</w:t>
        </w:r>
        <w:r w:rsidR="00352289" w:rsidRPr="009622E9">
          <w:rPr>
            <w:rFonts w:ascii="Times New Roman" w:hAnsi="Times New Roman"/>
            <w:webHidden/>
          </w:rPr>
          <w:fldChar w:fldCharType="end"/>
        </w:r>
      </w:hyperlink>
    </w:p>
    <w:p w14:paraId="1B70DD90" w14:textId="7D902682" w:rsidR="00352289" w:rsidRPr="009622E9" w:rsidRDefault="0096606A">
      <w:pPr>
        <w:pStyle w:val="TOC2"/>
        <w:tabs>
          <w:tab w:val="left" w:pos="720"/>
          <w:tab w:val="right" w:leader="dot" w:pos="9350"/>
        </w:tabs>
        <w:rPr>
          <w:rFonts w:ascii="Times New Roman" w:eastAsiaTheme="minorEastAsia" w:hAnsi="Times New Roman"/>
          <w:smallCaps w:val="0"/>
        </w:rPr>
      </w:pPr>
      <w:hyperlink w:anchor="_Toc18411432" w:history="1">
        <w:r w:rsidR="00352289" w:rsidRPr="009622E9">
          <w:rPr>
            <w:rStyle w:val="Hyperlink"/>
            <w:rFonts w:ascii="Times New Roman" w:hAnsi="Times New Roman"/>
          </w:rPr>
          <w:t>B.</w:t>
        </w:r>
        <w:r w:rsidR="00352289" w:rsidRPr="009622E9">
          <w:rPr>
            <w:rFonts w:ascii="Times New Roman" w:eastAsiaTheme="minorEastAsia" w:hAnsi="Times New Roman"/>
            <w:smallCaps w:val="0"/>
          </w:rPr>
          <w:tab/>
        </w:r>
        <w:r w:rsidR="00352289" w:rsidRPr="009622E9">
          <w:rPr>
            <w:rStyle w:val="Hyperlink"/>
            <w:rFonts w:ascii="Times New Roman" w:hAnsi="Times New Roman"/>
          </w:rPr>
          <w:t>EXPLANATION OF EVENTS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_Toc18411432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11</w:t>
        </w:r>
        <w:r w:rsidR="00352289" w:rsidRPr="009622E9">
          <w:rPr>
            <w:rFonts w:ascii="Times New Roman" w:hAnsi="Times New Roman"/>
            <w:webHidden/>
          </w:rPr>
          <w:fldChar w:fldCharType="end"/>
        </w:r>
      </w:hyperlink>
    </w:p>
    <w:p w14:paraId="53F0A3E5" w14:textId="20FD3027"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33" w:history="1">
        <w:r w:rsidR="00352289" w:rsidRPr="009622E9">
          <w:rPr>
            <w:rStyle w:val="Hyperlink"/>
            <w:rFonts w:ascii="Times New Roman" w:hAnsi="Times New Roman"/>
          </w:rPr>
          <w:t>1.</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Issu</w:t>
        </w:r>
        <w:r w:rsidR="006D1585">
          <w:rPr>
            <w:rStyle w:val="Hyperlink"/>
            <w:rFonts w:ascii="Times New Roman" w:hAnsi="Times New Roman"/>
          </w:rPr>
          <w:t>e</w:t>
        </w:r>
        <w:r w:rsidR="00352289" w:rsidRPr="009622E9">
          <w:rPr>
            <w:rStyle w:val="Hyperlink"/>
            <w:rFonts w:ascii="Times New Roman" w:hAnsi="Times New Roman"/>
          </w:rPr>
          <w:t xml:space="preserve"> of RFP</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_Toc18411433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11</w:t>
        </w:r>
        <w:r w:rsidR="00352289" w:rsidRPr="009622E9">
          <w:rPr>
            <w:rFonts w:ascii="Times New Roman" w:hAnsi="Times New Roman"/>
            <w:webHidden/>
          </w:rPr>
          <w:fldChar w:fldCharType="end"/>
        </w:r>
      </w:hyperlink>
    </w:p>
    <w:p w14:paraId="51CC6613" w14:textId="3D88B9C4"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34" w:history="1">
        <w:r w:rsidR="00352289" w:rsidRPr="009622E9">
          <w:rPr>
            <w:rStyle w:val="Hyperlink"/>
            <w:rFonts w:ascii="Times New Roman" w:hAnsi="Times New Roman"/>
          </w:rPr>
          <w:t>2.</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Acknowledgement of Receipt</w:t>
        </w:r>
        <w:r w:rsidR="006D1585">
          <w:rPr>
            <w:rStyle w:val="Hyperlink"/>
            <w:rFonts w:ascii="Times New Roman" w:hAnsi="Times New Roman"/>
          </w:rPr>
          <w:t xml:space="preserve"> Form</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_Toc18411434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11</w:t>
        </w:r>
        <w:r w:rsidR="00352289" w:rsidRPr="009622E9">
          <w:rPr>
            <w:rFonts w:ascii="Times New Roman" w:hAnsi="Times New Roman"/>
            <w:webHidden/>
          </w:rPr>
          <w:fldChar w:fldCharType="end"/>
        </w:r>
      </w:hyperlink>
    </w:p>
    <w:p w14:paraId="2974D799" w14:textId="50CB94E8"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35" w:history="1">
        <w:r w:rsidR="00352289" w:rsidRPr="009622E9">
          <w:rPr>
            <w:rStyle w:val="Hyperlink"/>
            <w:rFonts w:ascii="Times New Roman" w:hAnsi="Times New Roman"/>
          </w:rPr>
          <w:t>3.</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Pre-Proposal Conference</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_Toc18411435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11</w:t>
        </w:r>
        <w:r w:rsidR="00352289" w:rsidRPr="009622E9">
          <w:rPr>
            <w:rFonts w:ascii="Times New Roman" w:hAnsi="Times New Roman"/>
            <w:webHidden/>
          </w:rPr>
          <w:fldChar w:fldCharType="end"/>
        </w:r>
      </w:hyperlink>
    </w:p>
    <w:p w14:paraId="027FC341" w14:textId="3451D7EB"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36" w:history="1">
        <w:r w:rsidR="00352289" w:rsidRPr="009622E9">
          <w:rPr>
            <w:rStyle w:val="Hyperlink"/>
            <w:rFonts w:ascii="Times New Roman" w:hAnsi="Times New Roman"/>
          </w:rPr>
          <w:t>4.</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Deadline to Submit Written Questions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_Toc18411436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12</w:t>
        </w:r>
        <w:r w:rsidR="00352289" w:rsidRPr="009622E9">
          <w:rPr>
            <w:rFonts w:ascii="Times New Roman" w:hAnsi="Times New Roman"/>
            <w:webHidden/>
          </w:rPr>
          <w:fldChar w:fldCharType="end"/>
        </w:r>
      </w:hyperlink>
    </w:p>
    <w:p w14:paraId="7A7250B4" w14:textId="05D77343"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37" w:history="1">
        <w:r w:rsidR="00352289" w:rsidRPr="009622E9">
          <w:rPr>
            <w:rStyle w:val="Hyperlink"/>
            <w:rFonts w:ascii="Times New Roman" w:hAnsi="Times New Roman"/>
          </w:rPr>
          <w:t>5.</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Response to Written Questions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_Toc18411437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12</w:t>
        </w:r>
        <w:r w:rsidR="00352289" w:rsidRPr="009622E9">
          <w:rPr>
            <w:rFonts w:ascii="Times New Roman" w:hAnsi="Times New Roman"/>
            <w:webHidden/>
          </w:rPr>
          <w:fldChar w:fldCharType="end"/>
        </w:r>
      </w:hyperlink>
    </w:p>
    <w:p w14:paraId="0E8EFD29" w14:textId="433172C2"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38" w:history="1">
        <w:r w:rsidR="00352289" w:rsidRPr="009622E9">
          <w:rPr>
            <w:rStyle w:val="Hyperlink"/>
            <w:rFonts w:ascii="Times New Roman" w:hAnsi="Times New Roman"/>
          </w:rPr>
          <w:t>6.</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Submission of Proposal</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_Toc18411438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12</w:t>
        </w:r>
        <w:r w:rsidR="00352289" w:rsidRPr="009622E9">
          <w:rPr>
            <w:rFonts w:ascii="Times New Roman" w:hAnsi="Times New Roman"/>
            <w:webHidden/>
          </w:rPr>
          <w:fldChar w:fldCharType="end"/>
        </w:r>
      </w:hyperlink>
    </w:p>
    <w:p w14:paraId="1E92CA5D" w14:textId="00BD511B"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39" w:history="1">
        <w:r w:rsidR="00352289" w:rsidRPr="009622E9">
          <w:rPr>
            <w:rStyle w:val="Hyperlink"/>
            <w:rFonts w:ascii="Times New Roman" w:hAnsi="Times New Roman"/>
          </w:rPr>
          <w:t>7.</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Proposal Evaluation</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_Toc18411439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13</w:t>
        </w:r>
        <w:r w:rsidR="00352289" w:rsidRPr="009622E9">
          <w:rPr>
            <w:rFonts w:ascii="Times New Roman" w:hAnsi="Times New Roman"/>
            <w:webHidden/>
          </w:rPr>
          <w:fldChar w:fldCharType="end"/>
        </w:r>
      </w:hyperlink>
    </w:p>
    <w:p w14:paraId="006A1BAB" w14:textId="34748424"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40" w:history="1">
        <w:r w:rsidR="00352289" w:rsidRPr="009622E9">
          <w:rPr>
            <w:rStyle w:val="Hyperlink"/>
            <w:rFonts w:ascii="Times New Roman" w:hAnsi="Times New Roman"/>
          </w:rPr>
          <w:t>8.</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Selection of Finalists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_Toc18411440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13</w:t>
        </w:r>
        <w:r w:rsidR="00352289" w:rsidRPr="009622E9">
          <w:rPr>
            <w:rFonts w:ascii="Times New Roman" w:hAnsi="Times New Roman"/>
            <w:webHidden/>
          </w:rPr>
          <w:fldChar w:fldCharType="end"/>
        </w:r>
      </w:hyperlink>
    </w:p>
    <w:p w14:paraId="00B6660A" w14:textId="66D42A2B"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43" w:history="1">
        <w:r w:rsidR="00E37495">
          <w:rPr>
            <w:rStyle w:val="Hyperlink"/>
            <w:rFonts w:ascii="Times New Roman" w:hAnsi="Times New Roman"/>
          </w:rPr>
          <w:t>9.</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Finalize Contractual Agreements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_Toc18411443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w:t>
        </w:r>
        <w:r w:rsidR="00352289" w:rsidRPr="009622E9">
          <w:rPr>
            <w:rFonts w:ascii="Times New Roman" w:hAnsi="Times New Roman"/>
            <w:webHidden/>
          </w:rPr>
          <w:fldChar w:fldCharType="end"/>
        </w:r>
      </w:hyperlink>
      <w:r w:rsidR="00317999">
        <w:rPr>
          <w:rFonts w:ascii="Times New Roman" w:hAnsi="Times New Roman"/>
        </w:rPr>
        <w:t>3</w:t>
      </w:r>
    </w:p>
    <w:p w14:paraId="70753FE8" w14:textId="389D9C93"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44" w:history="1">
        <w:r w:rsidR="00352289" w:rsidRPr="009622E9">
          <w:rPr>
            <w:rStyle w:val="Hyperlink"/>
            <w:rFonts w:ascii="Times New Roman" w:hAnsi="Times New Roman"/>
          </w:rPr>
          <w:t>1</w:t>
        </w:r>
        <w:r w:rsidR="00E37495">
          <w:rPr>
            <w:rStyle w:val="Hyperlink"/>
            <w:rFonts w:ascii="Times New Roman" w:hAnsi="Times New Roman"/>
          </w:rPr>
          <w:t>0</w:t>
        </w:r>
        <w:r w:rsidR="00352289" w:rsidRPr="009622E9">
          <w:rPr>
            <w:rStyle w:val="Hyperlink"/>
            <w:rFonts w:ascii="Times New Roman" w:hAnsi="Times New Roman"/>
          </w:rPr>
          <w:t>.</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Contract Awards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_Toc18411444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14</w:t>
        </w:r>
        <w:r w:rsidR="00352289" w:rsidRPr="009622E9">
          <w:rPr>
            <w:rFonts w:ascii="Times New Roman" w:hAnsi="Times New Roman"/>
            <w:webHidden/>
          </w:rPr>
          <w:fldChar w:fldCharType="end"/>
        </w:r>
      </w:hyperlink>
    </w:p>
    <w:p w14:paraId="5D21A2EA" w14:textId="5838B383"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45" w:history="1">
        <w:r w:rsidR="00352289" w:rsidRPr="009622E9">
          <w:rPr>
            <w:rStyle w:val="Hyperlink"/>
            <w:rFonts w:ascii="Times New Roman" w:hAnsi="Times New Roman"/>
          </w:rPr>
          <w:t>1</w:t>
        </w:r>
        <w:r w:rsidR="00E37495">
          <w:rPr>
            <w:rStyle w:val="Hyperlink"/>
            <w:rFonts w:ascii="Times New Roman" w:hAnsi="Times New Roman"/>
          </w:rPr>
          <w:t>1</w:t>
        </w:r>
        <w:r w:rsidR="00352289" w:rsidRPr="009622E9">
          <w:rPr>
            <w:rStyle w:val="Hyperlink"/>
            <w:rFonts w:ascii="Times New Roman" w:hAnsi="Times New Roman"/>
          </w:rPr>
          <w:t>.</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Protest Deadline</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_Toc18411445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14</w:t>
        </w:r>
        <w:r w:rsidR="00352289" w:rsidRPr="009622E9">
          <w:rPr>
            <w:rFonts w:ascii="Times New Roman" w:hAnsi="Times New Roman"/>
            <w:webHidden/>
          </w:rPr>
          <w:fldChar w:fldCharType="end"/>
        </w:r>
      </w:hyperlink>
    </w:p>
    <w:p w14:paraId="6E73C525" w14:textId="65686369" w:rsidR="00352289" w:rsidRPr="009622E9" w:rsidRDefault="0096606A">
      <w:pPr>
        <w:pStyle w:val="TOC2"/>
        <w:tabs>
          <w:tab w:val="left" w:pos="720"/>
          <w:tab w:val="right" w:leader="dot" w:pos="9350"/>
        </w:tabs>
        <w:rPr>
          <w:rFonts w:ascii="Times New Roman" w:eastAsiaTheme="minorEastAsia" w:hAnsi="Times New Roman"/>
          <w:smallCaps w:val="0"/>
        </w:rPr>
      </w:pPr>
      <w:hyperlink w:anchor="_Toc18411446" w:history="1">
        <w:r w:rsidR="00352289" w:rsidRPr="009622E9">
          <w:rPr>
            <w:rStyle w:val="Hyperlink"/>
            <w:rFonts w:ascii="Times New Roman" w:hAnsi="Times New Roman"/>
          </w:rPr>
          <w:t>C.</w:t>
        </w:r>
        <w:r w:rsidR="00352289" w:rsidRPr="009622E9">
          <w:rPr>
            <w:rFonts w:ascii="Times New Roman" w:eastAsiaTheme="minorEastAsia" w:hAnsi="Times New Roman"/>
            <w:smallCaps w:val="0"/>
          </w:rPr>
          <w:tab/>
        </w:r>
        <w:r w:rsidR="00352289" w:rsidRPr="009622E9">
          <w:rPr>
            <w:rStyle w:val="Hyperlink"/>
            <w:rFonts w:ascii="Times New Roman" w:hAnsi="Times New Roman"/>
          </w:rPr>
          <w:t>GENERAL REQUIREMENTS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_Toc18411446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14</w:t>
        </w:r>
        <w:r w:rsidR="00352289" w:rsidRPr="009622E9">
          <w:rPr>
            <w:rFonts w:ascii="Times New Roman" w:hAnsi="Times New Roman"/>
            <w:webHidden/>
          </w:rPr>
          <w:fldChar w:fldCharType="end"/>
        </w:r>
      </w:hyperlink>
    </w:p>
    <w:p w14:paraId="6A5F09FC" w14:textId="40F8C31F"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47" w:history="1">
        <w:r w:rsidR="00352289" w:rsidRPr="009622E9">
          <w:rPr>
            <w:rStyle w:val="Hyperlink"/>
            <w:rFonts w:ascii="Times New Roman" w:hAnsi="Times New Roman"/>
          </w:rPr>
          <w:t>1.</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Acceptance of Conditions Governing the Procurement</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_Toc18411447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14</w:t>
        </w:r>
        <w:r w:rsidR="00352289" w:rsidRPr="009622E9">
          <w:rPr>
            <w:rFonts w:ascii="Times New Roman" w:hAnsi="Times New Roman"/>
            <w:webHidden/>
          </w:rPr>
          <w:fldChar w:fldCharType="end"/>
        </w:r>
      </w:hyperlink>
    </w:p>
    <w:p w14:paraId="5B0EF7F7" w14:textId="15840694"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48" w:history="1">
        <w:r w:rsidR="00352289" w:rsidRPr="009622E9">
          <w:rPr>
            <w:rStyle w:val="Hyperlink"/>
            <w:rFonts w:ascii="Times New Roman" w:hAnsi="Times New Roman"/>
          </w:rPr>
          <w:t>2.</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Incurring Cost</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_Toc18411448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w:t>
        </w:r>
        <w:r w:rsidR="00352289" w:rsidRPr="009622E9">
          <w:rPr>
            <w:rFonts w:ascii="Times New Roman" w:hAnsi="Times New Roman"/>
            <w:webHidden/>
          </w:rPr>
          <w:fldChar w:fldCharType="end"/>
        </w:r>
      </w:hyperlink>
      <w:r w:rsidR="00AC5A40">
        <w:rPr>
          <w:rFonts w:ascii="Times New Roman" w:hAnsi="Times New Roman"/>
        </w:rPr>
        <w:t>4</w:t>
      </w:r>
    </w:p>
    <w:p w14:paraId="684B9C64" w14:textId="5FB8574E"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49" w:history="1">
        <w:r w:rsidR="00352289" w:rsidRPr="009622E9">
          <w:rPr>
            <w:rStyle w:val="Hyperlink"/>
            <w:rFonts w:ascii="Times New Roman" w:hAnsi="Times New Roman"/>
          </w:rPr>
          <w:t>3.</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Prime Contractor Responsibility</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_Toc18411449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15</w:t>
        </w:r>
        <w:r w:rsidR="00352289" w:rsidRPr="009622E9">
          <w:rPr>
            <w:rFonts w:ascii="Times New Roman" w:hAnsi="Times New Roman"/>
            <w:webHidden/>
          </w:rPr>
          <w:fldChar w:fldCharType="end"/>
        </w:r>
      </w:hyperlink>
    </w:p>
    <w:p w14:paraId="37BB841E" w14:textId="42D2659A"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50" w:history="1">
        <w:r w:rsidR="00352289" w:rsidRPr="009622E9">
          <w:rPr>
            <w:rStyle w:val="Hyperlink"/>
            <w:rFonts w:ascii="Times New Roman" w:hAnsi="Times New Roman"/>
          </w:rPr>
          <w:t>4.</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Subcontractors/Consent</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_Toc18411450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15</w:t>
        </w:r>
        <w:r w:rsidR="00352289" w:rsidRPr="009622E9">
          <w:rPr>
            <w:rFonts w:ascii="Times New Roman" w:hAnsi="Times New Roman"/>
            <w:webHidden/>
          </w:rPr>
          <w:fldChar w:fldCharType="end"/>
        </w:r>
      </w:hyperlink>
    </w:p>
    <w:p w14:paraId="2FC839EF" w14:textId="74648876"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51" w:history="1">
        <w:r w:rsidR="00352289" w:rsidRPr="009622E9">
          <w:rPr>
            <w:rStyle w:val="Hyperlink"/>
            <w:rFonts w:ascii="Times New Roman" w:hAnsi="Times New Roman"/>
          </w:rPr>
          <w:t>5.</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Amended Proposals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_Toc18411451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15</w:t>
        </w:r>
        <w:r w:rsidR="00352289" w:rsidRPr="009622E9">
          <w:rPr>
            <w:rFonts w:ascii="Times New Roman" w:hAnsi="Times New Roman"/>
            <w:webHidden/>
          </w:rPr>
          <w:fldChar w:fldCharType="end"/>
        </w:r>
      </w:hyperlink>
    </w:p>
    <w:p w14:paraId="2F6340CB" w14:textId="1782D3E8"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52" w:history="1">
        <w:r w:rsidR="00352289" w:rsidRPr="009622E9">
          <w:rPr>
            <w:rStyle w:val="Hyperlink"/>
            <w:rFonts w:ascii="Times New Roman" w:hAnsi="Times New Roman"/>
          </w:rPr>
          <w:t>6.</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Offeror’s Rights to Withdraw Proposal</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_Toc18411452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15</w:t>
        </w:r>
        <w:r w:rsidR="00352289" w:rsidRPr="009622E9">
          <w:rPr>
            <w:rFonts w:ascii="Times New Roman" w:hAnsi="Times New Roman"/>
            <w:webHidden/>
          </w:rPr>
          <w:fldChar w:fldCharType="end"/>
        </w:r>
      </w:hyperlink>
    </w:p>
    <w:p w14:paraId="0DB983B7" w14:textId="03AFBAB1"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53" w:history="1">
        <w:r w:rsidR="00352289" w:rsidRPr="009622E9">
          <w:rPr>
            <w:rStyle w:val="Hyperlink"/>
            <w:rFonts w:ascii="Times New Roman" w:hAnsi="Times New Roman"/>
          </w:rPr>
          <w:t>7.</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Proposal Offer Firm</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_Toc18411453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15</w:t>
        </w:r>
        <w:r w:rsidR="00352289" w:rsidRPr="009622E9">
          <w:rPr>
            <w:rFonts w:ascii="Times New Roman" w:hAnsi="Times New Roman"/>
            <w:webHidden/>
          </w:rPr>
          <w:fldChar w:fldCharType="end"/>
        </w:r>
      </w:hyperlink>
    </w:p>
    <w:p w14:paraId="20FEC066" w14:textId="7AF9924C"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54" w:history="1">
        <w:r w:rsidR="00352289" w:rsidRPr="009622E9">
          <w:rPr>
            <w:rStyle w:val="Hyperlink"/>
            <w:rFonts w:ascii="Times New Roman" w:hAnsi="Times New Roman"/>
          </w:rPr>
          <w:t>8.</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Disclosure of Proposal Contents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_Toc18411454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w:t>
        </w:r>
        <w:r w:rsidR="00352289" w:rsidRPr="009622E9">
          <w:rPr>
            <w:rFonts w:ascii="Times New Roman" w:hAnsi="Times New Roman"/>
            <w:webHidden/>
          </w:rPr>
          <w:fldChar w:fldCharType="end"/>
        </w:r>
      </w:hyperlink>
      <w:r w:rsidR="00AC5A40">
        <w:rPr>
          <w:rFonts w:ascii="Times New Roman" w:hAnsi="Times New Roman"/>
        </w:rPr>
        <w:t>5</w:t>
      </w:r>
    </w:p>
    <w:p w14:paraId="6827D661" w14:textId="0CECD146"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55" w:history="1">
        <w:r w:rsidR="00352289" w:rsidRPr="009622E9">
          <w:rPr>
            <w:rStyle w:val="Hyperlink"/>
            <w:rFonts w:ascii="Times New Roman" w:hAnsi="Times New Roman"/>
          </w:rPr>
          <w:t>9.</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No Obligation</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_Toc18411455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16</w:t>
        </w:r>
        <w:r w:rsidR="00352289" w:rsidRPr="009622E9">
          <w:rPr>
            <w:rFonts w:ascii="Times New Roman" w:hAnsi="Times New Roman"/>
            <w:webHidden/>
          </w:rPr>
          <w:fldChar w:fldCharType="end"/>
        </w:r>
      </w:hyperlink>
    </w:p>
    <w:p w14:paraId="5B583276" w14:textId="4F917819"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56" w:history="1">
        <w:r w:rsidR="00352289" w:rsidRPr="009622E9">
          <w:rPr>
            <w:rStyle w:val="Hyperlink"/>
            <w:rFonts w:ascii="Times New Roman" w:hAnsi="Times New Roman"/>
          </w:rPr>
          <w:t>10.</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Termination</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_Toc18411456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16</w:t>
        </w:r>
        <w:r w:rsidR="00352289" w:rsidRPr="009622E9">
          <w:rPr>
            <w:rFonts w:ascii="Times New Roman" w:hAnsi="Times New Roman"/>
            <w:webHidden/>
          </w:rPr>
          <w:fldChar w:fldCharType="end"/>
        </w:r>
      </w:hyperlink>
    </w:p>
    <w:p w14:paraId="6194AFEF" w14:textId="4F4B8BC0"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57" w:history="1">
        <w:r w:rsidR="00352289" w:rsidRPr="009622E9">
          <w:rPr>
            <w:rStyle w:val="Hyperlink"/>
            <w:rFonts w:ascii="Times New Roman" w:hAnsi="Times New Roman"/>
          </w:rPr>
          <w:t>11.</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Sufficient Appropriation</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_Toc18411457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16</w:t>
        </w:r>
        <w:r w:rsidR="00352289" w:rsidRPr="009622E9">
          <w:rPr>
            <w:rFonts w:ascii="Times New Roman" w:hAnsi="Times New Roman"/>
            <w:webHidden/>
          </w:rPr>
          <w:fldChar w:fldCharType="end"/>
        </w:r>
      </w:hyperlink>
    </w:p>
    <w:p w14:paraId="202E4037" w14:textId="29A45354"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58" w:history="1">
        <w:r w:rsidR="00352289" w:rsidRPr="009622E9">
          <w:rPr>
            <w:rStyle w:val="Hyperlink"/>
            <w:rFonts w:ascii="Times New Roman" w:hAnsi="Times New Roman"/>
          </w:rPr>
          <w:t>12.</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Legal Review</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_Toc18411458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w:t>
        </w:r>
        <w:r w:rsidR="00352289" w:rsidRPr="009622E9">
          <w:rPr>
            <w:rFonts w:ascii="Times New Roman" w:hAnsi="Times New Roman"/>
            <w:webHidden/>
          </w:rPr>
          <w:fldChar w:fldCharType="end"/>
        </w:r>
      </w:hyperlink>
      <w:r w:rsidR="00B40F19">
        <w:rPr>
          <w:rFonts w:ascii="Times New Roman" w:hAnsi="Times New Roman"/>
        </w:rPr>
        <w:t>6</w:t>
      </w:r>
    </w:p>
    <w:p w14:paraId="29623009" w14:textId="29C5D56C"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59" w:history="1">
        <w:r w:rsidR="00352289" w:rsidRPr="009622E9">
          <w:rPr>
            <w:rStyle w:val="Hyperlink"/>
            <w:rFonts w:ascii="Times New Roman" w:hAnsi="Times New Roman"/>
          </w:rPr>
          <w:t>13.</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Governing Law</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_Toc18411459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w:t>
        </w:r>
        <w:r w:rsidR="00352289" w:rsidRPr="009622E9">
          <w:rPr>
            <w:rFonts w:ascii="Times New Roman" w:hAnsi="Times New Roman"/>
            <w:webHidden/>
          </w:rPr>
          <w:fldChar w:fldCharType="end"/>
        </w:r>
      </w:hyperlink>
      <w:r w:rsidR="00B40F19">
        <w:rPr>
          <w:rFonts w:ascii="Times New Roman" w:hAnsi="Times New Roman"/>
        </w:rPr>
        <w:t>6</w:t>
      </w:r>
    </w:p>
    <w:p w14:paraId="36D989A2" w14:textId="0488B115"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60" w:history="1">
        <w:r w:rsidR="00352289" w:rsidRPr="009622E9">
          <w:rPr>
            <w:rStyle w:val="Hyperlink"/>
            <w:rFonts w:ascii="Times New Roman" w:hAnsi="Times New Roman"/>
          </w:rPr>
          <w:t>14.</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Basis for Proposal</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_Toc18411460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17</w:t>
        </w:r>
        <w:r w:rsidR="00352289" w:rsidRPr="009622E9">
          <w:rPr>
            <w:rFonts w:ascii="Times New Roman" w:hAnsi="Times New Roman"/>
            <w:webHidden/>
          </w:rPr>
          <w:fldChar w:fldCharType="end"/>
        </w:r>
      </w:hyperlink>
    </w:p>
    <w:p w14:paraId="5281E6D0" w14:textId="513CC02C"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61" w:history="1">
        <w:r w:rsidR="00352289" w:rsidRPr="009622E9">
          <w:rPr>
            <w:rStyle w:val="Hyperlink"/>
            <w:rFonts w:ascii="Times New Roman" w:hAnsi="Times New Roman"/>
          </w:rPr>
          <w:t>15.</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Contract Terms and Conditions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_Toc18411461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17</w:t>
        </w:r>
        <w:r w:rsidR="00352289" w:rsidRPr="009622E9">
          <w:rPr>
            <w:rFonts w:ascii="Times New Roman" w:hAnsi="Times New Roman"/>
            <w:webHidden/>
          </w:rPr>
          <w:fldChar w:fldCharType="end"/>
        </w:r>
      </w:hyperlink>
    </w:p>
    <w:p w14:paraId="5C80A708" w14:textId="07E37F76"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62" w:history="1">
        <w:r w:rsidR="00352289" w:rsidRPr="009622E9">
          <w:rPr>
            <w:rStyle w:val="Hyperlink"/>
            <w:rFonts w:ascii="Times New Roman" w:hAnsi="Times New Roman"/>
          </w:rPr>
          <w:t>16.</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Offeror’s Terms and Conditions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_Toc18411462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w:t>
        </w:r>
        <w:r w:rsidR="00352289" w:rsidRPr="009622E9">
          <w:rPr>
            <w:rFonts w:ascii="Times New Roman" w:hAnsi="Times New Roman"/>
            <w:webHidden/>
          </w:rPr>
          <w:fldChar w:fldCharType="end"/>
        </w:r>
      </w:hyperlink>
      <w:r w:rsidR="00B40F19">
        <w:rPr>
          <w:rFonts w:ascii="Times New Roman" w:hAnsi="Times New Roman"/>
        </w:rPr>
        <w:t>7</w:t>
      </w:r>
    </w:p>
    <w:p w14:paraId="4E94C635" w14:textId="30113EF9"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63" w:history="1">
        <w:r w:rsidR="00352289" w:rsidRPr="009622E9">
          <w:rPr>
            <w:rStyle w:val="Hyperlink"/>
            <w:rFonts w:ascii="Times New Roman" w:hAnsi="Times New Roman"/>
          </w:rPr>
          <w:t>17.</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Contract Deviations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_Toc18411463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18</w:t>
        </w:r>
        <w:r w:rsidR="00352289" w:rsidRPr="009622E9">
          <w:rPr>
            <w:rFonts w:ascii="Times New Roman" w:hAnsi="Times New Roman"/>
            <w:webHidden/>
          </w:rPr>
          <w:fldChar w:fldCharType="end"/>
        </w:r>
      </w:hyperlink>
    </w:p>
    <w:p w14:paraId="3C84B319" w14:textId="253F8EED"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64" w:history="1">
        <w:r w:rsidR="00352289" w:rsidRPr="009622E9">
          <w:rPr>
            <w:rStyle w:val="Hyperlink"/>
            <w:rFonts w:ascii="Times New Roman" w:hAnsi="Times New Roman"/>
          </w:rPr>
          <w:t>18.</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Offeror Qualifications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_Toc18411464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18</w:t>
        </w:r>
        <w:r w:rsidR="00352289" w:rsidRPr="009622E9">
          <w:rPr>
            <w:rFonts w:ascii="Times New Roman" w:hAnsi="Times New Roman"/>
            <w:webHidden/>
          </w:rPr>
          <w:fldChar w:fldCharType="end"/>
        </w:r>
      </w:hyperlink>
    </w:p>
    <w:p w14:paraId="49D7A9BD" w14:textId="43E02BCB"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65" w:history="1">
        <w:r w:rsidR="00352289" w:rsidRPr="009622E9">
          <w:rPr>
            <w:rStyle w:val="Hyperlink"/>
            <w:rFonts w:ascii="Times New Roman" w:hAnsi="Times New Roman"/>
          </w:rPr>
          <w:t>19.</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Right to Waive Minor Irregularities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_Toc18411465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18</w:t>
        </w:r>
        <w:r w:rsidR="00352289" w:rsidRPr="009622E9">
          <w:rPr>
            <w:rFonts w:ascii="Times New Roman" w:hAnsi="Times New Roman"/>
            <w:webHidden/>
          </w:rPr>
          <w:fldChar w:fldCharType="end"/>
        </w:r>
      </w:hyperlink>
    </w:p>
    <w:p w14:paraId="71978176" w14:textId="46F3D37D"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66" w:history="1">
        <w:r w:rsidR="00352289" w:rsidRPr="009622E9">
          <w:rPr>
            <w:rStyle w:val="Hyperlink"/>
            <w:rFonts w:ascii="Times New Roman" w:hAnsi="Times New Roman"/>
          </w:rPr>
          <w:t>20.</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Change in Contractor Representatives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_Toc18411466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18</w:t>
        </w:r>
        <w:r w:rsidR="00352289" w:rsidRPr="009622E9">
          <w:rPr>
            <w:rFonts w:ascii="Times New Roman" w:hAnsi="Times New Roman"/>
            <w:webHidden/>
          </w:rPr>
          <w:fldChar w:fldCharType="end"/>
        </w:r>
      </w:hyperlink>
    </w:p>
    <w:p w14:paraId="5C4E88D9" w14:textId="4D8B9667"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67" w:history="1">
        <w:r w:rsidR="00352289" w:rsidRPr="009622E9">
          <w:rPr>
            <w:rStyle w:val="Hyperlink"/>
            <w:rFonts w:ascii="Times New Roman" w:hAnsi="Times New Roman"/>
          </w:rPr>
          <w:t>21.</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Notice of Penalties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_Toc18411467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18</w:t>
        </w:r>
        <w:r w:rsidR="00352289" w:rsidRPr="009622E9">
          <w:rPr>
            <w:rFonts w:ascii="Times New Roman" w:hAnsi="Times New Roman"/>
            <w:webHidden/>
          </w:rPr>
          <w:fldChar w:fldCharType="end"/>
        </w:r>
      </w:hyperlink>
    </w:p>
    <w:p w14:paraId="4BE4C5C6" w14:textId="4860FA68"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68" w:history="1">
        <w:r w:rsidR="00352289" w:rsidRPr="009622E9">
          <w:rPr>
            <w:rStyle w:val="Hyperlink"/>
            <w:rFonts w:ascii="Times New Roman" w:hAnsi="Times New Roman"/>
          </w:rPr>
          <w:t>22.</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Agency Rights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_Toc18411468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w:t>
        </w:r>
        <w:r w:rsidR="00352289" w:rsidRPr="009622E9">
          <w:rPr>
            <w:rFonts w:ascii="Times New Roman" w:hAnsi="Times New Roman"/>
            <w:webHidden/>
          </w:rPr>
          <w:fldChar w:fldCharType="end"/>
        </w:r>
      </w:hyperlink>
      <w:r w:rsidR="0007674D">
        <w:rPr>
          <w:rFonts w:ascii="Times New Roman" w:hAnsi="Times New Roman"/>
        </w:rPr>
        <w:t>8</w:t>
      </w:r>
    </w:p>
    <w:p w14:paraId="228407B6" w14:textId="221EC61D"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69" w:history="1">
        <w:r w:rsidR="00352289" w:rsidRPr="009622E9">
          <w:rPr>
            <w:rStyle w:val="Hyperlink"/>
            <w:rFonts w:ascii="Times New Roman" w:hAnsi="Times New Roman"/>
          </w:rPr>
          <w:t>23.</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Right to Publish</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_Toc18411469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w:t>
        </w:r>
        <w:r w:rsidR="00352289" w:rsidRPr="009622E9">
          <w:rPr>
            <w:rFonts w:ascii="Times New Roman" w:hAnsi="Times New Roman"/>
            <w:webHidden/>
          </w:rPr>
          <w:fldChar w:fldCharType="end"/>
        </w:r>
      </w:hyperlink>
      <w:r w:rsidR="0007674D">
        <w:rPr>
          <w:rFonts w:ascii="Times New Roman" w:hAnsi="Times New Roman"/>
        </w:rPr>
        <w:t>8</w:t>
      </w:r>
    </w:p>
    <w:p w14:paraId="3E288F3C" w14:textId="07AFB267"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70" w:history="1">
        <w:r w:rsidR="00352289" w:rsidRPr="009622E9">
          <w:rPr>
            <w:rStyle w:val="Hyperlink"/>
            <w:rFonts w:ascii="Times New Roman" w:hAnsi="Times New Roman"/>
          </w:rPr>
          <w:t>24.</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Ownership of Proposals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_Toc18411470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19</w:t>
        </w:r>
        <w:r w:rsidR="00352289" w:rsidRPr="009622E9">
          <w:rPr>
            <w:rFonts w:ascii="Times New Roman" w:hAnsi="Times New Roman"/>
            <w:webHidden/>
          </w:rPr>
          <w:fldChar w:fldCharType="end"/>
        </w:r>
      </w:hyperlink>
    </w:p>
    <w:p w14:paraId="350BBA87" w14:textId="2F74177E"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71" w:history="1">
        <w:r w:rsidR="00352289" w:rsidRPr="009622E9">
          <w:rPr>
            <w:rStyle w:val="Hyperlink"/>
            <w:rFonts w:ascii="Times New Roman" w:hAnsi="Times New Roman"/>
          </w:rPr>
          <w:t>25.</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Confidentiality</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_Toc18411471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19</w:t>
        </w:r>
        <w:r w:rsidR="00352289" w:rsidRPr="009622E9">
          <w:rPr>
            <w:rFonts w:ascii="Times New Roman" w:hAnsi="Times New Roman"/>
            <w:webHidden/>
          </w:rPr>
          <w:fldChar w:fldCharType="end"/>
        </w:r>
      </w:hyperlink>
    </w:p>
    <w:p w14:paraId="1DFF9CB2" w14:textId="4ACADF80"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72" w:history="1">
        <w:r w:rsidR="00352289" w:rsidRPr="009622E9">
          <w:rPr>
            <w:rStyle w:val="Hyperlink"/>
            <w:rFonts w:ascii="Times New Roman" w:hAnsi="Times New Roman"/>
          </w:rPr>
          <w:t>26.</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Electronic mail address required</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_Toc18411472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19</w:t>
        </w:r>
        <w:r w:rsidR="00352289" w:rsidRPr="009622E9">
          <w:rPr>
            <w:rFonts w:ascii="Times New Roman" w:hAnsi="Times New Roman"/>
            <w:webHidden/>
          </w:rPr>
          <w:fldChar w:fldCharType="end"/>
        </w:r>
      </w:hyperlink>
    </w:p>
    <w:p w14:paraId="722B0F5C" w14:textId="198806E2"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73" w:history="1">
        <w:r w:rsidR="00352289" w:rsidRPr="009622E9">
          <w:rPr>
            <w:rStyle w:val="Hyperlink"/>
            <w:rFonts w:ascii="Times New Roman" w:hAnsi="Times New Roman"/>
          </w:rPr>
          <w:t>27.</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Use of Electronic Versions of this RFP</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_Toc18411473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19</w:t>
        </w:r>
        <w:r w:rsidR="00352289" w:rsidRPr="009622E9">
          <w:rPr>
            <w:rFonts w:ascii="Times New Roman" w:hAnsi="Times New Roman"/>
            <w:webHidden/>
          </w:rPr>
          <w:fldChar w:fldCharType="end"/>
        </w:r>
      </w:hyperlink>
    </w:p>
    <w:p w14:paraId="78F92D30" w14:textId="56166AB7"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74" w:history="1">
        <w:r w:rsidR="00352289" w:rsidRPr="009622E9">
          <w:rPr>
            <w:rStyle w:val="Hyperlink"/>
            <w:rFonts w:ascii="Times New Roman" w:hAnsi="Times New Roman"/>
          </w:rPr>
          <w:t>28.</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New Mexico Employees Health Coverage</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_Toc18411474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20</w:t>
        </w:r>
        <w:r w:rsidR="00352289" w:rsidRPr="009622E9">
          <w:rPr>
            <w:rFonts w:ascii="Times New Roman" w:hAnsi="Times New Roman"/>
            <w:webHidden/>
          </w:rPr>
          <w:fldChar w:fldCharType="end"/>
        </w:r>
      </w:hyperlink>
    </w:p>
    <w:p w14:paraId="0A477284" w14:textId="2C308C84"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75" w:history="1">
        <w:r w:rsidR="00352289" w:rsidRPr="009622E9">
          <w:rPr>
            <w:rStyle w:val="Hyperlink"/>
            <w:rFonts w:ascii="Times New Roman" w:hAnsi="Times New Roman"/>
          </w:rPr>
          <w:t>29.</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Campaign Contribution Disclosure Form</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_Toc18411475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20</w:t>
        </w:r>
        <w:r w:rsidR="00352289" w:rsidRPr="009622E9">
          <w:rPr>
            <w:rFonts w:ascii="Times New Roman" w:hAnsi="Times New Roman"/>
            <w:webHidden/>
          </w:rPr>
          <w:fldChar w:fldCharType="end"/>
        </w:r>
      </w:hyperlink>
    </w:p>
    <w:p w14:paraId="7200F0F7" w14:textId="48914702"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76" w:history="1">
        <w:r w:rsidR="00352289" w:rsidRPr="009622E9">
          <w:rPr>
            <w:rStyle w:val="Hyperlink"/>
            <w:rFonts w:ascii="Times New Roman" w:hAnsi="Times New Roman"/>
          </w:rPr>
          <w:t>30.</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Letter of Transmittal</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_Toc18411476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20</w:t>
        </w:r>
        <w:r w:rsidR="00352289" w:rsidRPr="009622E9">
          <w:rPr>
            <w:rFonts w:ascii="Times New Roman" w:hAnsi="Times New Roman"/>
            <w:webHidden/>
          </w:rPr>
          <w:fldChar w:fldCharType="end"/>
        </w:r>
      </w:hyperlink>
    </w:p>
    <w:p w14:paraId="29292AB8" w14:textId="175F5578"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77" w:history="1">
        <w:r w:rsidR="00352289" w:rsidRPr="009622E9">
          <w:rPr>
            <w:rStyle w:val="Hyperlink"/>
            <w:rFonts w:ascii="Times New Roman" w:hAnsi="Times New Roman"/>
          </w:rPr>
          <w:t>31.</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Disclosure Regarding Responsibility</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_Toc18411477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21</w:t>
        </w:r>
        <w:r w:rsidR="00352289" w:rsidRPr="009622E9">
          <w:rPr>
            <w:rFonts w:ascii="Times New Roman" w:hAnsi="Times New Roman"/>
            <w:webHidden/>
          </w:rPr>
          <w:fldChar w:fldCharType="end"/>
        </w:r>
      </w:hyperlink>
    </w:p>
    <w:p w14:paraId="2B589968" w14:textId="731342CB"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78" w:history="1">
        <w:r w:rsidR="00352289" w:rsidRPr="009622E9">
          <w:rPr>
            <w:rStyle w:val="Hyperlink"/>
            <w:rFonts w:ascii="Times New Roman" w:hAnsi="Times New Roman"/>
          </w:rPr>
          <w:t>32.</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New Mexico Preferences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_Toc18411478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2</w:t>
        </w:r>
        <w:r w:rsidR="00352289" w:rsidRPr="009622E9">
          <w:rPr>
            <w:rFonts w:ascii="Times New Roman" w:hAnsi="Times New Roman"/>
            <w:webHidden/>
          </w:rPr>
          <w:fldChar w:fldCharType="end"/>
        </w:r>
      </w:hyperlink>
    </w:p>
    <w:p w14:paraId="0101E5FB" w14:textId="2954173E" w:rsidR="00352289" w:rsidRPr="009622E9" w:rsidRDefault="0096606A" w:rsidP="00991BA6">
      <w:pPr>
        <w:pStyle w:val="TOC1"/>
        <w:rPr>
          <w:rFonts w:eastAsiaTheme="minorEastAsia"/>
        </w:rPr>
      </w:pPr>
      <w:hyperlink w:anchor="_Toc18411479" w:history="1">
        <w:r w:rsidR="00352289" w:rsidRPr="009622E9">
          <w:rPr>
            <w:rStyle w:val="Hyperlink"/>
          </w:rPr>
          <w:t>III. RESPONSE FORMAT AND ORGANIZATION</w:t>
        </w:r>
        <w:r w:rsidR="00352289" w:rsidRPr="009622E9">
          <w:rPr>
            <w:webHidden/>
          </w:rPr>
          <w:tab/>
        </w:r>
        <w:r w:rsidR="00352289" w:rsidRPr="009622E9">
          <w:rPr>
            <w:webHidden/>
          </w:rPr>
          <w:fldChar w:fldCharType="begin"/>
        </w:r>
        <w:r w:rsidR="00352289" w:rsidRPr="009622E9">
          <w:rPr>
            <w:webHidden/>
          </w:rPr>
          <w:instrText xml:space="preserve"> PAGEREF _Toc18411479 \h </w:instrText>
        </w:r>
        <w:r w:rsidR="00352289" w:rsidRPr="009622E9">
          <w:rPr>
            <w:webHidden/>
          </w:rPr>
        </w:r>
        <w:r w:rsidR="00352289" w:rsidRPr="009622E9">
          <w:rPr>
            <w:webHidden/>
          </w:rPr>
          <w:fldChar w:fldCharType="separate"/>
        </w:r>
        <w:r w:rsidR="00FC5A0C">
          <w:rPr>
            <w:noProof/>
            <w:webHidden/>
          </w:rPr>
          <w:t>2</w:t>
        </w:r>
        <w:r w:rsidR="00352289" w:rsidRPr="009622E9">
          <w:rPr>
            <w:webHidden/>
          </w:rPr>
          <w:fldChar w:fldCharType="end"/>
        </w:r>
      </w:hyperlink>
      <w:r w:rsidR="00862DFB">
        <w:t>2</w:t>
      </w:r>
    </w:p>
    <w:p w14:paraId="40E06E54" w14:textId="13A6BB9A" w:rsidR="00352289" w:rsidRPr="009622E9" w:rsidRDefault="0096606A">
      <w:pPr>
        <w:pStyle w:val="TOC2"/>
        <w:tabs>
          <w:tab w:val="left" w:pos="720"/>
          <w:tab w:val="right" w:leader="dot" w:pos="9350"/>
        </w:tabs>
        <w:rPr>
          <w:rFonts w:ascii="Times New Roman" w:eastAsiaTheme="minorEastAsia" w:hAnsi="Times New Roman"/>
          <w:smallCaps w:val="0"/>
        </w:rPr>
      </w:pPr>
      <w:hyperlink w:anchor="_Toc18411480" w:history="1">
        <w:r w:rsidR="00352289" w:rsidRPr="009622E9">
          <w:rPr>
            <w:rStyle w:val="Hyperlink"/>
            <w:rFonts w:ascii="Times New Roman" w:hAnsi="Times New Roman"/>
          </w:rPr>
          <w:t>A.</w:t>
        </w:r>
        <w:r w:rsidR="00352289" w:rsidRPr="009622E9">
          <w:rPr>
            <w:rFonts w:ascii="Times New Roman" w:eastAsiaTheme="minorEastAsia" w:hAnsi="Times New Roman"/>
            <w:smallCaps w:val="0"/>
          </w:rPr>
          <w:tab/>
        </w:r>
        <w:r w:rsidR="00352289" w:rsidRPr="009622E9">
          <w:rPr>
            <w:rStyle w:val="Hyperlink"/>
            <w:rFonts w:ascii="Times New Roman" w:hAnsi="Times New Roman"/>
          </w:rPr>
          <w:t>NUMBER OF RESPONSES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_Toc18411480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2</w:t>
        </w:r>
        <w:r w:rsidR="00352289" w:rsidRPr="009622E9">
          <w:rPr>
            <w:rFonts w:ascii="Times New Roman" w:hAnsi="Times New Roman"/>
            <w:webHidden/>
          </w:rPr>
          <w:fldChar w:fldCharType="end"/>
        </w:r>
      </w:hyperlink>
      <w:r w:rsidR="003C7AB3">
        <w:rPr>
          <w:rFonts w:ascii="Times New Roman" w:hAnsi="Times New Roman"/>
        </w:rPr>
        <w:t>2</w:t>
      </w:r>
    </w:p>
    <w:p w14:paraId="7CF5636E" w14:textId="162856BE" w:rsidR="00352289" w:rsidRPr="009622E9" w:rsidRDefault="0096606A">
      <w:pPr>
        <w:pStyle w:val="TOC2"/>
        <w:tabs>
          <w:tab w:val="left" w:pos="720"/>
          <w:tab w:val="right" w:leader="dot" w:pos="9350"/>
        </w:tabs>
        <w:rPr>
          <w:rFonts w:ascii="Times New Roman" w:eastAsiaTheme="minorEastAsia" w:hAnsi="Times New Roman"/>
          <w:smallCaps w:val="0"/>
        </w:rPr>
      </w:pPr>
      <w:hyperlink w:anchor="_Toc18411481" w:history="1">
        <w:r w:rsidR="00352289" w:rsidRPr="009622E9">
          <w:rPr>
            <w:rStyle w:val="Hyperlink"/>
            <w:rFonts w:ascii="Times New Roman" w:hAnsi="Times New Roman"/>
          </w:rPr>
          <w:t>B.</w:t>
        </w:r>
        <w:r w:rsidR="00352289" w:rsidRPr="009622E9">
          <w:rPr>
            <w:rFonts w:ascii="Times New Roman" w:eastAsiaTheme="minorEastAsia" w:hAnsi="Times New Roman"/>
            <w:smallCaps w:val="0"/>
          </w:rPr>
          <w:tab/>
        </w:r>
        <w:r w:rsidR="00352289" w:rsidRPr="009622E9">
          <w:rPr>
            <w:rStyle w:val="Hyperlink"/>
            <w:rFonts w:ascii="Times New Roman" w:hAnsi="Times New Roman"/>
          </w:rPr>
          <w:t>NUMBER OF COPIES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_Toc18411481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23</w:t>
        </w:r>
        <w:r w:rsidR="00352289" w:rsidRPr="009622E9">
          <w:rPr>
            <w:rFonts w:ascii="Times New Roman" w:hAnsi="Times New Roman"/>
            <w:webHidden/>
          </w:rPr>
          <w:fldChar w:fldCharType="end"/>
        </w:r>
      </w:hyperlink>
    </w:p>
    <w:p w14:paraId="78F5C3CC" w14:textId="6596D2C8"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83" w:history="1">
        <w:r w:rsidR="001A006D">
          <w:rPr>
            <w:rStyle w:val="Hyperlink"/>
            <w:rFonts w:ascii="Times New Roman" w:hAnsi="Times New Roman"/>
          </w:rPr>
          <w:t>1</w:t>
        </w:r>
        <w:r w:rsidR="00352289" w:rsidRPr="009622E9">
          <w:rPr>
            <w:rStyle w:val="Hyperlink"/>
            <w:rFonts w:ascii="Times New Roman" w:hAnsi="Times New Roman"/>
          </w:rPr>
          <w:t>.</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Electronic Responses (SPD’s E-procurement System eProNM)</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_Toc18411483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23</w:t>
        </w:r>
        <w:r w:rsidR="00352289" w:rsidRPr="009622E9">
          <w:rPr>
            <w:rFonts w:ascii="Times New Roman" w:hAnsi="Times New Roman"/>
            <w:webHidden/>
          </w:rPr>
          <w:fldChar w:fldCharType="end"/>
        </w:r>
      </w:hyperlink>
    </w:p>
    <w:p w14:paraId="076564D2" w14:textId="2321CB4F" w:rsidR="00352289" w:rsidRPr="009622E9" w:rsidRDefault="0096606A">
      <w:pPr>
        <w:pStyle w:val="TOC2"/>
        <w:tabs>
          <w:tab w:val="left" w:pos="720"/>
          <w:tab w:val="right" w:leader="dot" w:pos="9350"/>
        </w:tabs>
        <w:rPr>
          <w:rFonts w:ascii="Times New Roman" w:eastAsiaTheme="minorEastAsia" w:hAnsi="Times New Roman"/>
          <w:smallCaps w:val="0"/>
        </w:rPr>
      </w:pPr>
      <w:hyperlink w:anchor="_Toc18411484" w:history="1">
        <w:r w:rsidR="00352289" w:rsidRPr="009622E9">
          <w:rPr>
            <w:rStyle w:val="Hyperlink"/>
            <w:rFonts w:ascii="Times New Roman" w:hAnsi="Times New Roman"/>
          </w:rPr>
          <w:t>C.</w:t>
        </w:r>
        <w:r w:rsidR="00352289" w:rsidRPr="009622E9">
          <w:rPr>
            <w:rFonts w:ascii="Times New Roman" w:eastAsiaTheme="minorEastAsia" w:hAnsi="Times New Roman"/>
            <w:smallCaps w:val="0"/>
          </w:rPr>
          <w:tab/>
        </w:r>
        <w:r w:rsidR="00352289" w:rsidRPr="009622E9">
          <w:rPr>
            <w:rStyle w:val="Hyperlink"/>
            <w:rFonts w:ascii="Times New Roman" w:hAnsi="Times New Roman"/>
          </w:rPr>
          <w:t>PROPOSAL FORMAT</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_Toc18411484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24</w:t>
        </w:r>
        <w:r w:rsidR="00352289" w:rsidRPr="009622E9">
          <w:rPr>
            <w:rFonts w:ascii="Times New Roman" w:hAnsi="Times New Roman"/>
            <w:webHidden/>
          </w:rPr>
          <w:fldChar w:fldCharType="end"/>
        </w:r>
      </w:hyperlink>
    </w:p>
    <w:p w14:paraId="57D97B91" w14:textId="152BD1A9"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85" w:history="1">
        <w:r w:rsidR="00352289" w:rsidRPr="009622E9">
          <w:rPr>
            <w:rStyle w:val="Hyperlink"/>
            <w:rFonts w:ascii="Times New Roman" w:hAnsi="Times New Roman"/>
          </w:rPr>
          <w:t>1.</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Proposal Content and Organization</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_Toc18411485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24</w:t>
        </w:r>
        <w:r w:rsidR="00352289" w:rsidRPr="009622E9">
          <w:rPr>
            <w:rFonts w:ascii="Times New Roman" w:hAnsi="Times New Roman"/>
            <w:webHidden/>
          </w:rPr>
          <w:fldChar w:fldCharType="end"/>
        </w:r>
      </w:hyperlink>
    </w:p>
    <w:p w14:paraId="4D665B1E" w14:textId="05B5F6C1" w:rsidR="00352289" w:rsidRPr="009622E9" w:rsidRDefault="0096606A" w:rsidP="00991BA6">
      <w:pPr>
        <w:pStyle w:val="TOC1"/>
        <w:rPr>
          <w:rFonts w:eastAsiaTheme="minorEastAsia"/>
        </w:rPr>
      </w:pPr>
      <w:hyperlink w:anchor="_Toc18411486" w:history="1">
        <w:r w:rsidR="00352289" w:rsidRPr="009622E9">
          <w:rPr>
            <w:rStyle w:val="Hyperlink"/>
          </w:rPr>
          <w:t>IV. SPECIFICATIONS</w:t>
        </w:r>
        <w:r w:rsidR="00352289" w:rsidRPr="009622E9">
          <w:rPr>
            <w:webHidden/>
          </w:rPr>
          <w:tab/>
        </w:r>
        <w:r w:rsidR="00352289" w:rsidRPr="009622E9">
          <w:rPr>
            <w:webHidden/>
          </w:rPr>
          <w:fldChar w:fldCharType="begin"/>
        </w:r>
        <w:r w:rsidR="00352289" w:rsidRPr="009622E9">
          <w:rPr>
            <w:webHidden/>
          </w:rPr>
          <w:instrText xml:space="preserve"> PAGEREF _Toc18411486 \h </w:instrText>
        </w:r>
        <w:r w:rsidR="00352289" w:rsidRPr="009622E9">
          <w:rPr>
            <w:webHidden/>
          </w:rPr>
        </w:r>
        <w:r w:rsidR="00352289" w:rsidRPr="009622E9">
          <w:rPr>
            <w:webHidden/>
          </w:rPr>
          <w:fldChar w:fldCharType="separate"/>
        </w:r>
        <w:r w:rsidR="00FC5A0C">
          <w:rPr>
            <w:noProof/>
            <w:webHidden/>
          </w:rPr>
          <w:t>25</w:t>
        </w:r>
        <w:r w:rsidR="00352289" w:rsidRPr="009622E9">
          <w:rPr>
            <w:webHidden/>
          </w:rPr>
          <w:fldChar w:fldCharType="end"/>
        </w:r>
      </w:hyperlink>
    </w:p>
    <w:p w14:paraId="6AC267E3" w14:textId="04C28B3C" w:rsidR="00352289" w:rsidRPr="009622E9" w:rsidRDefault="0096606A">
      <w:pPr>
        <w:pStyle w:val="TOC2"/>
        <w:tabs>
          <w:tab w:val="left" w:pos="720"/>
          <w:tab w:val="right" w:leader="dot" w:pos="9350"/>
        </w:tabs>
        <w:rPr>
          <w:rFonts w:ascii="Times New Roman" w:eastAsiaTheme="minorEastAsia" w:hAnsi="Times New Roman"/>
          <w:smallCaps w:val="0"/>
        </w:rPr>
      </w:pPr>
      <w:hyperlink w:anchor="_Toc18411487" w:history="1">
        <w:r w:rsidR="00352289" w:rsidRPr="009622E9">
          <w:rPr>
            <w:rStyle w:val="Hyperlink"/>
            <w:rFonts w:ascii="Times New Roman" w:hAnsi="Times New Roman"/>
          </w:rPr>
          <w:t>A.</w:t>
        </w:r>
        <w:r w:rsidR="00352289" w:rsidRPr="009622E9">
          <w:rPr>
            <w:rFonts w:ascii="Times New Roman" w:eastAsiaTheme="minorEastAsia" w:hAnsi="Times New Roman"/>
            <w:smallCaps w:val="0"/>
          </w:rPr>
          <w:tab/>
        </w:r>
        <w:r w:rsidR="00352289" w:rsidRPr="009622E9">
          <w:rPr>
            <w:rStyle w:val="Hyperlink"/>
            <w:rFonts w:ascii="Times New Roman" w:hAnsi="Times New Roman"/>
          </w:rPr>
          <w:t>DETAILED SCOPE OF WORK</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_Toc18411487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25</w:t>
        </w:r>
        <w:r w:rsidR="00352289" w:rsidRPr="009622E9">
          <w:rPr>
            <w:rFonts w:ascii="Times New Roman" w:hAnsi="Times New Roman"/>
            <w:webHidden/>
          </w:rPr>
          <w:fldChar w:fldCharType="end"/>
        </w:r>
      </w:hyperlink>
    </w:p>
    <w:p w14:paraId="3F184F13" w14:textId="3F37A119" w:rsidR="00352289" w:rsidRPr="009622E9" w:rsidRDefault="0096606A">
      <w:pPr>
        <w:pStyle w:val="TOC2"/>
        <w:tabs>
          <w:tab w:val="left" w:pos="720"/>
          <w:tab w:val="right" w:leader="dot" w:pos="9350"/>
        </w:tabs>
        <w:rPr>
          <w:rFonts w:ascii="Times New Roman" w:eastAsiaTheme="minorEastAsia" w:hAnsi="Times New Roman"/>
          <w:smallCaps w:val="0"/>
        </w:rPr>
      </w:pPr>
      <w:hyperlink w:anchor="_Toc18411488" w:history="1">
        <w:r w:rsidR="00352289" w:rsidRPr="009622E9">
          <w:rPr>
            <w:rStyle w:val="Hyperlink"/>
            <w:rFonts w:ascii="Times New Roman" w:hAnsi="Times New Roman"/>
          </w:rPr>
          <w:t>B.</w:t>
        </w:r>
        <w:r w:rsidR="00352289" w:rsidRPr="009622E9">
          <w:rPr>
            <w:rFonts w:ascii="Times New Roman" w:eastAsiaTheme="minorEastAsia" w:hAnsi="Times New Roman"/>
            <w:smallCaps w:val="0"/>
          </w:rPr>
          <w:tab/>
        </w:r>
        <w:r w:rsidR="00352289" w:rsidRPr="009622E9">
          <w:rPr>
            <w:rStyle w:val="Hyperlink"/>
            <w:rFonts w:ascii="Times New Roman" w:hAnsi="Times New Roman"/>
          </w:rPr>
          <w:t>TECHNICAL SPECIFICATIONS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_Toc18411488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26</w:t>
        </w:r>
        <w:r w:rsidR="00352289" w:rsidRPr="009622E9">
          <w:rPr>
            <w:rFonts w:ascii="Times New Roman" w:hAnsi="Times New Roman"/>
            <w:webHidden/>
          </w:rPr>
          <w:fldChar w:fldCharType="end"/>
        </w:r>
      </w:hyperlink>
    </w:p>
    <w:p w14:paraId="229E5D0D" w14:textId="3AB38C03"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89" w:history="1">
        <w:r w:rsidR="00352289" w:rsidRPr="009622E9">
          <w:rPr>
            <w:rStyle w:val="Hyperlink"/>
            <w:rFonts w:ascii="Times New Roman" w:hAnsi="Times New Roman"/>
          </w:rPr>
          <w:t>1.</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Organizational Experience</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_Toc18411489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26</w:t>
        </w:r>
        <w:r w:rsidR="00352289" w:rsidRPr="009622E9">
          <w:rPr>
            <w:rFonts w:ascii="Times New Roman" w:hAnsi="Times New Roman"/>
            <w:webHidden/>
          </w:rPr>
          <w:fldChar w:fldCharType="end"/>
        </w:r>
      </w:hyperlink>
    </w:p>
    <w:p w14:paraId="30648AB3" w14:textId="74A7561D" w:rsidR="00352289" w:rsidRPr="009622E9" w:rsidRDefault="00352289">
      <w:pPr>
        <w:pStyle w:val="TOC3"/>
        <w:tabs>
          <w:tab w:val="left" w:pos="960"/>
          <w:tab w:val="right" w:leader="dot" w:pos="9350"/>
        </w:tabs>
        <w:rPr>
          <w:rFonts w:ascii="Times New Roman" w:eastAsiaTheme="minorEastAsia" w:hAnsi="Times New Roman"/>
          <w:i w:val="0"/>
          <w:iCs w:val="0"/>
        </w:rPr>
      </w:pPr>
    </w:p>
    <w:p w14:paraId="1C29B9BD" w14:textId="1A427363"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92" w:history="1">
        <w:r w:rsidR="00352289" w:rsidRPr="009622E9">
          <w:rPr>
            <w:rStyle w:val="Hyperlink"/>
            <w:rFonts w:ascii="Times New Roman" w:hAnsi="Times New Roman"/>
          </w:rPr>
          <w:t>3.</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Mandatory Specification</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_Toc18411492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27</w:t>
        </w:r>
        <w:r w:rsidR="00352289" w:rsidRPr="009622E9">
          <w:rPr>
            <w:rFonts w:ascii="Times New Roman" w:hAnsi="Times New Roman"/>
            <w:webHidden/>
          </w:rPr>
          <w:fldChar w:fldCharType="end"/>
        </w:r>
      </w:hyperlink>
    </w:p>
    <w:p w14:paraId="04733A04" w14:textId="2C7EA48D" w:rsidR="00352289" w:rsidRPr="009622E9" w:rsidRDefault="0096606A">
      <w:pPr>
        <w:pStyle w:val="TOC2"/>
        <w:tabs>
          <w:tab w:val="left" w:pos="720"/>
          <w:tab w:val="right" w:leader="dot" w:pos="9350"/>
        </w:tabs>
        <w:rPr>
          <w:rFonts w:ascii="Times New Roman" w:eastAsiaTheme="minorEastAsia" w:hAnsi="Times New Roman"/>
          <w:smallCaps w:val="0"/>
        </w:rPr>
      </w:pPr>
      <w:hyperlink w:anchor="_Toc18411494" w:history="1">
        <w:r w:rsidR="00352289" w:rsidRPr="009622E9">
          <w:rPr>
            <w:rStyle w:val="Hyperlink"/>
            <w:rFonts w:ascii="Times New Roman" w:hAnsi="Times New Roman"/>
          </w:rPr>
          <w:t>C.</w:t>
        </w:r>
        <w:r w:rsidR="00352289" w:rsidRPr="009622E9">
          <w:rPr>
            <w:rFonts w:ascii="Times New Roman" w:eastAsiaTheme="minorEastAsia" w:hAnsi="Times New Roman"/>
            <w:smallCaps w:val="0"/>
          </w:rPr>
          <w:tab/>
        </w:r>
        <w:r w:rsidR="00352289" w:rsidRPr="009622E9">
          <w:rPr>
            <w:rStyle w:val="Hyperlink"/>
            <w:rFonts w:ascii="Times New Roman" w:hAnsi="Times New Roman"/>
          </w:rPr>
          <w:t>BUSINESS SPECIFICATIONS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_Toc18411494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2</w:t>
        </w:r>
        <w:r w:rsidR="00352289" w:rsidRPr="009622E9">
          <w:rPr>
            <w:rFonts w:ascii="Times New Roman" w:hAnsi="Times New Roman"/>
            <w:webHidden/>
          </w:rPr>
          <w:fldChar w:fldCharType="end"/>
        </w:r>
      </w:hyperlink>
      <w:r w:rsidR="00ED09AD">
        <w:rPr>
          <w:rFonts w:ascii="Times New Roman" w:hAnsi="Times New Roman"/>
        </w:rPr>
        <w:t>7</w:t>
      </w:r>
    </w:p>
    <w:p w14:paraId="5C39CCE9" w14:textId="3A22241A"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97" w:history="1">
        <w:r w:rsidR="00037779">
          <w:rPr>
            <w:rStyle w:val="Hyperlink"/>
            <w:rFonts w:ascii="Times New Roman" w:hAnsi="Times New Roman"/>
          </w:rPr>
          <w:t>1</w:t>
        </w:r>
        <w:r w:rsidR="00352289" w:rsidRPr="009622E9">
          <w:rPr>
            <w:rStyle w:val="Hyperlink"/>
            <w:rFonts w:ascii="Times New Roman" w:hAnsi="Times New Roman"/>
          </w:rPr>
          <w:t>.</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Letter of Transmittal Form</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_Toc18411497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2</w:t>
        </w:r>
        <w:r w:rsidR="00352289" w:rsidRPr="009622E9">
          <w:rPr>
            <w:rFonts w:ascii="Times New Roman" w:hAnsi="Times New Roman"/>
            <w:webHidden/>
          </w:rPr>
          <w:fldChar w:fldCharType="end"/>
        </w:r>
      </w:hyperlink>
      <w:r w:rsidR="00D61AC4">
        <w:rPr>
          <w:rFonts w:ascii="Times New Roman" w:hAnsi="Times New Roman"/>
        </w:rPr>
        <w:t>7</w:t>
      </w:r>
    </w:p>
    <w:p w14:paraId="3076F05F" w14:textId="22BB3FC1"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498" w:history="1">
        <w:r w:rsidR="00037779">
          <w:rPr>
            <w:rStyle w:val="Hyperlink"/>
            <w:rFonts w:ascii="Times New Roman" w:hAnsi="Times New Roman"/>
          </w:rPr>
          <w:t>2</w:t>
        </w:r>
        <w:r w:rsidR="00352289" w:rsidRPr="009622E9">
          <w:rPr>
            <w:rStyle w:val="Hyperlink"/>
            <w:rFonts w:ascii="Times New Roman" w:hAnsi="Times New Roman"/>
          </w:rPr>
          <w:t>.</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Campaign Contribution Disclosure Form</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_Toc18411498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2</w:t>
        </w:r>
        <w:r w:rsidR="00352289" w:rsidRPr="009622E9">
          <w:rPr>
            <w:rFonts w:ascii="Times New Roman" w:hAnsi="Times New Roman"/>
            <w:webHidden/>
          </w:rPr>
          <w:fldChar w:fldCharType="end"/>
        </w:r>
      </w:hyperlink>
      <w:r w:rsidR="00D61AC4">
        <w:rPr>
          <w:rFonts w:ascii="Times New Roman" w:hAnsi="Times New Roman"/>
        </w:rPr>
        <w:t>8</w:t>
      </w:r>
    </w:p>
    <w:p w14:paraId="61BA0B0D" w14:textId="2B3B42D4"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500" w:history="1">
        <w:r w:rsidR="00037779">
          <w:rPr>
            <w:rStyle w:val="Hyperlink"/>
            <w:rFonts w:ascii="Times New Roman" w:hAnsi="Times New Roman"/>
          </w:rPr>
          <w:t>3</w:t>
        </w:r>
        <w:r w:rsidR="00352289" w:rsidRPr="009622E9">
          <w:rPr>
            <w:rStyle w:val="Hyperlink"/>
            <w:rFonts w:ascii="Times New Roman" w:hAnsi="Times New Roman"/>
          </w:rPr>
          <w:t>.</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Cost</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_Toc18411500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28</w:t>
        </w:r>
        <w:r w:rsidR="00352289" w:rsidRPr="009622E9">
          <w:rPr>
            <w:rFonts w:ascii="Times New Roman" w:hAnsi="Times New Roman"/>
            <w:webHidden/>
          </w:rPr>
          <w:fldChar w:fldCharType="end"/>
        </w:r>
      </w:hyperlink>
    </w:p>
    <w:p w14:paraId="7065D228" w14:textId="767BFB65" w:rsidR="00352289" w:rsidRPr="009622E9" w:rsidRDefault="0096606A" w:rsidP="00991BA6">
      <w:pPr>
        <w:pStyle w:val="TOC1"/>
        <w:rPr>
          <w:rFonts w:eastAsiaTheme="minorEastAsia"/>
        </w:rPr>
      </w:pPr>
      <w:hyperlink w:anchor="_Toc18411502" w:history="1">
        <w:r w:rsidR="00352289" w:rsidRPr="009622E9">
          <w:rPr>
            <w:rStyle w:val="Hyperlink"/>
          </w:rPr>
          <w:t>V.  EVALUATION</w:t>
        </w:r>
        <w:r w:rsidR="00352289" w:rsidRPr="009622E9">
          <w:rPr>
            <w:webHidden/>
          </w:rPr>
          <w:tab/>
        </w:r>
        <w:r w:rsidR="00352289" w:rsidRPr="009622E9">
          <w:rPr>
            <w:webHidden/>
          </w:rPr>
          <w:fldChar w:fldCharType="begin"/>
        </w:r>
        <w:r w:rsidR="00352289" w:rsidRPr="009622E9">
          <w:rPr>
            <w:webHidden/>
          </w:rPr>
          <w:instrText xml:space="preserve"> PAGEREF _Toc18411502 \h </w:instrText>
        </w:r>
        <w:r w:rsidR="00352289" w:rsidRPr="009622E9">
          <w:rPr>
            <w:webHidden/>
          </w:rPr>
        </w:r>
        <w:r w:rsidR="00352289" w:rsidRPr="009622E9">
          <w:rPr>
            <w:webHidden/>
          </w:rPr>
          <w:fldChar w:fldCharType="separate"/>
        </w:r>
        <w:r w:rsidR="00FC5A0C">
          <w:rPr>
            <w:noProof/>
            <w:webHidden/>
          </w:rPr>
          <w:t>28</w:t>
        </w:r>
        <w:r w:rsidR="00352289" w:rsidRPr="009622E9">
          <w:rPr>
            <w:webHidden/>
          </w:rPr>
          <w:fldChar w:fldCharType="end"/>
        </w:r>
      </w:hyperlink>
    </w:p>
    <w:p w14:paraId="0D3C3FF8" w14:textId="732691E0" w:rsidR="00352289" w:rsidRPr="009622E9" w:rsidRDefault="0096606A">
      <w:pPr>
        <w:pStyle w:val="TOC2"/>
        <w:tabs>
          <w:tab w:val="left" w:pos="720"/>
          <w:tab w:val="right" w:leader="dot" w:pos="9350"/>
        </w:tabs>
        <w:rPr>
          <w:rFonts w:ascii="Times New Roman" w:eastAsiaTheme="minorEastAsia" w:hAnsi="Times New Roman"/>
          <w:smallCaps w:val="0"/>
        </w:rPr>
      </w:pPr>
      <w:hyperlink w:anchor="_Toc18411503" w:history="1">
        <w:r w:rsidR="00352289" w:rsidRPr="009622E9">
          <w:rPr>
            <w:rStyle w:val="Hyperlink"/>
            <w:rFonts w:ascii="Times New Roman" w:hAnsi="Times New Roman"/>
          </w:rPr>
          <w:t>A.</w:t>
        </w:r>
        <w:r w:rsidR="00352289" w:rsidRPr="009622E9">
          <w:rPr>
            <w:rFonts w:ascii="Times New Roman" w:eastAsiaTheme="minorEastAsia" w:hAnsi="Times New Roman"/>
            <w:smallCaps w:val="0"/>
          </w:rPr>
          <w:tab/>
        </w:r>
        <w:r w:rsidR="00352289" w:rsidRPr="009622E9">
          <w:rPr>
            <w:rStyle w:val="Hyperlink"/>
            <w:rFonts w:ascii="Times New Roman" w:hAnsi="Times New Roman"/>
          </w:rPr>
          <w:t>EVALUATION POINT SUMMARY</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_Toc18411503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28</w:t>
        </w:r>
        <w:r w:rsidR="00352289" w:rsidRPr="009622E9">
          <w:rPr>
            <w:rFonts w:ascii="Times New Roman" w:hAnsi="Times New Roman"/>
            <w:webHidden/>
          </w:rPr>
          <w:fldChar w:fldCharType="end"/>
        </w:r>
      </w:hyperlink>
    </w:p>
    <w:p w14:paraId="5B6ED540" w14:textId="718A57E4" w:rsidR="00352289" w:rsidRPr="009622E9" w:rsidRDefault="0096606A">
      <w:pPr>
        <w:pStyle w:val="TOC2"/>
        <w:tabs>
          <w:tab w:val="left" w:pos="720"/>
          <w:tab w:val="right" w:leader="dot" w:pos="9350"/>
        </w:tabs>
        <w:rPr>
          <w:rFonts w:ascii="Times New Roman" w:eastAsiaTheme="minorEastAsia" w:hAnsi="Times New Roman"/>
          <w:smallCaps w:val="0"/>
        </w:rPr>
      </w:pPr>
      <w:hyperlink w:anchor="_Toc18411504" w:history="1">
        <w:r w:rsidR="00352289" w:rsidRPr="009622E9">
          <w:rPr>
            <w:rStyle w:val="Hyperlink"/>
            <w:rFonts w:ascii="Times New Roman" w:hAnsi="Times New Roman"/>
          </w:rPr>
          <w:t>B.</w:t>
        </w:r>
        <w:r w:rsidR="00352289" w:rsidRPr="009622E9">
          <w:rPr>
            <w:rFonts w:ascii="Times New Roman" w:eastAsiaTheme="minorEastAsia" w:hAnsi="Times New Roman"/>
            <w:smallCaps w:val="0"/>
          </w:rPr>
          <w:tab/>
        </w:r>
        <w:r w:rsidR="00352289" w:rsidRPr="009622E9">
          <w:rPr>
            <w:rStyle w:val="Hyperlink"/>
            <w:rFonts w:ascii="Times New Roman" w:hAnsi="Times New Roman"/>
          </w:rPr>
          <w:t>EVALUATION FACTORS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_Toc18411504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29</w:t>
        </w:r>
        <w:r w:rsidR="00352289" w:rsidRPr="009622E9">
          <w:rPr>
            <w:rFonts w:ascii="Times New Roman" w:hAnsi="Times New Roman"/>
            <w:webHidden/>
          </w:rPr>
          <w:fldChar w:fldCharType="end"/>
        </w:r>
      </w:hyperlink>
    </w:p>
    <w:p w14:paraId="45F7CF04" w14:textId="2D38098C"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505" w:history="1">
        <w:r w:rsidR="00352289" w:rsidRPr="009622E9">
          <w:rPr>
            <w:rStyle w:val="Hyperlink"/>
            <w:rFonts w:ascii="Times New Roman" w:hAnsi="Times New Roman"/>
          </w:rPr>
          <w:t>1.</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B.1 Organizational Experience (See Table 1)</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_Toc18411505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29</w:t>
        </w:r>
        <w:r w:rsidR="00352289" w:rsidRPr="009622E9">
          <w:rPr>
            <w:rFonts w:ascii="Times New Roman" w:hAnsi="Times New Roman"/>
            <w:webHidden/>
          </w:rPr>
          <w:fldChar w:fldCharType="end"/>
        </w:r>
      </w:hyperlink>
    </w:p>
    <w:p w14:paraId="4ECDB354" w14:textId="0C64FE8D" w:rsidR="00352289" w:rsidRPr="009622E9" w:rsidRDefault="00352289">
      <w:pPr>
        <w:pStyle w:val="TOC3"/>
        <w:tabs>
          <w:tab w:val="left" w:pos="960"/>
          <w:tab w:val="right" w:leader="dot" w:pos="9350"/>
        </w:tabs>
        <w:rPr>
          <w:rFonts w:ascii="Times New Roman" w:eastAsiaTheme="minorEastAsia" w:hAnsi="Times New Roman"/>
          <w:i w:val="0"/>
          <w:iCs w:val="0"/>
        </w:rPr>
      </w:pPr>
    </w:p>
    <w:p w14:paraId="4465866A" w14:textId="1A86EEEB"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508" w:history="1">
        <w:r w:rsidR="00352289" w:rsidRPr="009622E9">
          <w:rPr>
            <w:rStyle w:val="Hyperlink"/>
            <w:rFonts w:ascii="Times New Roman" w:hAnsi="Times New Roman"/>
          </w:rPr>
          <w:t>3.</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B.</w:t>
        </w:r>
        <w:r w:rsidR="00A0646A">
          <w:rPr>
            <w:rStyle w:val="Hyperlink"/>
            <w:rFonts w:ascii="Times New Roman" w:hAnsi="Times New Roman"/>
          </w:rPr>
          <w:t>3</w:t>
        </w:r>
        <w:r w:rsidR="00352289" w:rsidRPr="009622E9">
          <w:rPr>
            <w:rStyle w:val="Hyperlink"/>
            <w:rFonts w:ascii="Times New Roman" w:hAnsi="Times New Roman"/>
          </w:rPr>
          <w:t xml:space="preserve"> Mandatory Specifications</w:t>
        </w:r>
        <w:r w:rsidR="00352289" w:rsidRPr="009622E9">
          <w:rPr>
            <w:rFonts w:ascii="Times New Roman" w:hAnsi="Times New Roman"/>
            <w:webHidden/>
          </w:rPr>
          <w:tab/>
        </w:r>
      </w:hyperlink>
      <w:r w:rsidR="00616786">
        <w:rPr>
          <w:rFonts w:ascii="Times New Roman" w:hAnsi="Times New Roman"/>
        </w:rPr>
        <w:t>29</w:t>
      </w:r>
    </w:p>
    <w:p w14:paraId="1F597629" w14:textId="536372A5"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512" w:history="1">
        <w:r w:rsidR="00352289" w:rsidRPr="009622E9">
          <w:rPr>
            <w:rStyle w:val="Hyperlink"/>
            <w:rFonts w:ascii="Times New Roman" w:hAnsi="Times New Roman"/>
          </w:rPr>
          <w:t>7.</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C.</w:t>
        </w:r>
        <w:r w:rsidR="007D0523">
          <w:rPr>
            <w:rStyle w:val="Hyperlink"/>
            <w:rFonts w:ascii="Times New Roman" w:hAnsi="Times New Roman"/>
          </w:rPr>
          <w:t>1</w:t>
        </w:r>
        <w:r w:rsidR="00352289" w:rsidRPr="009622E9">
          <w:rPr>
            <w:rStyle w:val="Hyperlink"/>
            <w:rFonts w:ascii="Times New Roman" w:hAnsi="Times New Roman"/>
          </w:rPr>
          <w:t xml:space="preserve"> Letter of Transmittal (See Table 1)</w:t>
        </w:r>
        <w:r w:rsidR="00352289" w:rsidRPr="009622E9">
          <w:rPr>
            <w:rFonts w:ascii="Times New Roman" w:hAnsi="Times New Roman"/>
            <w:webHidden/>
          </w:rPr>
          <w:tab/>
        </w:r>
      </w:hyperlink>
      <w:r w:rsidR="00616786">
        <w:rPr>
          <w:rFonts w:ascii="Times New Roman" w:hAnsi="Times New Roman"/>
        </w:rPr>
        <w:t>29</w:t>
      </w:r>
    </w:p>
    <w:p w14:paraId="4616D072" w14:textId="256999D0"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513" w:history="1">
        <w:r w:rsidR="00352289" w:rsidRPr="009622E9">
          <w:rPr>
            <w:rStyle w:val="Hyperlink"/>
            <w:rFonts w:ascii="Times New Roman" w:hAnsi="Times New Roman"/>
          </w:rPr>
          <w:t>8.</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C</w:t>
        </w:r>
        <w:r w:rsidR="007D0523">
          <w:rPr>
            <w:rStyle w:val="Hyperlink"/>
            <w:rFonts w:ascii="Times New Roman" w:hAnsi="Times New Roman"/>
          </w:rPr>
          <w:t>.2</w:t>
        </w:r>
        <w:r w:rsidR="00352289" w:rsidRPr="009622E9">
          <w:rPr>
            <w:rStyle w:val="Hyperlink"/>
            <w:rFonts w:ascii="Times New Roman" w:hAnsi="Times New Roman"/>
          </w:rPr>
          <w:t xml:space="preserve"> Campaign Contribution Disclosure Form (See Table 1)</w:t>
        </w:r>
        <w:r w:rsidR="00352289" w:rsidRPr="009622E9">
          <w:rPr>
            <w:rFonts w:ascii="Times New Roman" w:hAnsi="Times New Roman"/>
            <w:webHidden/>
          </w:rPr>
          <w:tab/>
        </w:r>
      </w:hyperlink>
      <w:r w:rsidR="00616786">
        <w:rPr>
          <w:rFonts w:ascii="Times New Roman" w:hAnsi="Times New Roman"/>
        </w:rPr>
        <w:t>29</w:t>
      </w:r>
    </w:p>
    <w:p w14:paraId="75E6D269" w14:textId="3F37CE1E" w:rsidR="00352289" w:rsidRPr="009622E9" w:rsidRDefault="0096606A">
      <w:pPr>
        <w:pStyle w:val="TOC3"/>
        <w:tabs>
          <w:tab w:val="left" w:pos="960"/>
          <w:tab w:val="right" w:leader="dot" w:pos="9350"/>
        </w:tabs>
        <w:rPr>
          <w:rFonts w:ascii="Times New Roman" w:eastAsiaTheme="minorEastAsia" w:hAnsi="Times New Roman"/>
          <w:i w:val="0"/>
          <w:iCs w:val="0"/>
        </w:rPr>
      </w:pPr>
      <w:hyperlink w:anchor="_Toc18411515" w:history="1">
        <w:r w:rsidR="00352289" w:rsidRPr="009622E9">
          <w:rPr>
            <w:rStyle w:val="Hyperlink"/>
            <w:rFonts w:ascii="Times New Roman" w:hAnsi="Times New Roman"/>
          </w:rPr>
          <w:t>10.</w:t>
        </w:r>
        <w:r w:rsidR="00352289" w:rsidRPr="009622E9">
          <w:rPr>
            <w:rFonts w:ascii="Times New Roman" w:eastAsiaTheme="minorEastAsia" w:hAnsi="Times New Roman"/>
            <w:i w:val="0"/>
            <w:iCs w:val="0"/>
          </w:rPr>
          <w:tab/>
        </w:r>
        <w:r w:rsidR="00352289" w:rsidRPr="009622E9">
          <w:rPr>
            <w:rStyle w:val="Hyperlink"/>
            <w:rFonts w:ascii="Times New Roman" w:hAnsi="Times New Roman"/>
          </w:rPr>
          <w:t>C.</w:t>
        </w:r>
        <w:r w:rsidR="007D0523">
          <w:rPr>
            <w:rStyle w:val="Hyperlink"/>
            <w:rFonts w:ascii="Times New Roman" w:hAnsi="Times New Roman"/>
          </w:rPr>
          <w:t>3</w:t>
        </w:r>
        <w:r w:rsidR="00352289" w:rsidRPr="009622E9">
          <w:rPr>
            <w:rStyle w:val="Hyperlink"/>
            <w:rFonts w:ascii="Times New Roman" w:hAnsi="Times New Roman"/>
          </w:rPr>
          <w:t xml:space="preserve"> Cost (See Table 1)</w:t>
        </w:r>
        <w:r w:rsidR="00352289" w:rsidRPr="009622E9">
          <w:rPr>
            <w:rFonts w:ascii="Times New Roman" w:hAnsi="Times New Roman"/>
            <w:webHidden/>
          </w:rPr>
          <w:tab/>
        </w:r>
      </w:hyperlink>
      <w:r w:rsidR="00616786">
        <w:rPr>
          <w:rFonts w:ascii="Times New Roman" w:hAnsi="Times New Roman"/>
        </w:rPr>
        <w:t>29</w:t>
      </w:r>
    </w:p>
    <w:p w14:paraId="62470F9C" w14:textId="509A392B" w:rsidR="00352289" w:rsidRPr="009622E9" w:rsidRDefault="0096606A">
      <w:pPr>
        <w:pStyle w:val="TOC2"/>
        <w:tabs>
          <w:tab w:val="left" w:pos="720"/>
          <w:tab w:val="right" w:leader="dot" w:pos="9350"/>
        </w:tabs>
        <w:rPr>
          <w:rFonts w:ascii="Times New Roman" w:eastAsiaTheme="minorEastAsia" w:hAnsi="Times New Roman"/>
          <w:smallCaps w:val="0"/>
        </w:rPr>
      </w:pPr>
      <w:hyperlink w:anchor="_Toc18411517" w:history="1">
        <w:r w:rsidR="00352289" w:rsidRPr="009622E9">
          <w:rPr>
            <w:rStyle w:val="Hyperlink"/>
            <w:rFonts w:ascii="Times New Roman" w:hAnsi="Times New Roman"/>
          </w:rPr>
          <w:t>C.</w:t>
        </w:r>
        <w:r w:rsidR="00352289" w:rsidRPr="009622E9">
          <w:rPr>
            <w:rFonts w:ascii="Times New Roman" w:eastAsiaTheme="minorEastAsia" w:hAnsi="Times New Roman"/>
            <w:smallCaps w:val="0"/>
          </w:rPr>
          <w:tab/>
        </w:r>
        <w:r w:rsidR="00352289" w:rsidRPr="009622E9">
          <w:rPr>
            <w:rStyle w:val="Hyperlink"/>
            <w:rFonts w:ascii="Times New Roman" w:hAnsi="Times New Roman"/>
          </w:rPr>
          <w:t>EVALUATION PROCESS</w:t>
        </w:r>
        <w:r w:rsidR="00352289" w:rsidRPr="009622E9">
          <w:rPr>
            <w:rFonts w:ascii="Times New Roman" w:hAnsi="Times New Roman"/>
            <w:webHidden/>
          </w:rPr>
          <w:tab/>
        </w:r>
        <w:r w:rsidR="00352289" w:rsidRPr="009622E9">
          <w:rPr>
            <w:rFonts w:ascii="Times New Roman" w:hAnsi="Times New Roman"/>
            <w:webHidden/>
          </w:rPr>
          <w:fldChar w:fldCharType="begin"/>
        </w:r>
        <w:r w:rsidR="00352289" w:rsidRPr="009622E9">
          <w:rPr>
            <w:rFonts w:ascii="Times New Roman" w:hAnsi="Times New Roman"/>
            <w:webHidden/>
          </w:rPr>
          <w:instrText xml:space="preserve"> PAGEREF _Toc18411517 \h </w:instrText>
        </w:r>
        <w:r w:rsidR="00352289" w:rsidRPr="009622E9">
          <w:rPr>
            <w:rFonts w:ascii="Times New Roman" w:hAnsi="Times New Roman"/>
            <w:webHidden/>
          </w:rPr>
        </w:r>
        <w:r w:rsidR="00352289" w:rsidRPr="009622E9">
          <w:rPr>
            <w:rFonts w:ascii="Times New Roman" w:hAnsi="Times New Roman"/>
            <w:webHidden/>
          </w:rPr>
          <w:fldChar w:fldCharType="separate"/>
        </w:r>
        <w:r w:rsidR="00FC5A0C">
          <w:rPr>
            <w:rFonts w:ascii="Times New Roman" w:hAnsi="Times New Roman"/>
            <w:noProof/>
            <w:webHidden/>
          </w:rPr>
          <w:t>30</w:t>
        </w:r>
        <w:r w:rsidR="00352289" w:rsidRPr="009622E9">
          <w:rPr>
            <w:rFonts w:ascii="Times New Roman" w:hAnsi="Times New Roman"/>
            <w:webHidden/>
          </w:rPr>
          <w:fldChar w:fldCharType="end"/>
        </w:r>
      </w:hyperlink>
    </w:p>
    <w:p w14:paraId="5B2ECC28" w14:textId="7A3AC2DD" w:rsidR="00352289" w:rsidRPr="009622E9" w:rsidRDefault="0096606A" w:rsidP="00991BA6">
      <w:pPr>
        <w:pStyle w:val="TOC1"/>
        <w:rPr>
          <w:rFonts w:eastAsiaTheme="minorEastAsia"/>
        </w:rPr>
      </w:pPr>
      <w:hyperlink w:anchor="_Toc18411518" w:history="1">
        <w:r w:rsidR="00352289" w:rsidRPr="009622E9">
          <w:rPr>
            <w:rStyle w:val="Hyperlink"/>
          </w:rPr>
          <w:t>APPENDIX A</w:t>
        </w:r>
        <w:r w:rsidR="00352289" w:rsidRPr="009622E9">
          <w:rPr>
            <w:webHidden/>
          </w:rPr>
          <w:tab/>
        </w:r>
        <w:r w:rsidR="00352289" w:rsidRPr="009622E9">
          <w:rPr>
            <w:webHidden/>
          </w:rPr>
          <w:fldChar w:fldCharType="begin"/>
        </w:r>
        <w:r w:rsidR="00352289" w:rsidRPr="009622E9">
          <w:rPr>
            <w:webHidden/>
          </w:rPr>
          <w:instrText xml:space="preserve"> PAGEREF _Toc18411518 \h </w:instrText>
        </w:r>
        <w:r w:rsidR="00352289" w:rsidRPr="009622E9">
          <w:rPr>
            <w:webHidden/>
          </w:rPr>
        </w:r>
        <w:r w:rsidR="00352289" w:rsidRPr="009622E9">
          <w:rPr>
            <w:webHidden/>
          </w:rPr>
          <w:fldChar w:fldCharType="separate"/>
        </w:r>
        <w:r w:rsidR="00FC5A0C">
          <w:rPr>
            <w:noProof/>
            <w:webHidden/>
          </w:rPr>
          <w:t>31</w:t>
        </w:r>
        <w:r w:rsidR="00352289" w:rsidRPr="009622E9">
          <w:rPr>
            <w:webHidden/>
          </w:rPr>
          <w:fldChar w:fldCharType="end"/>
        </w:r>
      </w:hyperlink>
    </w:p>
    <w:p w14:paraId="2D5AF75E" w14:textId="6A3DCA54" w:rsidR="00352289" w:rsidRPr="009622E9" w:rsidRDefault="0096606A" w:rsidP="00991BA6">
      <w:pPr>
        <w:pStyle w:val="TOC1"/>
        <w:rPr>
          <w:rFonts w:eastAsiaTheme="minorEastAsia"/>
        </w:rPr>
      </w:pPr>
      <w:hyperlink w:anchor="_Toc18411519" w:history="1">
        <w:r w:rsidR="00352289" w:rsidRPr="009622E9">
          <w:rPr>
            <w:rStyle w:val="Hyperlink"/>
          </w:rPr>
          <w:t>ACKNOWLEDGEMENT OF RECEIPT FORM</w:t>
        </w:r>
        <w:r w:rsidR="00352289" w:rsidRPr="009622E9">
          <w:rPr>
            <w:webHidden/>
          </w:rPr>
          <w:tab/>
        </w:r>
        <w:r w:rsidR="00352289" w:rsidRPr="009622E9">
          <w:rPr>
            <w:webHidden/>
          </w:rPr>
          <w:fldChar w:fldCharType="begin"/>
        </w:r>
        <w:r w:rsidR="00352289" w:rsidRPr="009622E9">
          <w:rPr>
            <w:webHidden/>
          </w:rPr>
          <w:instrText xml:space="preserve"> PAGEREF _Toc18411519 \h </w:instrText>
        </w:r>
        <w:r w:rsidR="00352289" w:rsidRPr="009622E9">
          <w:rPr>
            <w:webHidden/>
          </w:rPr>
        </w:r>
        <w:r w:rsidR="00352289" w:rsidRPr="009622E9">
          <w:rPr>
            <w:webHidden/>
          </w:rPr>
          <w:fldChar w:fldCharType="separate"/>
        </w:r>
        <w:r w:rsidR="00FC5A0C">
          <w:rPr>
            <w:noProof/>
            <w:webHidden/>
          </w:rPr>
          <w:t>31</w:t>
        </w:r>
        <w:r w:rsidR="00352289" w:rsidRPr="009622E9">
          <w:rPr>
            <w:webHidden/>
          </w:rPr>
          <w:fldChar w:fldCharType="end"/>
        </w:r>
      </w:hyperlink>
    </w:p>
    <w:p w14:paraId="15D0AD03" w14:textId="7B4CBFD1" w:rsidR="00352289" w:rsidRPr="009622E9" w:rsidRDefault="0096606A" w:rsidP="00991BA6">
      <w:pPr>
        <w:pStyle w:val="TOC1"/>
        <w:rPr>
          <w:rFonts w:eastAsiaTheme="minorEastAsia"/>
        </w:rPr>
      </w:pPr>
      <w:hyperlink w:anchor="_Toc18411520" w:history="1">
        <w:r w:rsidR="00352289" w:rsidRPr="009622E9">
          <w:rPr>
            <w:rStyle w:val="Hyperlink"/>
          </w:rPr>
          <w:t>APPENDIX B</w:t>
        </w:r>
        <w:r w:rsidR="00352289" w:rsidRPr="009622E9">
          <w:rPr>
            <w:webHidden/>
          </w:rPr>
          <w:tab/>
        </w:r>
        <w:r w:rsidR="00352289" w:rsidRPr="009622E9">
          <w:rPr>
            <w:webHidden/>
          </w:rPr>
          <w:fldChar w:fldCharType="begin"/>
        </w:r>
        <w:r w:rsidR="00352289" w:rsidRPr="009622E9">
          <w:rPr>
            <w:webHidden/>
          </w:rPr>
          <w:instrText xml:space="preserve"> PAGEREF _Toc18411520 \h </w:instrText>
        </w:r>
        <w:r w:rsidR="00352289" w:rsidRPr="009622E9">
          <w:rPr>
            <w:webHidden/>
          </w:rPr>
        </w:r>
        <w:r w:rsidR="00352289" w:rsidRPr="009622E9">
          <w:rPr>
            <w:webHidden/>
          </w:rPr>
          <w:fldChar w:fldCharType="separate"/>
        </w:r>
        <w:r w:rsidR="00FC5A0C">
          <w:rPr>
            <w:noProof/>
            <w:webHidden/>
          </w:rPr>
          <w:t>32</w:t>
        </w:r>
        <w:r w:rsidR="00352289" w:rsidRPr="009622E9">
          <w:rPr>
            <w:webHidden/>
          </w:rPr>
          <w:fldChar w:fldCharType="end"/>
        </w:r>
      </w:hyperlink>
    </w:p>
    <w:p w14:paraId="018A1A18" w14:textId="096B4FD8" w:rsidR="00352289" w:rsidRPr="009622E9" w:rsidRDefault="0096606A" w:rsidP="00991BA6">
      <w:pPr>
        <w:pStyle w:val="TOC1"/>
        <w:rPr>
          <w:rFonts w:eastAsiaTheme="minorEastAsia"/>
        </w:rPr>
      </w:pPr>
      <w:hyperlink w:anchor="_Toc18411521" w:history="1">
        <w:r w:rsidR="00352289" w:rsidRPr="009622E9">
          <w:rPr>
            <w:rStyle w:val="Hyperlink"/>
          </w:rPr>
          <w:t>CAMPAIGN CONTRIBUTION DISCLOSURE FORM</w:t>
        </w:r>
        <w:r w:rsidR="00352289" w:rsidRPr="009622E9">
          <w:rPr>
            <w:webHidden/>
          </w:rPr>
          <w:tab/>
        </w:r>
        <w:r w:rsidR="00352289" w:rsidRPr="009622E9">
          <w:rPr>
            <w:webHidden/>
          </w:rPr>
          <w:fldChar w:fldCharType="begin"/>
        </w:r>
        <w:r w:rsidR="00352289" w:rsidRPr="009622E9">
          <w:rPr>
            <w:webHidden/>
          </w:rPr>
          <w:instrText xml:space="preserve"> PAGEREF _Toc18411521 \h </w:instrText>
        </w:r>
        <w:r w:rsidR="00352289" w:rsidRPr="009622E9">
          <w:rPr>
            <w:webHidden/>
          </w:rPr>
        </w:r>
        <w:r w:rsidR="00352289" w:rsidRPr="009622E9">
          <w:rPr>
            <w:webHidden/>
          </w:rPr>
          <w:fldChar w:fldCharType="separate"/>
        </w:r>
        <w:r w:rsidR="00FC5A0C">
          <w:rPr>
            <w:noProof/>
            <w:webHidden/>
          </w:rPr>
          <w:t>32</w:t>
        </w:r>
        <w:r w:rsidR="00352289" w:rsidRPr="009622E9">
          <w:rPr>
            <w:webHidden/>
          </w:rPr>
          <w:fldChar w:fldCharType="end"/>
        </w:r>
      </w:hyperlink>
    </w:p>
    <w:p w14:paraId="2A17C191" w14:textId="38E6FDE4" w:rsidR="00352289" w:rsidRPr="009622E9" w:rsidRDefault="0096606A" w:rsidP="00991BA6">
      <w:pPr>
        <w:pStyle w:val="TOC1"/>
        <w:rPr>
          <w:rFonts w:eastAsiaTheme="minorEastAsia"/>
        </w:rPr>
      </w:pPr>
      <w:hyperlink w:anchor="_Toc18411522" w:history="1">
        <w:r w:rsidR="00352289" w:rsidRPr="009622E9">
          <w:rPr>
            <w:rStyle w:val="Hyperlink"/>
          </w:rPr>
          <w:t>APPENDIX C</w:t>
        </w:r>
        <w:r w:rsidR="00352289" w:rsidRPr="009622E9">
          <w:rPr>
            <w:webHidden/>
          </w:rPr>
          <w:tab/>
        </w:r>
        <w:r w:rsidR="00352289" w:rsidRPr="009622E9">
          <w:rPr>
            <w:webHidden/>
          </w:rPr>
          <w:fldChar w:fldCharType="begin"/>
        </w:r>
        <w:r w:rsidR="00352289" w:rsidRPr="009622E9">
          <w:rPr>
            <w:webHidden/>
          </w:rPr>
          <w:instrText xml:space="preserve"> PAGEREF _Toc18411522 \h </w:instrText>
        </w:r>
        <w:r w:rsidR="00352289" w:rsidRPr="009622E9">
          <w:rPr>
            <w:webHidden/>
          </w:rPr>
        </w:r>
        <w:r w:rsidR="00352289" w:rsidRPr="009622E9">
          <w:rPr>
            <w:webHidden/>
          </w:rPr>
          <w:fldChar w:fldCharType="separate"/>
        </w:r>
        <w:r w:rsidR="00FC5A0C">
          <w:rPr>
            <w:noProof/>
            <w:webHidden/>
          </w:rPr>
          <w:t>35</w:t>
        </w:r>
        <w:r w:rsidR="00352289" w:rsidRPr="009622E9">
          <w:rPr>
            <w:webHidden/>
          </w:rPr>
          <w:fldChar w:fldCharType="end"/>
        </w:r>
      </w:hyperlink>
    </w:p>
    <w:p w14:paraId="6C69B004" w14:textId="6E23D45C" w:rsidR="00352289" w:rsidRPr="009622E9" w:rsidRDefault="0096606A" w:rsidP="00991BA6">
      <w:pPr>
        <w:pStyle w:val="TOC1"/>
        <w:rPr>
          <w:rFonts w:eastAsiaTheme="minorEastAsia"/>
        </w:rPr>
      </w:pPr>
      <w:hyperlink w:anchor="_Toc18411523" w:history="1">
        <w:r w:rsidR="00352289" w:rsidRPr="009622E9">
          <w:rPr>
            <w:rStyle w:val="Hyperlink"/>
          </w:rPr>
          <w:t>DRAFT CONTRACT</w:t>
        </w:r>
        <w:r w:rsidR="00352289" w:rsidRPr="009622E9">
          <w:rPr>
            <w:webHidden/>
          </w:rPr>
          <w:tab/>
        </w:r>
        <w:r w:rsidR="00352289" w:rsidRPr="009622E9">
          <w:rPr>
            <w:webHidden/>
          </w:rPr>
          <w:fldChar w:fldCharType="begin"/>
        </w:r>
        <w:r w:rsidR="00352289" w:rsidRPr="009622E9">
          <w:rPr>
            <w:webHidden/>
          </w:rPr>
          <w:instrText xml:space="preserve"> PAGEREF _Toc18411523 \h </w:instrText>
        </w:r>
        <w:r w:rsidR="00352289" w:rsidRPr="009622E9">
          <w:rPr>
            <w:webHidden/>
          </w:rPr>
        </w:r>
        <w:r w:rsidR="00352289" w:rsidRPr="009622E9">
          <w:rPr>
            <w:webHidden/>
          </w:rPr>
          <w:fldChar w:fldCharType="separate"/>
        </w:r>
        <w:r w:rsidR="00FC5A0C">
          <w:rPr>
            <w:noProof/>
            <w:webHidden/>
          </w:rPr>
          <w:t>35</w:t>
        </w:r>
        <w:r w:rsidR="00352289" w:rsidRPr="009622E9">
          <w:rPr>
            <w:webHidden/>
          </w:rPr>
          <w:fldChar w:fldCharType="end"/>
        </w:r>
      </w:hyperlink>
    </w:p>
    <w:p w14:paraId="2D9274B7" w14:textId="0DA3E7A0" w:rsidR="00352289" w:rsidRPr="009622E9" w:rsidRDefault="0096606A" w:rsidP="00991BA6">
      <w:pPr>
        <w:pStyle w:val="TOC1"/>
        <w:rPr>
          <w:rFonts w:eastAsiaTheme="minorEastAsia"/>
        </w:rPr>
      </w:pPr>
      <w:hyperlink w:anchor="_Toc18411524" w:history="1">
        <w:r w:rsidR="00352289" w:rsidRPr="009622E9">
          <w:rPr>
            <w:rStyle w:val="Hyperlink"/>
          </w:rPr>
          <w:t>APPENDIX D</w:t>
        </w:r>
        <w:r w:rsidR="00352289" w:rsidRPr="009622E9">
          <w:rPr>
            <w:webHidden/>
          </w:rPr>
          <w:tab/>
        </w:r>
        <w:r w:rsidR="00057120">
          <w:rPr>
            <w:webHidden/>
          </w:rPr>
          <w:t>46</w:t>
        </w:r>
      </w:hyperlink>
    </w:p>
    <w:p w14:paraId="669457E3" w14:textId="04E1209B" w:rsidR="00352289" w:rsidRPr="009622E9" w:rsidRDefault="0096606A" w:rsidP="00991BA6">
      <w:pPr>
        <w:pStyle w:val="TOC1"/>
        <w:rPr>
          <w:rFonts w:eastAsiaTheme="minorEastAsia"/>
        </w:rPr>
      </w:pPr>
      <w:hyperlink w:anchor="_Toc18411525" w:history="1">
        <w:r w:rsidR="00352289" w:rsidRPr="009622E9">
          <w:rPr>
            <w:rStyle w:val="Hyperlink"/>
          </w:rPr>
          <w:t>COST RESPONSE FORM</w:t>
        </w:r>
        <w:r w:rsidR="00352289" w:rsidRPr="009622E9">
          <w:rPr>
            <w:webHidden/>
          </w:rPr>
          <w:tab/>
        </w:r>
        <w:r w:rsidR="00C22624">
          <w:rPr>
            <w:webHidden/>
          </w:rPr>
          <w:t>46</w:t>
        </w:r>
      </w:hyperlink>
    </w:p>
    <w:p w14:paraId="63FC7D46" w14:textId="316F042F" w:rsidR="00352289" w:rsidRPr="009622E9" w:rsidRDefault="0096606A" w:rsidP="00991BA6">
      <w:pPr>
        <w:pStyle w:val="TOC1"/>
        <w:rPr>
          <w:rFonts w:eastAsiaTheme="minorEastAsia"/>
        </w:rPr>
      </w:pPr>
      <w:hyperlink w:anchor="_Toc18411526" w:history="1">
        <w:r w:rsidR="00352289" w:rsidRPr="009622E9">
          <w:rPr>
            <w:rStyle w:val="Hyperlink"/>
          </w:rPr>
          <w:t>APPENDIX E</w:t>
        </w:r>
        <w:r w:rsidR="00352289" w:rsidRPr="009622E9">
          <w:rPr>
            <w:webHidden/>
          </w:rPr>
          <w:tab/>
        </w:r>
        <w:r w:rsidR="00C22624">
          <w:rPr>
            <w:webHidden/>
          </w:rPr>
          <w:t>47</w:t>
        </w:r>
      </w:hyperlink>
    </w:p>
    <w:p w14:paraId="685ED027" w14:textId="2600F5A3" w:rsidR="00352289" w:rsidRPr="009622E9" w:rsidRDefault="0096606A" w:rsidP="00991BA6">
      <w:pPr>
        <w:pStyle w:val="TOC1"/>
        <w:rPr>
          <w:rFonts w:eastAsiaTheme="minorEastAsia"/>
        </w:rPr>
      </w:pPr>
      <w:hyperlink w:anchor="_Toc18411527" w:history="1">
        <w:r w:rsidR="00352289" w:rsidRPr="009622E9">
          <w:rPr>
            <w:rStyle w:val="Hyperlink"/>
          </w:rPr>
          <w:t>LETTER OF TRANSMITTAL FORM</w:t>
        </w:r>
        <w:r w:rsidR="00352289" w:rsidRPr="009622E9">
          <w:rPr>
            <w:webHidden/>
          </w:rPr>
          <w:tab/>
        </w:r>
        <w:r w:rsidR="00A9099D">
          <w:rPr>
            <w:webHidden/>
          </w:rPr>
          <w:t>48</w:t>
        </w:r>
      </w:hyperlink>
    </w:p>
    <w:p w14:paraId="18644D53" w14:textId="3E57A0F8" w:rsidR="00352289" w:rsidRPr="009622E9" w:rsidRDefault="0096606A" w:rsidP="00991BA6">
      <w:pPr>
        <w:pStyle w:val="TOC1"/>
        <w:rPr>
          <w:rFonts w:eastAsiaTheme="minorEastAsia"/>
        </w:rPr>
      </w:pPr>
      <w:hyperlink w:anchor="_Toc18411528" w:history="1">
        <w:r w:rsidR="00352289" w:rsidRPr="009622E9">
          <w:rPr>
            <w:rStyle w:val="Hyperlink"/>
          </w:rPr>
          <w:t>APPENDIX F</w:t>
        </w:r>
        <w:r w:rsidR="00352289" w:rsidRPr="009622E9">
          <w:rPr>
            <w:webHidden/>
          </w:rPr>
          <w:tab/>
        </w:r>
        <w:r w:rsidR="00A9099D">
          <w:rPr>
            <w:webHidden/>
          </w:rPr>
          <w:t>49</w:t>
        </w:r>
      </w:hyperlink>
    </w:p>
    <w:p w14:paraId="5AF724DE" w14:textId="69A08105" w:rsidR="00352289" w:rsidRPr="009622E9" w:rsidRDefault="0096606A" w:rsidP="00991BA6">
      <w:pPr>
        <w:pStyle w:val="TOC1"/>
        <w:rPr>
          <w:rFonts w:eastAsiaTheme="minorEastAsia"/>
        </w:rPr>
      </w:pPr>
      <w:hyperlink w:anchor="_Toc18411529" w:history="1">
        <w:r w:rsidR="00352289" w:rsidRPr="009622E9">
          <w:rPr>
            <w:rStyle w:val="Hyperlink"/>
          </w:rPr>
          <w:t>ORGANIZATIONAL REFERENCE QUESTIONNAIRE</w:t>
        </w:r>
        <w:r w:rsidR="00352289" w:rsidRPr="009622E9">
          <w:rPr>
            <w:webHidden/>
          </w:rPr>
          <w:tab/>
        </w:r>
        <w:r w:rsidR="00A9099D">
          <w:rPr>
            <w:webHidden/>
          </w:rPr>
          <w:t>50</w:t>
        </w:r>
      </w:hyperlink>
    </w:p>
    <w:p w14:paraId="564E4FEF" w14:textId="77777777" w:rsidR="00F40397" w:rsidRPr="00735B95" w:rsidRDefault="003632AB" w:rsidP="00F40397">
      <w:pPr>
        <w:tabs>
          <w:tab w:val="left" w:pos="7470"/>
        </w:tabs>
        <w:rPr>
          <w:sz w:val="20"/>
          <w:szCs w:val="20"/>
        </w:rPr>
      </w:pPr>
      <w:r w:rsidRPr="00735B95">
        <w:rPr>
          <w:sz w:val="20"/>
          <w:szCs w:val="20"/>
        </w:rPr>
        <w:fldChar w:fldCharType="end"/>
      </w:r>
    </w:p>
    <w:p w14:paraId="155D6443" w14:textId="77777777" w:rsidR="00F40397" w:rsidRPr="00862959" w:rsidRDefault="00F40397" w:rsidP="00F40397"/>
    <w:p w14:paraId="3ADC090D" w14:textId="77777777" w:rsidR="002D2594" w:rsidRPr="00735B95" w:rsidRDefault="002D2594" w:rsidP="00F40397">
      <w:pPr>
        <w:sectPr w:rsidR="002D2594" w:rsidRPr="00735B95" w:rsidSect="00392A69">
          <w:footerReference w:type="even" r:id="rId10"/>
          <w:footerReference w:type="default" r:id="rId11"/>
          <w:footerReference w:type="first" r:id="rId12"/>
          <w:pgSz w:w="12240" w:h="15840"/>
          <w:pgMar w:top="1440" w:right="1440" w:bottom="1440" w:left="1440" w:header="720" w:footer="720" w:gutter="0"/>
          <w:pgNumType w:fmt="lowerRoman" w:start="1"/>
          <w:cols w:space="720"/>
          <w:titlePg/>
          <w:docGrid w:linePitch="360"/>
        </w:sectPr>
      </w:pPr>
    </w:p>
    <w:p w14:paraId="2653FFBB" w14:textId="77777777" w:rsidR="001206A3" w:rsidRPr="00735B95" w:rsidRDefault="001206A3" w:rsidP="00126C5C">
      <w:pPr>
        <w:pStyle w:val="Heading1"/>
        <w:jc w:val="left"/>
        <w:rPr>
          <w:rFonts w:cs="Times New Roman"/>
        </w:rPr>
      </w:pPr>
      <w:bookmarkStart w:id="1" w:name="_Toc377565302"/>
      <w:bookmarkStart w:id="2" w:name="_Toc18411422"/>
      <w:r w:rsidRPr="00735B95">
        <w:rPr>
          <w:rFonts w:cs="Times New Roman"/>
        </w:rPr>
        <w:lastRenderedPageBreak/>
        <w:t>I.  INTRODUCTION</w:t>
      </w:r>
      <w:bookmarkEnd w:id="1"/>
      <w:bookmarkEnd w:id="2"/>
    </w:p>
    <w:p w14:paraId="7F8671C3" w14:textId="77777777" w:rsidR="00894DB7" w:rsidRPr="00735B95" w:rsidRDefault="00894DB7" w:rsidP="00894DB7"/>
    <w:p w14:paraId="63C734F5" w14:textId="77777777" w:rsidR="001206A3" w:rsidRPr="00735B95" w:rsidRDefault="001206A3" w:rsidP="00894DB7">
      <w:pPr>
        <w:pStyle w:val="Heading3"/>
        <w:numPr>
          <w:ilvl w:val="0"/>
          <w:numId w:val="38"/>
        </w:numPr>
        <w:spacing w:before="0" w:after="0"/>
        <w:ind w:left="450"/>
        <w:rPr>
          <w:rFonts w:cs="Times New Roman"/>
        </w:rPr>
      </w:pPr>
      <w:bookmarkStart w:id="3" w:name="_Toc377565303"/>
      <w:bookmarkStart w:id="4" w:name="_Toc18411423"/>
      <w:r w:rsidRPr="00735B95">
        <w:rPr>
          <w:rFonts w:cs="Times New Roman"/>
        </w:rPr>
        <w:t>PURPOSE OF THIS REQUEST FOR PROPOSALS</w:t>
      </w:r>
      <w:bookmarkEnd w:id="3"/>
      <w:bookmarkEnd w:id="4"/>
    </w:p>
    <w:p w14:paraId="6C47833A" w14:textId="77777777" w:rsidR="001206A3" w:rsidRPr="00735B95" w:rsidRDefault="001206A3" w:rsidP="00894DB7"/>
    <w:p w14:paraId="352A2DA0" w14:textId="3F232CED" w:rsidR="00224CEE" w:rsidRDefault="000F5AE9" w:rsidP="00894DB7">
      <w:r w:rsidRPr="00735B95">
        <w:t xml:space="preserve">The purpose of the Request for Proposal (RFP) is to solicit sealed proposals to establish a contract through competitive negotiations for the </w:t>
      </w:r>
      <w:r w:rsidR="006145DD" w:rsidRPr="00735B95">
        <w:t xml:space="preserve">procurement </w:t>
      </w:r>
      <w:r w:rsidRPr="00735B95">
        <w:t>of</w:t>
      </w:r>
      <w:r w:rsidR="00CC1A08">
        <w:t xml:space="preserve"> professional development system development and service delivery</w:t>
      </w:r>
      <w:r w:rsidR="00B24D96">
        <w:t xml:space="preserve"> for adult education practitioners in New Mexico.</w:t>
      </w:r>
    </w:p>
    <w:p w14:paraId="67BC8D72" w14:textId="77777777" w:rsidR="00CC1A08" w:rsidRDefault="00CC1A08" w:rsidP="00894DB7"/>
    <w:p w14:paraId="2D057E22" w14:textId="77777777" w:rsidR="00CC1A08" w:rsidRPr="00735B95" w:rsidRDefault="00CC1A08" w:rsidP="00894DB7"/>
    <w:p w14:paraId="2E252A7E" w14:textId="77777777" w:rsidR="001206A3" w:rsidRPr="00735B95" w:rsidRDefault="001206A3" w:rsidP="00894DB7">
      <w:pPr>
        <w:pStyle w:val="Heading3"/>
        <w:numPr>
          <w:ilvl w:val="0"/>
          <w:numId w:val="38"/>
        </w:numPr>
        <w:spacing w:before="0" w:after="0"/>
        <w:ind w:left="450"/>
        <w:rPr>
          <w:rFonts w:cs="Times New Roman"/>
        </w:rPr>
      </w:pPr>
      <w:bookmarkStart w:id="5" w:name="_Toc377565304"/>
      <w:bookmarkStart w:id="6" w:name="_Toc18411424"/>
      <w:r w:rsidRPr="00735B95">
        <w:rPr>
          <w:rFonts w:cs="Times New Roman"/>
        </w:rPr>
        <w:t>BACKGROUND INFORMATION</w:t>
      </w:r>
      <w:bookmarkEnd w:id="5"/>
      <w:bookmarkEnd w:id="6"/>
    </w:p>
    <w:p w14:paraId="62DBF5AB" w14:textId="77777777" w:rsidR="001206A3" w:rsidRPr="00735B95" w:rsidRDefault="001206A3" w:rsidP="00894DB7"/>
    <w:p w14:paraId="3D1AA079" w14:textId="6BBBD8CE" w:rsidR="00CC1A08" w:rsidRDefault="00B24D96" w:rsidP="00894DB7">
      <w:r w:rsidRPr="00B24D96">
        <w:t>P</w:t>
      </w:r>
      <w:r w:rsidR="00444818">
        <w:t>rofessional Development (PD)</w:t>
      </w:r>
      <w:r w:rsidRPr="00B24D96">
        <w:t xml:space="preserve"> comprises all the activities that professionals do to deepen knowledge that is applicable to their work</w:t>
      </w:r>
      <w:r w:rsidR="00E83E87">
        <w:t xml:space="preserve">. During professional development, practitioners </w:t>
      </w:r>
      <w:r w:rsidRPr="00B24D96">
        <w:t>learn and practice new skills</w:t>
      </w:r>
      <w:r w:rsidR="00E83E87">
        <w:t xml:space="preserve">, gain new knowledge, </w:t>
      </w:r>
      <w:r w:rsidRPr="00B24D96">
        <w:t xml:space="preserve">and reflect on their experiences and those of their colleagues in order to gain new insights. PD is most effective when the learning experiences are shaped by the practitioners themselves. </w:t>
      </w:r>
      <w:r w:rsidR="00CC1A08" w:rsidRPr="00B24D96">
        <w:t xml:space="preserve">HED is procuring these services </w:t>
      </w:r>
      <w:r w:rsidRPr="00B24D96">
        <w:t>for the purpose of building and maintaining a high</w:t>
      </w:r>
      <w:r w:rsidR="0029798E">
        <w:t>-</w:t>
      </w:r>
      <w:r w:rsidRPr="00B24D96">
        <w:t xml:space="preserve">quality professional development (PD) system for adult educators. We wish to create a comprehensive and leveled PD system, grounded in professional development standards and research, responsive to policy and priorities, as well as needs in the field, and supported by rigorous and recursive evaluation practices that can ensure ongoing quality. </w:t>
      </w:r>
    </w:p>
    <w:p w14:paraId="561D5095" w14:textId="3DA9368D" w:rsidR="0029798E" w:rsidRDefault="0029798E" w:rsidP="00894DB7"/>
    <w:p w14:paraId="7EC6BDBB" w14:textId="77777777" w:rsidR="00224CEE" w:rsidRPr="00735B95" w:rsidRDefault="00224CEE" w:rsidP="00894DB7"/>
    <w:p w14:paraId="2969A22D" w14:textId="77777777" w:rsidR="001206A3" w:rsidRPr="00735B95" w:rsidRDefault="001206A3" w:rsidP="00894DB7">
      <w:pPr>
        <w:pStyle w:val="Heading3"/>
        <w:numPr>
          <w:ilvl w:val="0"/>
          <w:numId w:val="38"/>
        </w:numPr>
        <w:spacing w:before="0" w:after="0"/>
        <w:ind w:left="450"/>
        <w:rPr>
          <w:rFonts w:cs="Times New Roman"/>
        </w:rPr>
      </w:pPr>
      <w:bookmarkStart w:id="7" w:name="_Toc377565305"/>
      <w:bookmarkStart w:id="8" w:name="_Toc18411425"/>
      <w:r w:rsidRPr="00735B95">
        <w:rPr>
          <w:rFonts w:cs="Times New Roman"/>
        </w:rPr>
        <w:t>SCOPE OF PROCUREMENT</w:t>
      </w:r>
      <w:bookmarkEnd w:id="7"/>
      <w:bookmarkEnd w:id="8"/>
    </w:p>
    <w:p w14:paraId="547F59E9" w14:textId="77777777" w:rsidR="00071505" w:rsidRPr="00735B95" w:rsidRDefault="00071505" w:rsidP="00894DB7"/>
    <w:p w14:paraId="596C3129" w14:textId="22C64096" w:rsidR="00E83E87" w:rsidRDefault="00E83E87" w:rsidP="00894DB7">
      <w:r>
        <w:t>The scope of work includes coordinating the development and delivery of an array of professional development projects for NM adult educators, as determined by the state professional development (PD) plan with the Adult Education Division (AED) of the Higher Education Department (HED). The contractor will assist in the design and maintenance of the Propelnm.org website, the PD system portal, and other technological systems, as well as conduct surveys and other assessments as needed to identify needs, priorities, and opinions within the adult education field. The contractor will coordinate closely with state office staff.</w:t>
      </w:r>
    </w:p>
    <w:p w14:paraId="43D014D3" w14:textId="20BBB0BB" w:rsidR="00E83E87" w:rsidRDefault="00E83E87" w:rsidP="00894DB7"/>
    <w:p w14:paraId="5B77C222" w14:textId="1A6FCD98" w:rsidR="00E83E87" w:rsidRDefault="00E83E87" w:rsidP="00894DB7">
      <w:r>
        <w:t xml:space="preserve">The resulting contract will be a single award and last for four years, with three one-year renewals. </w:t>
      </w:r>
    </w:p>
    <w:p w14:paraId="5DDBC89D" w14:textId="53AC0534" w:rsidR="00E83E87" w:rsidRDefault="00E83E87" w:rsidP="00894DB7"/>
    <w:p w14:paraId="5DC14454" w14:textId="23A6171A" w:rsidR="005A4038" w:rsidRDefault="00E83E87" w:rsidP="00071505">
      <w:r>
        <w:t xml:space="preserve">This procurement will result in a contractual agreement between two parties; the procurement may only be used by those two parties exclusively. </w:t>
      </w:r>
    </w:p>
    <w:p w14:paraId="7DD00A88" w14:textId="77777777" w:rsidR="001206A3" w:rsidRPr="00735B95" w:rsidRDefault="001206A3" w:rsidP="00894DB7"/>
    <w:p w14:paraId="3130F992" w14:textId="4C5478EA" w:rsidR="001206A3" w:rsidRPr="00735B95" w:rsidRDefault="001206A3" w:rsidP="00894DB7">
      <w:pPr>
        <w:pStyle w:val="Heading3"/>
        <w:numPr>
          <w:ilvl w:val="0"/>
          <w:numId w:val="38"/>
        </w:numPr>
        <w:spacing w:before="0" w:after="0"/>
        <w:ind w:left="450"/>
        <w:rPr>
          <w:rFonts w:cs="Times New Roman"/>
        </w:rPr>
      </w:pPr>
      <w:bookmarkStart w:id="9" w:name="_Toc377565306"/>
      <w:bookmarkStart w:id="10" w:name="_Toc18411426"/>
      <w:r w:rsidRPr="00735B95">
        <w:rPr>
          <w:rFonts w:cs="Times New Roman"/>
        </w:rPr>
        <w:t>PROCUREMENT MANAGER</w:t>
      </w:r>
      <w:bookmarkEnd w:id="9"/>
      <w:bookmarkEnd w:id="10"/>
    </w:p>
    <w:p w14:paraId="3EE31AC0" w14:textId="77777777" w:rsidR="001206A3" w:rsidRPr="00735B95" w:rsidRDefault="001206A3"/>
    <w:p w14:paraId="298600E2" w14:textId="069A5BC3" w:rsidR="001206A3" w:rsidRPr="00735B95" w:rsidRDefault="00E83E87" w:rsidP="0033658A">
      <w:r w:rsidRPr="00E83E87">
        <w:rPr>
          <w:bCs/>
        </w:rPr>
        <w:t>The Higher Education Department</w:t>
      </w:r>
      <w:r>
        <w:rPr>
          <w:bCs/>
          <w:sz w:val="26"/>
          <w:szCs w:val="26"/>
        </w:rPr>
        <w:t xml:space="preserve"> </w:t>
      </w:r>
      <w:r w:rsidR="002C48BB" w:rsidRPr="00735B95">
        <w:rPr>
          <w:bCs/>
        </w:rPr>
        <w:t>has assigned a</w:t>
      </w:r>
      <w:r w:rsidR="001206A3" w:rsidRPr="00735B95">
        <w:rPr>
          <w:bCs/>
        </w:rPr>
        <w:t xml:space="preserve"> Procurement Manager who is responsible for the conduct</w:t>
      </w:r>
      <w:r w:rsidR="001206A3" w:rsidRPr="00735B95">
        <w:t xml:space="preserve"> of this procurement whose name, address, telephone number and e-mail address are listed below:</w:t>
      </w:r>
    </w:p>
    <w:p w14:paraId="14DC9C5F" w14:textId="77777777" w:rsidR="001206A3" w:rsidRPr="00735B95" w:rsidRDefault="001206A3"/>
    <w:p w14:paraId="6E6799D0" w14:textId="37709EDB" w:rsidR="001206A3" w:rsidRPr="00735B95" w:rsidRDefault="002C48BB">
      <w:r w:rsidRPr="00735B95">
        <w:t>Name:</w:t>
      </w:r>
      <w:r w:rsidRPr="00735B95">
        <w:tab/>
      </w:r>
      <w:r w:rsidRPr="00735B95">
        <w:tab/>
      </w:r>
      <w:r w:rsidR="00AF516D">
        <w:t>Christine Vigil</w:t>
      </w:r>
      <w:r w:rsidR="001206A3" w:rsidRPr="00735B95">
        <w:t>, Procurement Manager</w:t>
      </w:r>
    </w:p>
    <w:p w14:paraId="1784AE56" w14:textId="53272E0E" w:rsidR="001206A3" w:rsidRPr="00735B95" w:rsidRDefault="002C48BB">
      <w:r w:rsidRPr="00735B95">
        <w:t>Telephone:</w:t>
      </w:r>
      <w:r w:rsidRPr="00735B95">
        <w:tab/>
        <w:t xml:space="preserve">(505) </w:t>
      </w:r>
      <w:r w:rsidR="00AF516D">
        <w:t>476-8404</w:t>
      </w:r>
    </w:p>
    <w:p w14:paraId="7DF5B987" w14:textId="1761A77D" w:rsidR="001206A3" w:rsidRPr="00735B95" w:rsidRDefault="001206A3">
      <w:r w:rsidRPr="00735B95">
        <w:t>Email:</w:t>
      </w:r>
      <w:r w:rsidRPr="00735B95">
        <w:tab/>
      </w:r>
      <w:r w:rsidRPr="00735B95">
        <w:tab/>
      </w:r>
      <w:r w:rsidR="00AF516D">
        <w:t>ChristineV.Vigil</w:t>
      </w:r>
      <w:r w:rsidR="00E83E87">
        <w:t>@state.nm.us</w:t>
      </w:r>
    </w:p>
    <w:p w14:paraId="56DB7770" w14:textId="77777777" w:rsidR="0062298B" w:rsidRPr="00735B95" w:rsidRDefault="0062298B"/>
    <w:p w14:paraId="3C81E638" w14:textId="4622C685" w:rsidR="0033658A" w:rsidRPr="000454C6" w:rsidRDefault="0033658A" w:rsidP="000454C6">
      <w:pPr>
        <w:numPr>
          <w:ilvl w:val="0"/>
          <w:numId w:val="34"/>
        </w:numPr>
      </w:pPr>
      <w:r w:rsidRPr="00735B95">
        <w:rPr>
          <w:b/>
          <w:bCs/>
        </w:rPr>
        <w:t>Any inquiries or requests</w:t>
      </w:r>
      <w:r w:rsidRPr="00735B95">
        <w:rPr>
          <w:bCs/>
        </w:rPr>
        <w:t xml:space="preserve"> regarding this procurement should be submitted, in writing, to the</w:t>
      </w:r>
      <w:r w:rsidRPr="00735B95">
        <w:t xml:space="preserve"> Procurement Manager.  Offerors may contact </w:t>
      </w:r>
      <w:r w:rsidRPr="00735B95">
        <w:rPr>
          <w:b/>
          <w:u w:val="single"/>
        </w:rPr>
        <w:t>ONLY</w:t>
      </w:r>
      <w:r w:rsidRPr="00735B95">
        <w:t xml:space="preserve"> the Procurement Manager regarding this procurement.  Other state employees or Evaluation Committee members do not have the authority to respond on behalf of </w:t>
      </w:r>
      <w:r w:rsidRPr="000454C6">
        <w:t xml:space="preserve">the </w:t>
      </w:r>
      <w:r w:rsidR="00991BA6" w:rsidRPr="000454C6">
        <w:t>HED</w:t>
      </w:r>
      <w:r w:rsidRPr="000454C6">
        <w:t xml:space="preserve">. </w:t>
      </w:r>
    </w:p>
    <w:p w14:paraId="5E69C6B6" w14:textId="77777777" w:rsidR="0033658A" w:rsidRPr="00735B95" w:rsidRDefault="0033658A" w:rsidP="0033658A">
      <w:pPr>
        <w:ind w:left="720"/>
      </w:pPr>
    </w:p>
    <w:p w14:paraId="1AF92230" w14:textId="3B423729" w:rsidR="0033658A" w:rsidRPr="00735B95" w:rsidRDefault="0033658A" w:rsidP="0033658A">
      <w:pPr>
        <w:numPr>
          <w:ilvl w:val="0"/>
          <w:numId w:val="34"/>
        </w:numPr>
      </w:pPr>
      <w:r w:rsidRPr="00735B95">
        <w:rPr>
          <w:b/>
        </w:rPr>
        <w:t xml:space="preserve">Protests of the solicitation or award must be submitted in writing to the Protest Manager identified in Section II.B.13. </w:t>
      </w:r>
      <w:r w:rsidRPr="00735B95">
        <w:t xml:space="preserve"> </w:t>
      </w:r>
      <w:r w:rsidR="004273EC" w:rsidRPr="00735B95">
        <w:t xml:space="preserve">As a Protest Manager has been named in this Request for Proposals, pursuant to §13-1-172, NMSA 1978 and 1.4.1.82 NMAC, </w:t>
      </w:r>
      <w:r w:rsidR="004273EC" w:rsidRPr="00735B95">
        <w:rPr>
          <w:b/>
          <w:u w:val="single"/>
        </w:rPr>
        <w:t>ONLY</w:t>
      </w:r>
      <w:r w:rsidR="004273EC" w:rsidRPr="00735B95">
        <w:rPr>
          <w:b/>
        </w:rPr>
        <w:t xml:space="preserve"> protests delivered directly to the Protest Manager in writing and in a timely fashion will be considered to have been submitted properly and in accordance with statute, rule and this Request for Proposals.</w:t>
      </w:r>
      <w:r w:rsidR="004273EC" w:rsidRPr="00735B95">
        <w:t xml:space="preserve"> </w:t>
      </w:r>
      <w:r w:rsidRPr="00735B95">
        <w:t xml:space="preserve">Protests submitted or delivered to the Procurement Manager will </w:t>
      </w:r>
      <w:r w:rsidRPr="00735B95">
        <w:rPr>
          <w:b/>
          <w:u w:val="single"/>
        </w:rPr>
        <w:t>NOT</w:t>
      </w:r>
      <w:r w:rsidRPr="00735B95">
        <w:t xml:space="preserve"> be considered properly submitted.</w:t>
      </w:r>
      <w:r w:rsidR="004273EC" w:rsidRPr="00735B95">
        <w:t xml:space="preserve">  </w:t>
      </w:r>
    </w:p>
    <w:p w14:paraId="63BD11B7" w14:textId="77777777" w:rsidR="0033658A" w:rsidRPr="00735B95" w:rsidRDefault="0033658A"/>
    <w:p w14:paraId="675D8021" w14:textId="1F9141ED" w:rsidR="00590764" w:rsidRPr="001754F1" w:rsidRDefault="00590764" w:rsidP="00F375A5">
      <w:pPr>
        <w:pStyle w:val="Heading3"/>
        <w:numPr>
          <w:ilvl w:val="0"/>
          <w:numId w:val="38"/>
        </w:numPr>
        <w:ind w:left="450"/>
      </w:pPr>
      <w:bookmarkStart w:id="11" w:name="_Toc18411427"/>
      <w:r w:rsidRPr="001754F1">
        <w:t xml:space="preserve">PROPOSAL </w:t>
      </w:r>
      <w:bookmarkEnd w:id="11"/>
      <w:r w:rsidR="004B6BD1" w:rsidRPr="001754F1">
        <w:t>SUBMISSION</w:t>
      </w:r>
    </w:p>
    <w:p w14:paraId="09096C5A" w14:textId="0AAB304D" w:rsidR="001206A3" w:rsidRPr="00735B95" w:rsidRDefault="004B6BD1" w:rsidP="00C96C9D">
      <w:pPr>
        <w:ind w:left="720"/>
        <w:rPr>
          <w:bCs/>
        </w:rPr>
      </w:pPr>
      <w:r w:rsidRPr="001754F1">
        <w:rPr>
          <w:b/>
          <w:bCs/>
          <w:i/>
        </w:rPr>
        <w:t xml:space="preserve">Submissions </w:t>
      </w:r>
      <w:r w:rsidR="001206A3" w:rsidRPr="001754F1">
        <w:rPr>
          <w:b/>
          <w:bCs/>
          <w:i/>
        </w:rPr>
        <w:t xml:space="preserve">of </w:t>
      </w:r>
      <w:r w:rsidRPr="001754F1">
        <w:rPr>
          <w:b/>
          <w:bCs/>
          <w:i/>
        </w:rPr>
        <w:t xml:space="preserve">all </w:t>
      </w:r>
      <w:r w:rsidR="009436FB" w:rsidRPr="001754F1">
        <w:rPr>
          <w:b/>
          <w:bCs/>
          <w:i/>
        </w:rPr>
        <w:t xml:space="preserve">proposals </w:t>
      </w:r>
      <w:r w:rsidRPr="001754F1">
        <w:rPr>
          <w:b/>
          <w:bCs/>
          <w:i/>
        </w:rPr>
        <w:t xml:space="preserve">must be accomplished via SPD’s </w:t>
      </w:r>
      <w:proofErr w:type="spellStart"/>
      <w:r w:rsidRPr="001754F1">
        <w:rPr>
          <w:b/>
          <w:bCs/>
          <w:i/>
        </w:rPr>
        <w:t>eProNM</w:t>
      </w:r>
      <w:proofErr w:type="spellEnd"/>
      <w:r w:rsidRPr="001754F1">
        <w:rPr>
          <w:b/>
          <w:bCs/>
          <w:i/>
        </w:rPr>
        <w:t xml:space="preserve"> electronic procurement system.  Refer to Section III.B.1 for instructions.</w:t>
      </w:r>
    </w:p>
    <w:p w14:paraId="1B459AD5" w14:textId="77777777" w:rsidR="00224CEE" w:rsidRPr="00735B95" w:rsidRDefault="00224CEE" w:rsidP="002C48BB"/>
    <w:p w14:paraId="7EE1146F" w14:textId="77777777" w:rsidR="005E444A" w:rsidRPr="00735B95" w:rsidRDefault="005E444A"/>
    <w:p w14:paraId="1BD9EF25" w14:textId="77777777" w:rsidR="001206A3" w:rsidRPr="00735B95" w:rsidRDefault="001206A3" w:rsidP="00894DB7">
      <w:pPr>
        <w:pStyle w:val="Heading3"/>
        <w:numPr>
          <w:ilvl w:val="0"/>
          <w:numId w:val="38"/>
        </w:numPr>
        <w:spacing w:before="0" w:after="0"/>
        <w:ind w:left="450"/>
        <w:rPr>
          <w:rFonts w:cs="Times New Roman"/>
        </w:rPr>
      </w:pPr>
      <w:bookmarkStart w:id="12" w:name="_Toc377565307"/>
      <w:bookmarkStart w:id="13" w:name="_Toc18411428"/>
      <w:r w:rsidRPr="00735B95">
        <w:rPr>
          <w:rFonts w:cs="Times New Roman"/>
        </w:rPr>
        <w:t>DEFINITION OF TERMINOLOGY</w:t>
      </w:r>
      <w:bookmarkEnd w:id="12"/>
      <w:bookmarkEnd w:id="13"/>
    </w:p>
    <w:p w14:paraId="12B82BFF" w14:textId="77777777" w:rsidR="001206A3" w:rsidRPr="00735B95" w:rsidRDefault="001206A3"/>
    <w:p w14:paraId="3E7C890A" w14:textId="3C56E51B" w:rsidR="00257144" w:rsidRPr="00735B95" w:rsidRDefault="001206A3" w:rsidP="0056432E">
      <w:r w:rsidRPr="00735B95">
        <w:t>This section contains definitions of terms used throughout this procurement document, including appropriate abbreviations:</w:t>
      </w:r>
      <w:r w:rsidR="00E55E45" w:rsidRPr="00735B95">
        <w:t xml:space="preserve"> </w:t>
      </w:r>
    </w:p>
    <w:p w14:paraId="4AA20F56" w14:textId="77777777" w:rsidR="001206A3" w:rsidRPr="00735B95" w:rsidRDefault="001206A3" w:rsidP="0056432E"/>
    <w:p w14:paraId="463333C1" w14:textId="4839ED25" w:rsidR="001206A3" w:rsidRPr="00735B95" w:rsidRDefault="001206A3" w:rsidP="0033658A">
      <w:pPr>
        <w:pStyle w:val="ListParagraph"/>
        <w:numPr>
          <w:ilvl w:val="0"/>
          <w:numId w:val="78"/>
        </w:numPr>
      </w:pPr>
      <w:r w:rsidRPr="00735B95">
        <w:t>“</w:t>
      </w:r>
      <w:r w:rsidRPr="00735B95">
        <w:rPr>
          <w:b/>
        </w:rPr>
        <w:t>Agency</w:t>
      </w:r>
      <w:r w:rsidRPr="00735B95">
        <w:t xml:space="preserve">” means the </w:t>
      </w:r>
      <w:r w:rsidR="00B668A1">
        <w:t>New Mexico Higher Education Department, which is</w:t>
      </w:r>
      <w:r w:rsidR="00F96C7F" w:rsidRPr="00735B95">
        <w:t xml:space="preserve"> spo</w:t>
      </w:r>
      <w:r w:rsidR="00114006" w:rsidRPr="00735B95">
        <w:t xml:space="preserve">nsoring </w:t>
      </w:r>
      <w:r w:rsidR="0033658A" w:rsidRPr="00735B95">
        <w:t>this Procurement</w:t>
      </w:r>
      <w:r w:rsidR="00114006" w:rsidRPr="00735B95">
        <w:t>.</w:t>
      </w:r>
    </w:p>
    <w:p w14:paraId="355540F7" w14:textId="77777777" w:rsidR="00F97F3E" w:rsidRPr="00735B95" w:rsidRDefault="00F97F3E" w:rsidP="0056432E"/>
    <w:p w14:paraId="22AA1302" w14:textId="77777777" w:rsidR="006C3BC3" w:rsidRPr="00735B95" w:rsidRDefault="006C3BC3" w:rsidP="0033658A">
      <w:pPr>
        <w:pStyle w:val="ListParagraph"/>
        <w:numPr>
          <w:ilvl w:val="0"/>
          <w:numId w:val="78"/>
        </w:numPr>
      </w:pPr>
      <w:r w:rsidRPr="00735B95">
        <w:t>“</w:t>
      </w:r>
      <w:r w:rsidRPr="00735B95">
        <w:rPr>
          <w:b/>
        </w:rPr>
        <w:t>Authorized Purchaser</w:t>
      </w:r>
      <w:r w:rsidRPr="00735B95">
        <w:t>”</w:t>
      </w:r>
      <w:r w:rsidR="00006FB7" w:rsidRPr="00735B95">
        <w:t xml:space="preserve"> means an individual authorized by a Participating Entity to place orders against this contract.</w:t>
      </w:r>
    </w:p>
    <w:p w14:paraId="71A7EDF1" w14:textId="77777777" w:rsidR="001206A3" w:rsidRPr="00735B95" w:rsidRDefault="001206A3" w:rsidP="0056432E"/>
    <w:p w14:paraId="52603BEC" w14:textId="77777777" w:rsidR="004131F2" w:rsidRPr="00735B95" w:rsidRDefault="004131F2" w:rsidP="0033658A">
      <w:pPr>
        <w:pStyle w:val="ListParagraph"/>
        <w:numPr>
          <w:ilvl w:val="0"/>
          <w:numId w:val="78"/>
        </w:numPr>
      </w:pPr>
      <w:r w:rsidRPr="00735B95">
        <w:t>“</w:t>
      </w:r>
      <w:r w:rsidRPr="00735B95">
        <w:rPr>
          <w:b/>
        </w:rPr>
        <w:t>Award</w:t>
      </w:r>
      <w:r w:rsidRPr="00735B95">
        <w:t>” means the final execution of the contract document.</w:t>
      </w:r>
    </w:p>
    <w:p w14:paraId="50E7B2DC" w14:textId="77777777" w:rsidR="004131F2" w:rsidRPr="00735B95" w:rsidRDefault="004131F2" w:rsidP="0056432E"/>
    <w:p w14:paraId="63C591DD" w14:textId="77777777" w:rsidR="0056432E" w:rsidRPr="00735B95" w:rsidRDefault="00257144" w:rsidP="0033658A">
      <w:pPr>
        <w:pStyle w:val="ListParagraph"/>
        <w:numPr>
          <w:ilvl w:val="0"/>
          <w:numId w:val="78"/>
        </w:numPr>
      </w:pPr>
      <w:r w:rsidRPr="00735B95">
        <w:t>“</w:t>
      </w:r>
      <w:r w:rsidRPr="00735B95">
        <w:rPr>
          <w:b/>
        </w:rPr>
        <w:t>Business Hours</w:t>
      </w:r>
      <w:r w:rsidRPr="00735B95">
        <w:t xml:space="preserve">” means 8:00 AM thru 5:00 PM </w:t>
      </w:r>
      <w:r w:rsidR="00705BFF" w:rsidRPr="00735B95">
        <w:t>MST/MDT</w:t>
      </w:r>
      <w:r w:rsidRPr="00735B95">
        <w:t>, whichever is in effect on the date given.</w:t>
      </w:r>
    </w:p>
    <w:p w14:paraId="2D79B35D" w14:textId="77777777" w:rsidR="0056432E" w:rsidRPr="00735B95" w:rsidRDefault="0056432E" w:rsidP="0056432E"/>
    <w:p w14:paraId="30E2B5BA" w14:textId="77777777" w:rsidR="0056432E" w:rsidRPr="00735B95" w:rsidRDefault="001206A3" w:rsidP="0033658A">
      <w:pPr>
        <w:pStyle w:val="ListParagraph"/>
        <w:numPr>
          <w:ilvl w:val="0"/>
          <w:numId w:val="78"/>
        </w:numPr>
      </w:pPr>
      <w:r w:rsidRPr="00735B95">
        <w:t>“</w:t>
      </w:r>
      <w:r w:rsidRPr="00735B95">
        <w:rPr>
          <w:b/>
        </w:rPr>
        <w:t>Close of Business</w:t>
      </w:r>
      <w:r w:rsidRPr="00735B95">
        <w:t>” means 5:00 PM Mount</w:t>
      </w:r>
      <w:r w:rsidR="0075342E" w:rsidRPr="00735B95">
        <w:t>ain Standard or Daylight</w:t>
      </w:r>
      <w:r w:rsidRPr="00735B95">
        <w:t xml:space="preserve"> Time, whichever is in use at that time</w:t>
      </w:r>
      <w:r w:rsidR="00257144" w:rsidRPr="00735B95">
        <w:t>.</w:t>
      </w:r>
    </w:p>
    <w:p w14:paraId="04626A3B" w14:textId="77777777" w:rsidR="0056432E" w:rsidRPr="00735B95" w:rsidRDefault="0056432E" w:rsidP="0056432E"/>
    <w:p w14:paraId="4E91FBC0" w14:textId="24E49BCA" w:rsidR="001206A3" w:rsidRPr="00735B95" w:rsidRDefault="0053402A" w:rsidP="0033658A">
      <w:pPr>
        <w:pStyle w:val="ListParagraph"/>
        <w:numPr>
          <w:ilvl w:val="0"/>
          <w:numId w:val="78"/>
        </w:numPr>
      </w:pPr>
      <w:r w:rsidRPr="00735B95">
        <w:t>“</w:t>
      </w:r>
      <w:r w:rsidRPr="00735B95">
        <w:rPr>
          <w:b/>
        </w:rPr>
        <w:t>Confidential</w:t>
      </w:r>
      <w:r w:rsidRPr="00735B95">
        <w:t xml:space="preserve">” means confidential financial information concerning </w:t>
      </w:r>
      <w:r w:rsidR="0056432E" w:rsidRPr="00735B95">
        <w:t xml:space="preserve">Offeror’s </w:t>
      </w:r>
      <w:r w:rsidRPr="00735B95">
        <w:t xml:space="preserve">organization and data that qualifies as a trade secret in accordance with the Uniform Trade Secrets Act </w:t>
      </w:r>
      <w:r w:rsidR="0051251A" w:rsidRPr="00735B95">
        <w:t>§§</w:t>
      </w:r>
      <w:r w:rsidRPr="00735B95">
        <w:t>57-3-A-1 t</w:t>
      </w:r>
      <w:r w:rsidR="0051251A" w:rsidRPr="00735B95">
        <w:t>hrough</w:t>
      </w:r>
      <w:r w:rsidRPr="00735B95">
        <w:t xml:space="preserve"> 57-3A-7</w:t>
      </w:r>
      <w:r w:rsidR="0051251A" w:rsidRPr="00735B95">
        <w:t xml:space="preserve">, NMSA </w:t>
      </w:r>
      <w:proofErr w:type="gramStart"/>
      <w:r w:rsidR="0051251A" w:rsidRPr="00735B95">
        <w:t>1978,</w:t>
      </w:r>
      <w:r w:rsidRPr="00735B95">
        <w:t>.</w:t>
      </w:r>
      <w:proofErr w:type="gramEnd"/>
      <w:r w:rsidRPr="00735B95">
        <w:t xml:space="preserve"> See</w:t>
      </w:r>
      <w:r w:rsidR="00EC60AD" w:rsidRPr="00735B95">
        <w:t xml:space="preserve"> also</w:t>
      </w:r>
      <w:r w:rsidRPr="00735B95">
        <w:t xml:space="preserve"> NMAC 1.4.1.45.</w:t>
      </w:r>
      <w:r w:rsidR="00224CEE" w:rsidRPr="00735B95">
        <w:t xml:space="preserve"> </w:t>
      </w:r>
      <w:r w:rsidR="00824694" w:rsidRPr="00735B95">
        <w:t xml:space="preserve">  The following items may </w:t>
      </w:r>
      <w:r w:rsidR="00824694" w:rsidRPr="00735B95">
        <w:rPr>
          <w:b/>
          <w:u w:val="single"/>
        </w:rPr>
        <w:t>not</w:t>
      </w:r>
      <w:r w:rsidR="00824694" w:rsidRPr="00735B95">
        <w:t xml:space="preserve"> be labelled as confidential:  Offeror’s submitted </w:t>
      </w:r>
      <w:r w:rsidR="002804EC" w:rsidRPr="00735B95">
        <w:t>Cost</w:t>
      </w:r>
      <w:r w:rsidR="0033658A" w:rsidRPr="00735B95">
        <w:t xml:space="preserve"> response</w:t>
      </w:r>
      <w:r w:rsidR="00824694" w:rsidRPr="00735B95">
        <w:t>, Staff/Personnel Resumes/Bios</w:t>
      </w:r>
      <w:r w:rsidR="00272319" w:rsidRPr="00735B95">
        <w:t xml:space="preserve"> (excluding personal information such as personal telephone numbers </w:t>
      </w:r>
      <w:r w:rsidR="004273EC" w:rsidRPr="00735B95">
        <w:t>and/</w:t>
      </w:r>
      <w:r w:rsidR="00272319" w:rsidRPr="00735B95">
        <w:t>or home addresses)</w:t>
      </w:r>
      <w:r w:rsidR="00824694" w:rsidRPr="00735B95">
        <w:t xml:space="preserve">, </w:t>
      </w:r>
      <w:r w:rsidR="002804EC" w:rsidRPr="00735B95">
        <w:t xml:space="preserve">and other submitted data that is </w:t>
      </w:r>
      <w:r w:rsidR="002804EC" w:rsidRPr="00735B95">
        <w:rPr>
          <w:b/>
          <w:u w:val="single"/>
        </w:rPr>
        <w:t>not</w:t>
      </w:r>
      <w:r w:rsidR="002804EC" w:rsidRPr="00735B95">
        <w:t xml:space="preserve"> confidential financial information or that qualifies under the Uniform Trade Secrets Act.</w:t>
      </w:r>
    </w:p>
    <w:p w14:paraId="5173D5EE" w14:textId="77777777" w:rsidR="0056432E" w:rsidRPr="00735B95" w:rsidRDefault="0056432E" w:rsidP="0056432E"/>
    <w:p w14:paraId="63E2FBDA" w14:textId="77777777" w:rsidR="001206A3" w:rsidRPr="00735B95" w:rsidRDefault="00655A90" w:rsidP="0033658A">
      <w:pPr>
        <w:pStyle w:val="ListParagraph"/>
        <w:numPr>
          <w:ilvl w:val="0"/>
          <w:numId w:val="78"/>
        </w:numPr>
      </w:pPr>
      <w:r w:rsidRPr="00735B95">
        <w:lastRenderedPageBreak/>
        <w:t>“</w:t>
      </w:r>
      <w:r w:rsidR="001206A3" w:rsidRPr="00735B95">
        <w:rPr>
          <w:b/>
        </w:rPr>
        <w:t>Contract</w:t>
      </w:r>
      <w:r w:rsidR="00B14F04" w:rsidRPr="00735B95">
        <w:t>”</w:t>
      </w:r>
      <w:r w:rsidR="001206A3" w:rsidRPr="00735B95">
        <w:t xml:space="preserve"> means a</w:t>
      </w:r>
      <w:r w:rsidR="00CC0A31" w:rsidRPr="00735B95">
        <w:t xml:space="preserve">ny agreement for the procurement of items of tangible personal property, services or construction. </w:t>
      </w:r>
      <w:r w:rsidR="001206A3" w:rsidRPr="00735B95">
        <w:t xml:space="preserve"> </w:t>
      </w:r>
    </w:p>
    <w:p w14:paraId="15E4C5B8" w14:textId="77777777" w:rsidR="00BE19D6" w:rsidRPr="00735B95" w:rsidRDefault="00BE19D6" w:rsidP="0056432E"/>
    <w:p w14:paraId="0481F06D" w14:textId="77777777" w:rsidR="001206A3" w:rsidRPr="00735B95" w:rsidRDefault="00655A90" w:rsidP="0033658A">
      <w:pPr>
        <w:pStyle w:val="ListParagraph"/>
        <w:numPr>
          <w:ilvl w:val="0"/>
          <w:numId w:val="78"/>
        </w:numPr>
      </w:pPr>
      <w:r w:rsidRPr="00735B95">
        <w:t>“</w:t>
      </w:r>
      <w:r w:rsidR="001206A3" w:rsidRPr="00735B95">
        <w:rPr>
          <w:b/>
        </w:rPr>
        <w:t>Contractor</w:t>
      </w:r>
      <w:r w:rsidR="00B14F04" w:rsidRPr="00735B95">
        <w:t>”</w:t>
      </w:r>
      <w:r w:rsidR="001206A3" w:rsidRPr="00735B95">
        <w:t xml:space="preserve"> mean</w:t>
      </w:r>
      <w:r w:rsidR="00CC0A31" w:rsidRPr="00735B95">
        <w:t>s any business having a contract with a state agency or local public body</w:t>
      </w:r>
      <w:r w:rsidR="00F100DE" w:rsidRPr="00735B95">
        <w:t>.</w:t>
      </w:r>
    </w:p>
    <w:p w14:paraId="07F12B24" w14:textId="77777777" w:rsidR="005B4FF4" w:rsidRPr="00735B95" w:rsidRDefault="005B4FF4" w:rsidP="0056432E"/>
    <w:p w14:paraId="4A10B7A1" w14:textId="77777777" w:rsidR="001206A3" w:rsidRPr="00735B95" w:rsidRDefault="00655A90" w:rsidP="0033658A">
      <w:pPr>
        <w:pStyle w:val="ListParagraph"/>
        <w:numPr>
          <w:ilvl w:val="0"/>
          <w:numId w:val="78"/>
        </w:numPr>
      </w:pPr>
      <w:r w:rsidRPr="00735B95">
        <w:t>“</w:t>
      </w:r>
      <w:r w:rsidR="001206A3" w:rsidRPr="00735B95">
        <w:rPr>
          <w:b/>
        </w:rPr>
        <w:t>Determination</w:t>
      </w:r>
      <w:r w:rsidR="00B14F04" w:rsidRPr="00735B95">
        <w:t>”</w:t>
      </w:r>
      <w:r w:rsidR="001206A3" w:rsidRPr="00735B95">
        <w:t xml:space="preserve"> means the written documentation of a decision of a procurement </w:t>
      </w:r>
      <w:r w:rsidR="00CC0A31" w:rsidRPr="00735B95">
        <w:t>officer</w:t>
      </w:r>
      <w:r w:rsidR="001206A3" w:rsidRPr="00735B95">
        <w:t xml:space="preserve"> including findings of fact required to support a decision.  A determination becomes part of the procurement file</w:t>
      </w:r>
      <w:r w:rsidR="00CC0A31" w:rsidRPr="00735B95">
        <w:t xml:space="preserve"> to which it pertains.</w:t>
      </w:r>
    </w:p>
    <w:p w14:paraId="7E617420" w14:textId="77777777" w:rsidR="001206A3" w:rsidRPr="00735B95" w:rsidRDefault="001206A3" w:rsidP="0056432E"/>
    <w:p w14:paraId="7BB0EB41" w14:textId="77777777" w:rsidR="001206A3" w:rsidRPr="00735B95" w:rsidRDefault="00655A90" w:rsidP="0033658A">
      <w:pPr>
        <w:pStyle w:val="ListParagraph"/>
        <w:numPr>
          <w:ilvl w:val="0"/>
          <w:numId w:val="78"/>
        </w:numPr>
      </w:pPr>
      <w:r w:rsidRPr="00735B95">
        <w:t>“</w:t>
      </w:r>
      <w:r w:rsidR="001206A3" w:rsidRPr="00735B95">
        <w:rPr>
          <w:b/>
        </w:rPr>
        <w:t>Desirable</w:t>
      </w:r>
      <w:r w:rsidR="00B14F04" w:rsidRPr="00735B95">
        <w:t>”</w:t>
      </w:r>
      <w:r w:rsidR="001206A3" w:rsidRPr="00735B95">
        <w:t xml:space="preserve"> </w:t>
      </w:r>
      <w:r w:rsidR="00434329" w:rsidRPr="00735B95">
        <w:t xml:space="preserve">– </w:t>
      </w:r>
      <w:r w:rsidR="001206A3" w:rsidRPr="00735B95">
        <w:t xml:space="preserve">the </w:t>
      </w:r>
      <w:proofErr w:type="gramStart"/>
      <w:r w:rsidR="001206A3" w:rsidRPr="00735B95">
        <w:t xml:space="preserve">terms </w:t>
      </w:r>
      <w:r w:rsidR="00B14F04" w:rsidRPr="00735B95">
        <w:t>”</w:t>
      </w:r>
      <w:r w:rsidR="001206A3" w:rsidRPr="00735B95">
        <w:t>may</w:t>
      </w:r>
      <w:proofErr w:type="gramEnd"/>
      <w:r w:rsidR="00B14F04" w:rsidRPr="00735B95">
        <w:t>,”</w:t>
      </w:r>
      <w:r w:rsidR="001206A3" w:rsidRPr="00735B95">
        <w:t xml:space="preserve"> </w:t>
      </w:r>
      <w:r w:rsidR="00B14F04" w:rsidRPr="00735B95">
        <w:t>“</w:t>
      </w:r>
      <w:r w:rsidR="001206A3" w:rsidRPr="00735B95">
        <w:t>can</w:t>
      </w:r>
      <w:r w:rsidR="00B14F04" w:rsidRPr="00735B95">
        <w:t>,”</w:t>
      </w:r>
      <w:r w:rsidR="00434329" w:rsidRPr="00735B95">
        <w:t xml:space="preserve"> “</w:t>
      </w:r>
      <w:r w:rsidR="001206A3" w:rsidRPr="00735B95">
        <w:t>should</w:t>
      </w:r>
      <w:r w:rsidR="00B14F04" w:rsidRPr="00735B95">
        <w:t>,”</w:t>
      </w:r>
      <w:r w:rsidR="001206A3" w:rsidRPr="00735B95">
        <w:t xml:space="preserve"> </w:t>
      </w:r>
      <w:r w:rsidR="00434329" w:rsidRPr="00735B95">
        <w:t>“</w:t>
      </w:r>
      <w:r w:rsidR="001206A3" w:rsidRPr="00735B95">
        <w:t>preferably</w:t>
      </w:r>
      <w:r w:rsidR="00B14F04" w:rsidRPr="00735B95">
        <w:t>,”</w:t>
      </w:r>
      <w:r w:rsidR="001206A3" w:rsidRPr="00735B95">
        <w:t xml:space="preserve"> or </w:t>
      </w:r>
      <w:r w:rsidR="00434329" w:rsidRPr="00735B95">
        <w:t>“</w:t>
      </w:r>
      <w:r w:rsidR="001206A3" w:rsidRPr="00735B95">
        <w:t>prefers</w:t>
      </w:r>
      <w:r w:rsidR="00B14F04" w:rsidRPr="00735B95">
        <w:t>”</w:t>
      </w:r>
      <w:r w:rsidR="001206A3" w:rsidRPr="00735B95">
        <w:t xml:space="preserve"> identify a desirable or discretionary item or factor</w:t>
      </w:r>
      <w:r w:rsidR="00BE19D6" w:rsidRPr="00735B95">
        <w:t>.</w:t>
      </w:r>
    </w:p>
    <w:p w14:paraId="4D3E11BA" w14:textId="77777777" w:rsidR="00820E11" w:rsidRPr="00735B95" w:rsidRDefault="00820E11" w:rsidP="0056432E"/>
    <w:p w14:paraId="613AE2D0" w14:textId="77777777" w:rsidR="000E3BE6" w:rsidRPr="00735B95" w:rsidRDefault="000E3BE6" w:rsidP="0033658A">
      <w:pPr>
        <w:pStyle w:val="ListParagraph"/>
        <w:numPr>
          <w:ilvl w:val="0"/>
          <w:numId w:val="78"/>
        </w:numPr>
      </w:pPr>
      <w:r w:rsidRPr="00735B95">
        <w:t>“</w:t>
      </w:r>
      <w:r w:rsidRPr="00735B95">
        <w:rPr>
          <w:b/>
        </w:rPr>
        <w:t>Electronic Submission</w:t>
      </w:r>
      <w:r w:rsidRPr="00735B95">
        <w:t xml:space="preserve">” means a successful submittal of Offeror’s proposal in the </w:t>
      </w:r>
      <w:proofErr w:type="spellStart"/>
      <w:r w:rsidRPr="00735B95">
        <w:t>eProNM</w:t>
      </w:r>
      <w:proofErr w:type="spellEnd"/>
      <w:r w:rsidRPr="00735B95">
        <w:t xml:space="preserve"> system, in such cases where </w:t>
      </w:r>
      <w:proofErr w:type="spellStart"/>
      <w:r w:rsidRPr="00735B95">
        <w:t>eProNM</w:t>
      </w:r>
      <w:proofErr w:type="spellEnd"/>
      <w:r w:rsidRPr="00735B95">
        <w:t xml:space="preserve"> submissions are accepted.</w:t>
      </w:r>
    </w:p>
    <w:p w14:paraId="2B1C2207" w14:textId="77777777" w:rsidR="000E3BE6" w:rsidRPr="00735B95" w:rsidRDefault="000E3BE6" w:rsidP="0056432E"/>
    <w:p w14:paraId="71521F90" w14:textId="3C07FF8C" w:rsidR="00FA582C" w:rsidRPr="00735B95" w:rsidRDefault="007E66FF" w:rsidP="0033658A">
      <w:pPr>
        <w:pStyle w:val="ListParagraph"/>
        <w:numPr>
          <w:ilvl w:val="0"/>
          <w:numId w:val="78"/>
        </w:numPr>
      </w:pPr>
      <w:r w:rsidRPr="00735B95">
        <w:t>“</w:t>
      </w:r>
      <w:r w:rsidRPr="00735B95">
        <w:rPr>
          <w:b/>
        </w:rPr>
        <w:t>Electronic Version/Copy</w:t>
      </w:r>
      <w:r w:rsidRPr="00735B95">
        <w:t xml:space="preserve">” means </w:t>
      </w:r>
      <w:r w:rsidR="002F6041" w:rsidRPr="00735B95">
        <w:t>a digital form consisting of text, images or both readable on computers or other electronic devices that includes all content that the Original and Hard Copy proposals contain.</w:t>
      </w:r>
      <w:r w:rsidR="00FA582C" w:rsidRPr="00735B95">
        <w:t xml:space="preserve"> </w:t>
      </w:r>
      <w:r w:rsidR="00AE7CD6" w:rsidRPr="00735B95">
        <w:t>The digital form may be submitted using a compact disc (</w:t>
      </w:r>
      <w:r w:rsidR="00DB621E">
        <w:t>CD</w:t>
      </w:r>
      <w:r w:rsidR="00AE7CD6" w:rsidRPr="00735B95">
        <w:t xml:space="preserve">) or USB flash drive. </w:t>
      </w:r>
      <w:r w:rsidR="00FA582C" w:rsidRPr="00735B95">
        <w:t>The electronic version/copy can NOT be emailed.</w:t>
      </w:r>
    </w:p>
    <w:p w14:paraId="7691B9EA" w14:textId="77777777" w:rsidR="002F6041" w:rsidRPr="00735B95" w:rsidRDefault="002F6041" w:rsidP="0056432E"/>
    <w:p w14:paraId="4F9647B5" w14:textId="77777777" w:rsidR="000C7B15" w:rsidRPr="00735B95" w:rsidRDefault="00655A90" w:rsidP="0033658A">
      <w:pPr>
        <w:pStyle w:val="ListParagraph"/>
        <w:numPr>
          <w:ilvl w:val="0"/>
          <w:numId w:val="78"/>
        </w:numPr>
      </w:pPr>
      <w:r w:rsidRPr="00735B95">
        <w:t>“</w:t>
      </w:r>
      <w:r w:rsidR="000C7B15" w:rsidRPr="00735B95">
        <w:rPr>
          <w:b/>
        </w:rPr>
        <w:t>Evaluation Committee</w:t>
      </w:r>
      <w:r w:rsidR="00B14F04" w:rsidRPr="00735B95">
        <w:t>”</w:t>
      </w:r>
      <w:r w:rsidR="000C7B15" w:rsidRPr="00735B95">
        <w:t xml:space="preserve"> means a body appointed to perform the evaluation of Offerors’ proposals. </w:t>
      </w:r>
    </w:p>
    <w:p w14:paraId="5349D4C7" w14:textId="77777777" w:rsidR="000C7B15" w:rsidRPr="00735B95" w:rsidRDefault="000C7B15" w:rsidP="0056432E"/>
    <w:p w14:paraId="5274B0F5" w14:textId="77777777" w:rsidR="000C7B15" w:rsidRPr="00735B95" w:rsidRDefault="00655A90" w:rsidP="0033658A">
      <w:pPr>
        <w:pStyle w:val="ListParagraph"/>
        <w:numPr>
          <w:ilvl w:val="0"/>
          <w:numId w:val="78"/>
        </w:numPr>
      </w:pPr>
      <w:r w:rsidRPr="00735B95">
        <w:t>“</w:t>
      </w:r>
      <w:r w:rsidR="000C7B15" w:rsidRPr="00735B95">
        <w:rPr>
          <w:b/>
        </w:rPr>
        <w:t>Evaluation Committee Report</w:t>
      </w:r>
      <w:r w:rsidR="00B14F04" w:rsidRPr="00735B95">
        <w:t>”</w:t>
      </w:r>
      <w:r w:rsidR="000C7B15" w:rsidRPr="00735B95">
        <w:t xml:space="preserve"> means a report prepared by the Procurement Manager and the Evaluation Committee </w:t>
      </w:r>
      <w:r w:rsidR="00434329" w:rsidRPr="00735B95">
        <w:t xml:space="preserve">to support the Committee’s recommendation </w:t>
      </w:r>
      <w:r w:rsidR="000C7B15" w:rsidRPr="00735B95">
        <w:t xml:space="preserve">for contract award.  It will contain </w:t>
      </w:r>
      <w:r w:rsidR="005A5128" w:rsidRPr="00735B95">
        <w:t xml:space="preserve">scores and </w:t>
      </w:r>
      <w:r w:rsidR="000C7B15" w:rsidRPr="00735B95">
        <w:t>written</w:t>
      </w:r>
      <w:r w:rsidR="00434329" w:rsidRPr="00735B95">
        <w:t xml:space="preserve"> evaluations of all responsive Offeror </w:t>
      </w:r>
      <w:r w:rsidR="005A5128" w:rsidRPr="00735B95">
        <w:t>proposals</w:t>
      </w:r>
      <w:r w:rsidR="00434329" w:rsidRPr="00735B95">
        <w:t>.</w:t>
      </w:r>
    </w:p>
    <w:p w14:paraId="61B57899" w14:textId="77777777" w:rsidR="001206A3" w:rsidRPr="00735B95" w:rsidRDefault="001206A3" w:rsidP="0056432E"/>
    <w:p w14:paraId="18EF46EB" w14:textId="69881C5F" w:rsidR="00572AA8" w:rsidRPr="00735B95" w:rsidRDefault="00572AA8" w:rsidP="00572AA8">
      <w:pPr>
        <w:pStyle w:val="ListParagraph"/>
        <w:numPr>
          <w:ilvl w:val="0"/>
          <w:numId w:val="78"/>
        </w:numPr>
      </w:pPr>
      <w:r w:rsidRPr="00735B95">
        <w:t>“</w:t>
      </w:r>
      <w:r w:rsidRPr="00735B95">
        <w:rPr>
          <w:b/>
        </w:rPr>
        <w:t>Final Award</w:t>
      </w:r>
      <w:r w:rsidRPr="00735B95">
        <w:t xml:space="preserve">” means, in the context of this Request for Proposals and all </w:t>
      </w:r>
      <w:r w:rsidR="002B3F99" w:rsidRPr="00735B95">
        <w:t xml:space="preserve">its </w:t>
      </w:r>
      <w:r w:rsidRPr="00735B95">
        <w:t xml:space="preserve">attendant documents, </w:t>
      </w:r>
      <w:r w:rsidR="002B3F99" w:rsidRPr="00735B95">
        <w:t>that point at which</w:t>
      </w:r>
      <w:r w:rsidRPr="00735B95">
        <w:t xml:space="preserve"> the final required signature on the contract(s) resulting from the procurement</w:t>
      </w:r>
      <w:r w:rsidR="002B3F99" w:rsidRPr="00735B95">
        <w:t xml:space="preserve"> has been affixed to the contract(s)</w:t>
      </w:r>
      <w:r w:rsidR="0054550B" w:rsidRPr="00735B95">
        <w:t xml:space="preserve"> thus making it fully executed</w:t>
      </w:r>
      <w:r w:rsidRPr="00735B95">
        <w:t>.</w:t>
      </w:r>
    </w:p>
    <w:p w14:paraId="1571DDA8" w14:textId="77777777" w:rsidR="00572AA8" w:rsidRPr="00735B95" w:rsidRDefault="00572AA8" w:rsidP="00B015A0">
      <w:pPr>
        <w:pStyle w:val="ListParagraph"/>
      </w:pPr>
    </w:p>
    <w:p w14:paraId="09E07E5F" w14:textId="03ACD836" w:rsidR="001206A3" w:rsidRPr="00735B95" w:rsidRDefault="001206A3" w:rsidP="0033658A">
      <w:pPr>
        <w:pStyle w:val="ListParagraph"/>
        <w:numPr>
          <w:ilvl w:val="0"/>
          <w:numId w:val="78"/>
        </w:numPr>
      </w:pPr>
      <w:r w:rsidRPr="00735B95">
        <w:t>“</w:t>
      </w:r>
      <w:r w:rsidRPr="00735B95">
        <w:rPr>
          <w:b/>
        </w:rPr>
        <w:t>Finalist</w:t>
      </w:r>
      <w:r w:rsidRPr="00735B95">
        <w:t xml:space="preserve">” means an </w:t>
      </w:r>
      <w:r w:rsidR="00C92567" w:rsidRPr="00735B95">
        <w:t>O</w:t>
      </w:r>
      <w:r w:rsidRPr="00735B95">
        <w:t>fferor who meet</w:t>
      </w:r>
      <w:r w:rsidR="000C7B15" w:rsidRPr="00735B95">
        <w:t>s</w:t>
      </w:r>
      <w:r w:rsidRPr="00735B95">
        <w:t xml:space="preserve"> all the mandatory specifications of this Request for Proposals and whose score on evaluation factors is sufficiently high to merit further consideration by the </w:t>
      </w:r>
      <w:r w:rsidR="002944B8" w:rsidRPr="00735B95">
        <w:t>Evaluation Committee</w:t>
      </w:r>
      <w:r w:rsidR="005B4FF4" w:rsidRPr="00735B95">
        <w:t>.</w:t>
      </w:r>
    </w:p>
    <w:p w14:paraId="5A3CDC73" w14:textId="77777777" w:rsidR="003B6928" w:rsidRPr="00735B95" w:rsidRDefault="003B6928" w:rsidP="0056432E"/>
    <w:p w14:paraId="6BE21D56" w14:textId="77777777" w:rsidR="00D76EF1" w:rsidRPr="00735B95" w:rsidRDefault="00D76EF1" w:rsidP="0033658A">
      <w:pPr>
        <w:pStyle w:val="ListParagraph"/>
        <w:numPr>
          <w:ilvl w:val="0"/>
          <w:numId w:val="78"/>
        </w:numPr>
      </w:pPr>
      <w:r w:rsidRPr="00735B95">
        <w:t>“</w:t>
      </w:r>
      <w:r w:rsidRPr="00735B95">
        <w:rPr>
          <w:b/>
        </w:rPr>
        <w:t>IT</w:t>
      </w:r>
      <w:r w:rsidRPr="00735B95">
        <w:t>” means Information Technology</w:t>
      </w:r>
      <w:r w:rsidR="00BE19D6" w:rsidRPr="00735B95">
        <w:t>.</w:t>
      </w:r>
    </w:p>
    <w:p w14:paraId="5C8C6C38" w14:textId="77777777" w:rsidR="001206A3" w:rsidRPr="00735B95" w:rsidRDefault="001206A3" w:rsidP="0056432E"/>
    <w:p w14:paraId="1220837A" w14:textId="4424F6CC" w:rsidR="003E35CE" w:rsidRPr="00735B95" w:rsidRDefault="00655A90" w:rsidP="0033658A">
      <w:pPr>
        <w:pStyle w:val="ListParagraph"/>
        <w:numPr>
          <w:ilvl w:val="0"/>
          <w:numId w:val="78"/>
        </w:numPr>
      </w:pPr>
      <w:r w:rsidRPr="00735B95">
        <w:t>“</w:t>
      </w:r>
      <w:r w:rsidR="001206A3" w:rsidRPr="00735B95">
        <w:rPr>
          <w:b/>
        </w:rPr>
        <w:t>Mandatory</w:t>
      </w:r>
      <w:r w:rsidR="00B14F04" w:rsidRPr="00735B95">
        <w:t>”</w:t>
      </w:r>
      <w:r w:rsidR="001206A3" w:rsidRPr="00735B95">
        <w:t xml:space="preserve"> – the </w:t>
      </w:r>
      <w:proofErr w:type="gramStart"/>
      <w:r w:rsidR="001206A3" w:rsidRPr="00735B95">
        <w:t xml:space="preserve">terms </w:t>
      </w:r>
      <w:r w:rsidR="00B14F04" w:rsidRPr="00735B95">
        <w:t>”</w:t>
      </w:r>
      <w:r w:rsidR="001206A3" w:rsidRPr="00735B95">
        <w:t>must</w:t>
      </w:r>
      <w:proofErr w:type="gramEnd"/>
      <w:r w:rsidR="00B14F04" w:rsidRPr="00735B95">
        <w:t>,”</w:t>
      </w:r>
      <w:r w:rsidR="001206A3" w:rsidRPr="00735B95">
        <w:t xml:space="preserve"> </w:t>
      </w:r>
      <w:r w:rsidR="00B14F04" w:rsidRPr="00735B95">
        <w:t>”</w:t>
      </w:r>
      <w:r w:rsidR="001206A3" w:rsidRPr="00735B95">
        <w:t>shall</w:t>
      </w:r>
      <w:r w:rsidR="00B14F04" w:rsidRPr="00735B95">
        <w:t>”</w:t>
      </w:r>
      <w:r w:rsidR="001206A3" w:rsidRPr="00735B95">
        <w:t xml:space="preserve"> </w:t>
      </w:r>
      <w:r w:rsidR="00B14F04" w:rsidRPr="00735B95">
        <w:t>”</w:t>
      </w:r>
      <w:r w:rsidR="001206A3" w:rsidRPr="00735B95">
        <w:t>will</w:t>
      </w:r>
      <w:r w:rsidR="00B14F04" w:rsidRPr="00735B95">
        <w:t>,”</w:t>
      </w:r>
      <w:r w:rsidR="001206A3" w:rsidRPr="00735B95">
        <w:t xml:space="preserve"> </w:t>
      </w:r>
      <w:r w:rsidR="00B14F04" w:rsidRPr="00735B95">
        <w:t>”</w:t>
      </w:r>
      <w:r w:rsidR="001206A3" w:rsidRPr="00735B95">
        <w:t>is required</w:t>
      </w:r>
      <w:r w:rsidR="00B14F04" w:rsidRPr="00735B95">
        <w:t>,”</w:t>
      </w:r>
      <w:r w:rsidR="001206A3" w:rsidRPr="00735B95">
        <w:t xml:space="preserve"> or </w:t>
      </w:r>
      <w:r w:rsidR="00B14F04" w:rsidRPr="00735B95">
        <w:t>”</w:t>
      </w:r>
      <w:r w:rsidR="001206A3" w:rsidRPr="00735B95">
        <w:t>are required</w:t>
      </w:r>
      <w:r w:rsidR="00B14F04" w:rsidRPr="00735B95">
        <w:t>,”</w:t>
      </w:r>
      <w:r w:rsidR="001206A3" w:rsidRPr="00735B95">
        <w:t xml:space="preserve"> identify a mandatory item or factor.  Failure to meet a mandatory item or factor </w:t>
      </w:r>
      <w:r w:rsidR="00B015A0" w:rsidRPr="00735B95">
        <w:t xml:space="preserve">may </w:t>
      </w:r>
      <w:r w:rsidR="001206A3" w:rsidRPr="00735B95">
        <w:t xml:space="preserve">result in the rejection of the </w:t>
      </w:r>
      <w:r w:rsidR="00C83020" w:rsidRPr="00735B95">
        <w:t>Offeror’s</w:t>
      </w:r>
      <w:r w:rsidR="001206A3" w:rsidRPr="00735B95">
        <w:t xml:space="preserve"> proposal</w:t>
      </w:r>
      <w:r w:rsidR="003E35CE" w:rsidRPr="00735B95">
        <w:t>.</w:t>
      </w:r>
    </w:p>
    <w:p w14:paraId="04609EB7" w14:textId="77777777" w:rsidR="00436540" w:rsidRPr="00735B95" w:rsidRDefault="00436540" w:rsidP="0056432E"/>
    <w:p w14:paraId="09B57939" w14:textId="77777777" w:rsidR="00880211" w:rsidRPr="00735B95" w:rsidRDefault="00880211" w:rsidP="0033658A">
      <w:pPr>
        <w:pStyle w:val="ListParagraph"/>
        <w:numPr>
          <w:ilvl w:val="0"/>
          <w:numId w:val="78"/>
        </w:numPr>
      </w:pPr>
      <w:r w:rsidRPr="00735B95">
        <w:t>“</w:t>
      </w:r>
      <w:r w:rsidRPr="00735B95">
        <w:rPr>
          <w:b/>
        </w:rPr>
        <w:t>Minor Irregularities</w:t>
      </w:r>
      <w:r w:rsidRPr="00735B95">
        <w:t xml:space="preserve">” </w:t>
      </w:r>
      <w:r w:rsidR="00102C69" w:rsidRPr="00735B95">
        <w:t xml:space="preserve">means </w:t>
      </w:r>
      <w:r w:rsidRPr="00735B95">
        <w:t>anything in the proposal that does not affect the price</w:t>
      </w:r>
      <w:r w:rsidR="00D663B8" w:rsidRPr="00735B95">
        <w:t>,</w:t>
      </w:r>
      <w:r w:rsidRPr="00735B95">
        <w:t xml:space="preserve"> quality and</w:t>
      </w:r>
      <w:r w:rsidR="00D663B8" w:rsidRPr="00735B95">
        <w:t>/or</w:t>
      </w:r>
      <w:r w:rsidRPr="00735B95">
        <w:t xml:space="preserve"> quantity</w:t>
      </w:r>
      <w:r w:rsidR="00D663B8" w:rsidRPr="00735B95">
        <w:t>,</w:t>
      </w:r>
      <w:r w:rsidRPr="00735B95">
        <w:t xml:space="preserve"> or any other mandatory requirement. </w:t>
      </w:r>
    </w:p>
    <w:p w14:paraId="11F82FAA" w14:textId="77777777" w:rsidR="00880211" w:rsidRPr="00735B95" w:rsidRDefault="00880211" w:rsidP="0056432E"/>
    <w:p w14:paraId="794949D2" w14:textId="77777777" w:rsidR="00436540" w:rsidRPr="00735B95" w:rsidRDefault="00655A90" w:rsidP="0033658A">
      <w:pPr>
        <w:pStyle w:val="ListParagraph"/>
        <w:numPr>
          <w:ilvl w:val="0"/>
          <w:numId w:val="78"/>
        </w:numPr>
      </w:pPr>
      <w:r w:rsidRPr="00735B95">
        <w:t>“</w:t>
      </w:r>
      <w:r w:rsidR="00436540" w:rsidRPr="00735B95">
        <w:rPr>
          <w:b/>
        </w:rPr>
        <w:t>Multiple Source Award</w:t>
      </w:r>
      <w:r w:rsidR="00B14F04" w:rsidRPr="00735B95">
        <w:t>”</w:t>
      </w:r>
      <w:r w:rsidR="00436540" w:rsidRPr="00735B95">
        <w:t xml:space="preserve"> means an award of an indefinite quantity contract for one or more similar services</w:t>
      </w:r>
      <w:r w:rsidR="00501C77" w:rsidRPr="00735B95">
        <w:t>, items of tangible personal property or construction</w:t>
      </w:r>
      <w:r w:rsidR="00436540" w:rsidRPr="00735B95">
        <w:t xml:space="preserve"> to more than one </w:t>
      </w:r>
      <w:r w:rsidR="00C83020" w:rsidRPr="00735B95">
        <w:t>Offeror</w:t>
      </w:r>
      <w:r w:rsidR="00436540" w:rsidRPr="00735B95">
        <w:t>.</w:t>
      </w:r>
    </w:p>
    <w:p w14:paraId="0BA1FEEB" w14:textId="77777777" w:rsidR="001206A3" w:rsidRPr="00735B95" w:rsidRDefault="001206A3" w:rsidP="0056432E"/>
    <w:p w14:paraId="60BD3A23" w14:textId="77777777" w:rsidR="00BE19D6" w:rsidRPr="00735B95" w:rsidRDefault="00655A90" w:rsidP="0033658A">
      <w:pPr>
        <w:pStyle w:val="ListParagraph"/>
        <w:numPr>
          <w:ilvl w:val="0"/>
          <w:numId w:val="78"/>
        </w:numPr>
      </w:pPr>
      <w:r w:rsidRPr="00735B95">
        <w:t>“</w:t>
      </w:r>
      <w:r w:rsidR="001206A3" w:rsidRPr="00735B95">
        <w:rPr>
          <w:b/>
        </w:rPr>
        <w:t>Offeror</w:t>
      </w:r>
      <w:r w:rsidR="00B14F04" w:rsidRPr="00735B95">
        <w:t>”</w:t>
      </w:r>
      <w:r w:rsidR="001206A3" w:rsidRPr="00735B95">
        <w:t xml:space="preserve"> is any person, corporation, or partnership who chooses to submit a proposal</w:t>
      </w:r>
      <w:r w:rsidR="003E35CE" w:rsidRPr="00735B95">
        <w:t>.</w:t>
      </w:r>
    </w:p>
    <w:p w14:paraId="566C3677" w14:textId="77777777" w:rsidR="00224CEE" w:rsidRPr="00735B95" w:rsidRDefault="00224CEE" w:rsidP="0056432E"/>
    <w:p w14:paraId="107266B3" w14:textId="77777777" w:rsidR="00436540" w:rsidRPr="00735B95" w:rsidRDefault="00655A90" w:rsidP="0033658A">
      <w:pPr>
        <w:pStyle w:val="ListParagraph"/>
        <w:numPr>
          <w:ilvl w:val="0"/>
          <w:numId w:val="78"/>
        </w:numPr>
      </w:pPr>
      <w:r w:rsidRPr="00735B95">
        <w:t>“</w:t>
      </w:r>
      <w:r w:rsidR="00436540" w:rsidRPr="00735B95">
        <w:rPr>
          <w:b/>
        </w:rPr>
        <w:t>Price Agreement</w:t>
      </w:r>
      <w:r w:rsidR="00B14F04" w:rsidRPr="00735B95">
        <w:t>”</w:t>
      </w:r>
      <w:r w:rsidR="00436540" w:rsidRPr="00735B95">
        <w:t xml:space="preserve"> means a definite quantity contract or indefinite quantity contract which requires the contractor to furnish </w:t>
      </w:r>
      <w:r w:rsidR="00501C77" w:rsidRPr="00735B95">
        <w:t>items of tangible personal property, services or construction to a state agency or a local public body which issues a purchase order, if the purchase order is within the quantity limitations of the contract, if any.</w:t>
      </w:r>
      <w:r w:rsidR="00436540" w:rsidRPr="00735B95">
        <w:t xml:space="preserve">   </w:t>
      </w:r>
    </w:p>
    <w:p w14:paraId="0FDA90FC" w14:textId="77777777" w:rsidR="001206A3" w:rsidRPr="00735B95" w:rsidRDefault="001206A3" w:rsidP="0056432E"/>
    <w:p w14:paraId="4EF8D09D" w14:textId="77777777" w:rsidR="001206A3" w:rsidRPr="00735B95" w:rsidRDefault="00655A90" w:rsidP="0033658A">
      <w:pPr>
        <w:pStyle w:val="ListParagraph"/>
        <w:numPr>
          <w:ilvl w:val="0"/>
          <w:numId w:val="78"/>
        </w:numPr>
      </w:pPr>
      <w:r w:rsidRPr="00735B95">
        <w:t>“</w:t>
      </w:r>
      <w:r w:rsidR="001206A3" w:rsidRPr="00735B95">
        <w:rPr>
          <w:b/>
        </w:rPr>
        <w:t xml:space="preserve">Procurement </w:t>
      </w:r>
      <w:r w:rsidR="00D46F7A" w:rsidRPr="00735B95">
        <w:rPr>
          <w:b/>
        </w:rPr>
        <w:t>Manager</w:t>
      </w:r>
      <w:r w:rsidR="00D46F7A" w:rsidRPr="00735B95">
        <w:t>”</w:t>
      </w:r>
      <w:r w:rsidR="001206A3" w:rsidRPr="00735B95">
        <w:t xml:space="preserve"> means </w:t>
      </w:r>
      <w:r w:rsidR="00501C77" w:rsidRPr="00735B95">
        <w:t xml:space="preserve">any person </w:t>
      </w:r>
      <w:r w:rsidR="001206A3" w:rsidRPr="00735B95">
        <w:t>or</w:t>
      </w:r>
      <w:r w:rsidR="00257144" w:rsidRPr="00735B95">
        <w:t xml:space="preserve"> designee authorized</w:t>
      </w:r>
      <w:r w:rsidR="001206A3" w:rsidRPr="00735B95">
        <w:t xml:space="preserve"> </w:t>
      </w:r>
      <w:r w:rsidR="00501C77" w:rsidRPr="00735B95">
        <w:t>by a state agency or local public body to enter into or administer contracts and make written determinations with respect thereto</w:t>
      </w:r>
      <w:r w:rsidR="00BE19D6" w:rsidRPr="00735B95">
        <w:t>.</w:t>
      </w:r>
    </w:p>
    <w:p w14:paraId="3A67F24C" w14:textId="77777777" w:rsidR="00BE19D6" w:rsidRPr="00735B95" w:rsidRDefault="00BE19D6" w:rsidP="0056432E"/>
    <w:p w14:paraId="40C73097" w14:textId="77777777" w:rsidR="006C2DCF" w:rsidRPr="00735B95" w:rsidRDefault="00655A90" w:rsidP="0033658A">
      <w:pPr>
        <w:pStyle w:val="ListParagraph"/>
        <w:numPr>
          <w:ilvl w:val="0"/>
          <w:numId w:val="78"/>
        </w:numPr>
      </w:pPr>
      <w:r w:rsidRPr="00735B95">
        <w:t>“</w:t>
      </w:r>
      <w:r w:rsidR="0068289C" w:rsidRPr="00735B95">
        <w:rPr>
          <w:b/>
        </w:rPr>
        <w:t>Procuring Agency</w:t>
      </w:r>
      <w:r w:rsidR="0068289C" w:rsidRPr="00735B95">
        <w:t xml:space="preserve">" means </w:t>
      </w:r>
      <w:r w:rsidR="00F04CAE" w:rsidRPr="00735B95">
        <w:t>all State of New Mexico agencies, commissions, institutions, political subdivisions and local public bodies allowed by law</w:t>
      </w:r>
      <w:r w:rsidR="00BE19D6" w:rsidRPr="00735B95">
        <w:t xml:space="preserve"> to entertain procurements</w:t>
      </w:r>
      <w:r w:rsidR="00F04CAE" w:rsidRPr="00735B95">
        <w:t>.</w:t>
      </w:r>
      <w:r w:rsidR="006C3BC3" w:rsidRPr="00735B95">
        <w:t xml:space="preserve"> </w:t>
      </w:r>
      <w:r w:rsidR="00F96C7F" w:rsidRPr="00735B95">
        <w:t xml:space="preserve"> </w:t>
      </w:r>
    </w:p>
    <w:p w14:paraId="349FE8AC" w14:textId="6D5F764D" w:rsidR="001206A3" w:rsidRPr="00735B95" w:rsidRDefault="001206A3" w:rsidP="0033658A">
      <w:pPr>
        <w:ind w:firstLine="60"/>
      </w:pPr>
    </w:p>
    <w:p w14:paraId="75ADE3D3" w14:textId="77777777" w:rsidR="001206A3" w:rsidRPr="00735B95" w:rsidRDefault="001206A3" w:rsidP="0033658A">
      <w:pPr>
        <w:pStyle w:val="ListParagraph"/>
        <w:numPr>
          <w:ilvl w:val="0"/>
          <w:numId w:val="78"/>
        </w:numPr>
      </w:pPr>
      <w:r w:rsidRPr="00735B95">
        <w:t>“</w:t>
      </w:r>
      <w:r w:rsidRPr="00735B95">
        <w:rPr>
          <w:b/>
        </w:rPr>
        <w:t>Project</w:t>
      </w:r>
      <w:r w:rsidRPr="00735B95">
        <w:t xml:space="preserve">” means a temporary process undertaken to solve a well-defined goal or objective with clearly defined start and end times, a set of clearly defined tasks, and a budget. The project terminates once the project scope is achieved and project acceptance is given by the project executive </w:t>
      </w:r>
      <w:r w:rsidR="00EF51A7" w:rsidRPr="00735B95">
        <w:t>sponsor.</w:t>
      </w:r>
    </w:p>
    <w:p w14:paraId="2B0A1196" w14:textId="77777777" w:rsidR="00C87320" w:rsidRPr="00735B95" w:rsidRDefault="00C87320" w:rsidP="0056432E"/>
    <w:p w14:paraId="3C516BC1" w14:textId="77777777" w:rsidR="00C87320" w:rsidRPr="00735B95" w:rsidRDefault="00C87320" w:rsidP="0033658A">
      <w:pPr>
        <w:pStyle w:val="ListParagraph"/>
        <w:numPr>
          <w:ilvl w:val="0"/>
          <w:numId w:val="78"/>
        </w:numPr>
      </w:pPr>
      <w:r w:rsidRPr="00735B95">
        <w:t>“</w:t>
      </w:r>
      <w:r w:rsidRPr="00735B95">
        <w:rPr>
          <w:b/>
        </w:rPr>
        <w:t>Redacted</w:t>
      </w:r>
      <w:r w:rsidRPr="00735B95">
        <w:t xml:space="preserve">” means a version/copy of the </w:t>
      </w:r>
      <w:r w:rsidR="00206A71" w:rsidRPr="00735B95">
        <w:t xml:space="preserve">Offeror’s </w:t>
      </w:r>
      <w:r w:rsidRPr="00735B95">
        <w:t xml:space="preserve">proposal with the information considered </w:t>
      </w:r>
      <w:r w:rsidR="00206A71" w:rsidRPr="00735B95">
        <w:t xml:space="preserve">proprietary or </w:t>
      </w:r>
      <w:r w:rsidRPr="00735B95">
        <w:t xml:space="preserve">confidential </w:t>
      </w:r>
      <w:r w:rsidR="00206A71" w:rsidRPr="00735B95">
        <w:t>(</w:t>
      </w:r>
      <w:r w:rsidRPr="00735B95">
        <w:t xml:space="preserve">as defined by </w:t>
      </w:r>
      <w:r w:rsidR="00EC60AD" w:rsidRPr="00735B95">
        <w:t>§§</w:t>
      </w:r>
      <w:r w:rsidR="00206A71" w:rsidRPr="00735B95">
        <w:t xml:space="preserve">57-3A-1 to 57-3A-7, </w:t>
      </w:r>
      <w:r w:rsidR="00EC60AD" w:rsidRPr="00735B95">
        <w:t xml:space="preserve">NMSA </w:t>
      </w:r>
      <w:proofErr w:type="gramStart"/>
      <w:r w:rsidR="00EC60AD" w:rsidRPr="00735B95">
        <w:t>1978  and</w:t>
      </w:r>
      <w:proofErr w:type="gramEnd"/>
      <w:r w:rsidR="00EC60AD" w:rsidRPr="00735B95">
        <w:t xml:space="preserve"> </w:t>
      </w:r>
      <w:r w:rsidRPr="00735B95">
        <w:t xml:space="preserve">NMAC 1.4.1.45 and </w:t>
      </w:r>
      <w:r w:rsidR="00206A71" w:rsidRPr="00735B95">
        <w:t xml:space="preserve">summarized </w:t>
      </w:r>
      <w:r w:rsidR="00224CEE" w:rsidRPr="00735B95">
        <w:t xml:space="preserve">herein and </w:t>
      </w:r>
      <w:r w:rsidRPr="00735B95">
        <w:t>outlined in Section II.C.8 of this RFP</w:t>
      </w:r>
      <w:r w:rsidR="00206A71" w:rsidRPr="00735B95">
        <w:t>)</w:t>
      </w:r>
      <w:r w:rsidRPr="00735B95">
        <w:t xml:space="preserve"> blacked</w:t>
      </w:r>
      <w:r w:rsidR="00206A71" w:rsidRPr="00735B95">
        <w:t>-</w:t>
      </w:r>
      <w:r w:rsidRPr="00735B95">
        <w:t xml:space="preserve">out </w:t>
      </w:r>
      <w:r w:rsidR="009300BF" w:rsidRPr="00735B95">
        <w:rPr>
          <w:u w:val="single"/>
        </w:rPr>
        <w:t>BUT NOT</w:t>
      </w:r>
      <w:r w:rsidRPr="00735B95">
        <w:t xml:space="preserve"> omitted or removed.</w:t>
      </w:r>
    </w:p>
    <w:p w14:paraId="1A9F90CD" w14:textId="77777777" w:rsidR="001206A3" w:rsidRPr="00735B95" w:rsidRDefault="001206A3" w:rsidP="0056432E"/>
    <w:p w14:paraId="7682B919" w14:textId="77777777" w:rsidR="001206A3" w:rsidRPr="00735B95" w:rsidRDefault="00655A90" w:rsidP="0033658A">
      <w:pPr>
        <w:pStyle w:val="ListParagraph"/>
        <w:numPr>
          <w:ilvl w:val="0"/>
          <w:numId w:val="78"/>
        </w:numPr>
      </w:pPr>
      <w:r w:rsidRPr="00735B95">
        <w:t>“</w:t>
      </w:r>
      <w:r w:rsidR="001206A3" w:rsidRPr="00735B95">
        <w:rPr>
          <w:b/>
        </w:rPr>
        <w:t>Request for Proposals</w:t>
      </w:r>
      <w:r w:rsidRPr="00735B95">
        <w:rPr>
          <w:b/>
        </w:rPr>
        <w:t xml:space="preserve"> (RFP)</w:t>
      </w:r>
      <w:r w:rsidR="00B14F04" w:rsidRPr="00735B95">
        <w:t>”</w:t>
      </w:r>
      <w:r w:rsidR="001206A3" w:rsidRPr="00735B95">
        <w:t xml:space="preserve"> means all documents, including those attached or incorporated by reference, used for soliciting proposals</w:t>
      </w:r>
      <w:r w:rsidR="00BE19D6" w:rsidRPr="00735B95">
        <w:t>.</w:t>
      </w:r>
    </w:p>
    <w:p w14:paraId="1003EFDE" w14:textId="77777777" w:rsidR="001206A3" w:rsidRPr="00735B95" w:rsidRDefault="001206A3" w:rsidP="0056432E"/>
    <w:p w14:paraId="0215CDD3" w14:textId="77777777" w:rsidR="001206A3" w:rsidRPr="00735B95" w:rsidRDefault="00655A90" w:rsidP="0033658A">
      <w:pPr>
        <w:pStyle w:val="ListParagraph"/>
        <w:numPr>
          <w:ilvl w:val="0"/>
          <w:numId w:val="78"/>
        </w:numPr>
      </w:pPr>
      <w:r w:rsidRPr="00735B95">
        <w:t>“</w:t>
      </w:r>
      <w:r w:rsidR="001206A3" w:rsidRPr="00735B95">
        <w:rPr>
          <w:b/>
        </w:rPr>
        <w:t>Responsible Offeror</w:t>
      </w:r>
      <w:r w:rsidR="001206A3" w:rsidRPr="00735B95">
        <w:t xml:space="preserve">" means an Offeror </w:t>
      </w:r>
      <w:r w:rsidR="005A33C6" w:rsidRPr="00735B95">
        <w:t xml:space="preserve">who </w:t>
      </w:r>
      <w:r w:rsidR="001206A3" w:rsidRPr="00735B95">
        <w:t>submit</w:t>
      </w:r>
      <w:r w:rsidR="005A33C6" w:rsidRPr="00735B95">
        <w:t xml:space="preserve">s a </w:t>
      </w:r>
      <w:r w:rsidR="001206A3" w:rsidRPr="00735B95">
        <w:t xml:space="preserve">responsive proposal and who has furnished, when required, information and data to prove that </w:t>
      </w:r>
      <w:r w:rsidR="005A33C6" w:rsidRPr="00735B95">
        <w:t>his</w:t>
      </w:r>
      <w:r w:rsidR="001206A3" w:rsidRPr="00735B95">
        <w:t xml:space="preserve"> financial resources, production or service facilities, personnel, service reputation and experience are adequate to make satisfactory delivery of the services</w:t>
      </w:r>
      <w:r w:rsidR="005A33C6" w:rsidRPr="00735B95">
        <w:t>, or items of tangible personal property</w:t>
      </w:r>
      <w:r w:rsidR="001206A3" w:rsidRPr="00735B95">
        <w:t xml:space="preserve"> described in the proposal</w:t>
      </w:r>
      <w:r w:rsidR="005A33C6" w:rsidRPr="00735B95">
        <w:t>.</w:t>
      </w:r>
    </w:p>
    <w:p w14:paraId="1985D7A5" w14:textId="77777777" w:rsidR="001206A3" w:rsidRPr="00735B95" w:rsidRDefault="001206A3" w:rsidP="0056432E"/>
    <w:p w14:paraId="3EAE8D11" w14:textId="77777777" w:rsidR="001206A3" w:rsidRPr="00735B95" w:rsidRDefault="00655A90" w:rsidP="0033658A">
      <w:pPr>
        <w:pStyle w:val="ListParagraph"/>
        <w:numPr>
          <w:ilvl w:val="0"/>
          <w:numId w:val="78"/>
        </w:numPr>
      </w:pPr>
      <w:r w:rsidRPr="00735B95">
        <w:t>“</w:t>
      </w:r>
      <w:r w:rsidR="001206A3" w:rsidRPr="00735B95">
        <w:rPr>
          <w:b/>
        </w:rPr>
        <w:t>Responsive Offer</w:t>
      </w:r>
      <w:r w:rsidR="00B14F04" w:rsidRPr="00735B95">
        <w:t>”</w:t>
      </w:r>
      <w:r w:rsidR="001206A3" w:rsidRPr="00735B95">
        <w:t xml:space="preserve"> or means an offer which conforms in all material respects to the requirements set forth in th</w:t>
      </w:r>
      <w:r w:rsidR="000C7B15" w:rsidRPr="00735B95">
        <w:t>e</w:t>
      </w:r>
      <w:r w:rsidR="001206A3" w:rsidRPr="00735B95">
        <w:t xml:space="preserve"> request for proposals.  Material respects of a request for proposals include, but are not limited to price, quality, quantity or delivery requirements.</w:t>
      </w:r>
    </w:p>
    <w:p w14:paraId="49669187" w14:textId="77777777" w:rsidR="00EF51A7" w:rsidRPr="00735B95" w:rsidRDefault="00EF51A7" w:rsidP="0056432E"/>
    <w:p w14:paraId="7EE9C566" w14:textId="77777777" w:rsidR="000D51B3" w:rsidRPr="00735B95" w:rsidRDefault="000D51B3" w:rsidP="0033658A">
      <w:pPr>
        <w:pStyle w:val="ListParagraph"/>
        <w:numPr>
          <w:ilvl w:val="0"/>
          <w:numId w:val="78"/>
        </w:numPr>
      </w:pPr>
      <w:r w:rsidRPr="00735B95">
        <w:t>“</w:t>
      </w:r>
      <w:r w:rsidRPr="00735B95">
        <w:rPr>
          <w:b/>
        </w:rPr>
        <w:t>Sealed</w:t>
      </w:r>
      <w:r w:rsidRPr="00735B95">
        <w:t>”</w:t>
      </w:r>
      <w:r w:rsidR="009300BF" w:rsidRPr="00735B95">
        <w:t xml:space="preserve"> means, in terms of a non-electronic submission, that the proposal is enclosed in a package which is completely </w:t>
      </w:r>
      <w:r w:rsidR="00D60853" w:rsidRPr="00735B95">
        <w:t>fastened</w:t>
      </w:r>
      <w:r w:rsidR="000B77C2" w:rsidRPr="00735B95">
        <w:t xml:space="preserve"> in such a way that nothing can be added or removed</w:t>
      </w:r>
      <w:r w:rsidR="009300BF" w:rsidRPr="00735B95">
        <w:t xml:space="preserve">. Open packages submitted will not be accepted except for packages that </w:t>
      </w:r>
      <w:r w:rsidR="00630AA6" w:rsidRPr="00735B95">
        <w:t>may</w:t>
      </w:r>
      <w:r w:rsidR="009300BF" w:rsidRPr="00735B95">
        <w:t xml:space="preserve"> have been damaged by the delivery service itself.</w:t>
      </w:r>
      <w:r w:rsidR="00630AA6" w:rsidRPr="00735B95">
        <w:t xml:space="preserve">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w:t>
      </w:r>
      <w:r w:rsidR="003C1F67" w:rsidRPr="00735B95">
        <w:t xml:space="preserve"> </w:t>
      </w:r>
      <w:r w:rsidR="00630AA6" w:rsidRPr="00735B95">
        <w:t xml:space="preserve"> By submitting a proposal, the Offeror agrees to and concurs with this process and accepts the determination of the Procurement Manager in such cases.</w:t>
      </w:r>
    </w:p>
    <w:p w14:paraId="6946E6B1" w14:textId="77777777" w:rsidR="009300BF" w:rsidRPr="00735B95" w:rsidRDefault="009300BF" w:rsidP="0056432E"/>
    <w:p w14:paraId="600D1241" w14:textId="77777777" w:rsidR="00EF51A7" w:rsidRPr="00735B95" w:rsidRDefault="00EF51A7" w:rsidP="0033658A">
      <w:pPr>
        <w:pStyle w:val="ListParagraph"/>
        <w:numPr>
          <w:ilvl w:val="0"/>
          <w:numId w:val="78"/>
        </w:numPr>
      </w:pPr>
      <w:r w:rsidRPr="00735B95">
        <w:lastRenderedPageBreak/>
        <w:t>“</w:t>
      </w:r>
      <w:r w:rsidRPr="00735B95">
        <w:rPr>
          <w:b/>
        </w:rPr>
        <w:t>SPD</w:t>
      </w:r>
      <w:r w:rsidRPr="00735B95">
        <w:t>” means State Purchasing Division of the New Mexico State General Services Department</w:t>
      </w:r>
      <w:r w:rsidR="00BE19D6" w:rsidRPr="00735B95">
        <w:t>.</w:t>
      </w:r>
    </w:p>
    <w:p w14:paraId="70822E6A" w14:textId="77777777" w:rsidR="00F912FC" w:rsidRPr="00735B95" w:rsidRDefault="00F912FC" w:rsidP="0056432E">
      <w:pPr>
        <w:rPr>
          <w:szCs w:val="20"/>
        </w:rPr>
      </w:pPr>
    </w:p>
    <w:p w14:paraId="4D3B7A70" w14:textId="77777777" w:rsidR="00F912FC" w:rsidRPr="00735B95" w:rsidRDefault="00655A90" w:rsidP="0033658A">
      <w:pPr>
        <w:pStyle w:val="ListParagraph"/>
        <w:numPr>
          <w:ilvl w:val="0"/>
          <w:numId w:val="78"/>
        </w:numPr>
      </w:pPr>
      <w:r w:rsidRPr="00735B95">
        <w:t>“</w:t>
      </w:r>
      <w:r w:rsidR="00F912FC" w:rsidRPr="00735B95">
        <w:rPr>
          <w:b/>
        </w:rPr>
        <w:t>Staff</w:t>
      </w:r>
      <w:r w:rsidR="00B14F04" w:rsidRPr="00735B95">
        <w:t>”</w:t>
      </w:r>
      <w:r w:rsidR="00F912FC" w:rsidRPr="00735B95">
        <w:t xml:space="preserve"> means an</w:t>
      </w:r>
      <w:r w:rsidR="00F96C7F" w:rsidRPr="00735B95">
        <w:t>y</w:t>
      </w:r>
      <w:r w:rsidR="00F912FC" w:rsidRPr="00735B95">
        <w:t xml:space="preserve"> individual who is </w:t>
      </w:r>
      <w:r w:rsidR="00F96C7F" w:rsidRPr="00735B95">
        <w:t xml:space="preserve">a </w:t>
      </w:r>
      <w:r w:rsidR="00F912FC" w:rsidRPr="00735B95">
        <w:t>full-time, part-time, or an independently contracted employee with the Offerors</w:t>
      </w:r>
      <w:r w:rsidR="00F96C7F" w:rsidRPr="00735B95">
        <w:t>’</w:t>
      </w:r>
      <w:r w:rsidR="00F912FC" w:rsidRPr="00735B95">
        <w:t xml:space="preserve"> company.  </w:t>
      </w:r>
    </w:p>
    <w:p w14:paraId="7DD5041C" w14:textId="77777777" w:rsidR="002E2881" w:rsidRPr="00735B95" w:rsidRDefault="002E2881" w:rsidP="0056432E"/>
    <w:p w14:paraId="700B95D0" w14:textId="77777777" w:rsidR="002E2881" w:rsidRPr="00735B95" w:rsidRDefault="002E2881" w:rsidP="0033658A">
      <w:pPr>
        <w:pStyle w:val="ListParagraph"/>
        <w:numPr>
          <w:ilvl w:val="0"/>
          <w:numId w:val="78"/>
        </w:numPr>
      </w:pPr>
      <w:r w:rsidRPr="00735B95">
        <w:t>“</w:t>
      </w:r>
      <w:r w:rsidRPr="00735B95">
        <w:rPr>
          <w:b/>
        </w:rPr>
        <w:t>State (the State)</w:t>
      </w:r>
      <w:r w:rsidRPr="00735B95">
        <w:t>” means the State of New Mexico.</w:t>
      </w:r>
    </w:p>
    <w:p w14:paraId="077F3F48" w14:textId="77777777" w:rsidR="002E2881" w:rsidRPr="00735B95" w:rsidRDefault="002E2881" w:rsidP="0056432E"/>
    <w:p w14:paraId="37AB643B" w14:textId="77777777" w:rsidR="002E2881" w:rsidRPr="00735B95" w:rsidRDefault="00F912FC" w:rsidP="0033658A">
      <w:pPr>
        <w:pStyle w:val="ListParagraph"/>
        <w:numPr>
          <w:ilvl w:val="0"/>
          <w:numId w:val="78"/>
        </w:numPr>
      </w:pPr>
      <w:r w:rsidRPr="00735B95">
        <w:t>“</w:t>
      </w:r>
      <w:r w:rsidRPr="00735B95">
        <w:rPr>
          <w:b/>
        </w:rPr>
        <w:t xml:space="preserve">State </w:t>
      </w:r>
      <w:r w:rsidR="000C7B15" w:rsidRPr="00735B95">
        <w:rPr>
          <w:b/>
        </w:rPr>
        <w:t>Agency</w:t>
      </w:r>
      <w:r w:rsidR="00655A90" w:rsidRPr="00735B95">
        <w:t>”</w:t>
      </w:r>
      <w:r w:rsidR="002E2881" w:rsidRPr="00735B95">
        <w:t xml:space="preserve"> means any </w:t>
      </w:r>
      <w:r w:rsidR="000C7B15" w:rsidRPr="00735B95">
        <w:t xml:space="preserve">department, commission, council, board, committee, institution, legislative body, agency, government corporation, educational institution or official of the executive, legislative or judicial branch of the government of this state. “State agency” includes the </w:t>
      </w:r>
      <w:r w:rsidR="0033658A" w:rsidRPr="00735B95">
        <w:t xml:space="preserve">Purchasing Division </w:t>
      </w:r>
      <w:r w:rsidR="000C7B15" w:rsidRPr="00735B95">
        <w:t xml:space="preserve">of the </w:t>
      </w:r>
      <w:r w:rsidR="00904142" w:rsidRPr="00735B95">
        <w:t>G</w:t>
      </w:r>
      <w:r w:rsidR="000C7B15" w:rsidRPr="00735B95">
        <w:t xml:space="preserve">eneral </w:t>
      </w:r>
      <w:r w:rsidR="00904142" w:rsidRPr="00735B95">
        <w:t>S</w:t>
      </w:r>
      <w:r w:rsidR="000C7B15" w:rsidRPr="00735B95">
        <w:t xml:space="preserve">ervices </w:t>
      </w:r>
      <w:r w:rsidR="00904142" w:rsidRPr="00735B95">
        <w:t>D</w:t>
      </w:r>
      <w:r w:rsidR="000C7B15" w:rsidRPr="00735B95">
        <w:t xml:space="preserve">epartment and the </w:t>
      </w:r>
      <w:r w:rsidR="00904142" w:rsidRPr="00735B95">
        <w:t>S</w:t>
      </w:r>
      <w:r w:rsidR="000C7B15" w:rsidRPr="00735B95">
        <w:t xml:space="preserve">tate </w:t>
      </w:r>
      <w:r w:rsidR="00904142" w:rsidRPr="00735B95">
        <w:t>P</w:t>
      </w:r>
      <w:r w:rsidR="000C7B15" w:rsidRPr="00735B95">
        <w:t xml:space="preserve">urchasing </w:t>
      </w:r>
      <w:r w:rsidR="00904142" w:rsidRPr="00735B95">
        <w:t>A</w:t>
      </w:r>
      <w:r w:rsidR="000C7B15" w:rsidRPr="00735B95">
        <w:t>gent but does not include local public bodies.</w:t>
      </w:r>
    </w:p>
    <w:p w14:paraId="4530F251" w14:textId="77777777" w:rsidR="003E35CE" w:rsidRPr="00735B95" w:rsidRDefault="003E35CE" w:rsidP="0056432E"/>
    <w:p w14:paraId="01CCE0D3" w14:textId="77777777" w:rsidR="00F912FC" w:rsidRPr="00735B95" w:rsidRDefault="00655A90" w:rsidP="0033658A">
      <w:pPr>
        <w:pStyle w:val="ListParagraph"/>
        <w:numPr>
          <w:ilvl w:val="0"/>
          <w:numId w:val="78"/>
        </w:numPr>
      </w:pPr>
      <w:r w:rsidRPr="00735B95">
        <w:t>“</w:t>
      </w:r>
      <w:r w:rsidR="00F912FC" w:rsidRPr="00735B95">
        <w:rPr>
          <w:b/>
        </w:rPr>
        <w:t>State Purchasing Agent</w:t>
      </w:r>
      <w:r w:rsidR="00C83020" w:rsidRPr="00735B95">
        <w:t>” means</w:t>
      </w:r>
      <w:r w:rsidR="00F912FC" w:rsidRPr="00735B95">
        <w:t xml:space="preserve"> the </w:t>
      </w:r>
      <w:r w:rsidR="0033658A" w:rsidRPr="00735B95">
        <w:t xml:space="preserve">Director </w:t>
      </w:r>
      <w:r w:rsidR="008222FE" w:rsidRPr="00735B95">
        <w:t>of</w:t>
      </w:r>
      <w:r w:rsidR="00F97F3E" w:rsidRPr="00735B95">
        <w:t xml:space="preserve"> the </w:t>
      </w:r>
      <w:r w:rsidR="0033658A" w:rsidRPr="00735B95">
        <w:t xml:space="preserve">Purchasing Division </w:t>
      </w:r>
      <w:r w:rsidR="008222FE" w:rsidRPr="00735B95">
        <w:t xml:space="preserve">of the </w:t>
      </w:r>
      <w:r w:rsidR="00904142" w:rsidRPr="00735B95">
        <w:t>G</w:t>
      </w:r>
      <w:r w:rsidR="008222FE" w:rsidRPr="00735B95">
        <w:t xml:space="preserve">eneral </w:t>
      </w:r>
      <w:r w:rsidR="00904142" w:rsidRPr="00735B95">
        <w:t>S</w:t>
      </w:r>
      <w:r w:rsidR="008222FE" w:rsidRPr="00735B95">
        <w:t xml:space="preserve">ervices </w:t>
      </w:r>
      <w:r w:rsidR="00904142" w:rsidRPr="00735B95">
        <w:t>D</w:t>
      </w:r>
      <w:r w:rsidR="008222FE" w:rsidRPr="00735B95">
        <w:t>epartment.</w:t>
      </w:r>
    </w:p>
    <w:p w14:paraId="2BD9B880" w14:textId="77777777" w:rsidR="003E35CE" w:rsidRPr="00735B95" w:rsidRDefault="003E35CE" w:rsidP="0056432E">
      <w:pPr>
        <w:rPr>
          <w:szCs w:val="20"/>
        </w:rPr>
      </w:pPr>
    </w:p>
    <w:p w14:paraId="5A87C2AB" w14:textId="77777777" w:rsidR="00102C69" w:rsidRPr="00735B95" w:rsidRDefault="00102C69" w:rsidP="0033658A">
      <w:pPr>
        <w:pStyle w:val="ListParagraph"/>
        <w:numPr>
          <w:ilvl w:val="0"/>
          <w:numId w:val="78"/>
        </w:numPr>
      </w:pPr>
      <w:r w:rsidRPr="00735B95">
        <w:t>“</w:t>
      </w:r>
      <w:r w:rsidRPr="00735B95">
        <w:rPr>
          <w:b/>
        </w:rPr>
        <w:t>Statement of Concurrence</w:t>
      </w:r>
      <w:r w:rsidRPr="00735B95">
        <w:t>” means an affirmative statement from the Offeror to the required specification agreeing to comply and concur with the stated requirement(s). This statement shall be included in Offerors proposal. (E.g. “We concur</w:t>
      </w:r>
      <w:r w:rsidR="00904142" w:rsidRPr="00735B95">
        <w:t>,</w:t>
      </w:r>
      <w:r w:rsidRPr="00735B95">
        <w:t>” “Understands and Complies</w:t>
      </w:r>
      <w:r w:rsidR="00904142" w:rsidRPr="00735B95">
        <w:t>,</w:t>
      </w:r>
      <w:r w:rsidRPr="00735B95">
        <w:t>” “Comply</w:t>
      </w:r>
      <w:r w:rsidR="00904142" w:rsidRPr="00735B95">
        <w:t>,</w:t>
      </w:r>
      <w:r w:rsidRPr="00735B95">
        <w:t>” “Will Comply if Applicable</w:t>
      </w:r>
      <w:r w:rsidR="00904142" w:rsidRPr="00735B95">
        <w:t>,</w:t>
      </w:r>
      <w:r w:rsidRPr="00735B95">
        <w:t>” etc.)</w:t>
      </w:r>
    </w:p>
    <w:p w14:paraId="2544057F" w14:textId="77777777" w:rsidR="00C87320" w:rsidRPr="00735B95" w:rsidRDefault="00C87320" w:rsidP="0056432E"/>
    <w:p w14:paraId="3D9397C7" w14:textId="77777777" w:rsidR="00C87320" w:rsidRPr="00735B95" w:rsidRDefault="00C87320" w:rsidP="0033658A">
      <w:pPr>
        <w:pStyle w:val="ListParagraph"/>
        <w:numPr>
          <w:ilvl w:val="0"/>
          <w:numId w:val="78"/>
        </w:numPr>
      </w:pPr>
      <w:r w:rsidRPr="00735B95">
        <w:t>“</w:t>
      </w:r>
      <w:r w:rsidRPr="00735B95">
        <w:rPr>
          <w:b/>
        </w:rPr>
        <w:t>Unredacted</w:t>
      </w:r>
      <w:r w:rsidRPr="00735B95">
        <w:t>” means a version/copy of the proposal containing all complete information</w:t>
      </w:r>
      <w:r w:rsidR="0056432E" w:rsidRPr="00735B95">
        <w:t>;</w:t>
      </w:r>
      <w:r w:rsidRPr="00735B95">
        <w:t xml:space="preserve"> </w:t>
      </w:r>
      <w:r w:rsidR="004D46D2" w:rsidRPr="00735B95">
        <w:t>including any that the Offeror would otherwise conside</w:t>
      </w:r>
      <w:r w:rsidRPr="00735B95">
        <w:t>r confidential</w:t>
      </w:r>
      <w:r w:rsidR="004D46D2" w:rsidRPr="00735B95">
        <w:t>, such copy for use only</w:t>
      </w:r>
      <w:r w:rsidRPr="00735B95">
        <w:t xml:space="preserve"> for the purposes of evaluation.</w:t>
      </w:r>
      <w:r w:rsidR="0056432E" w:rsidRPr="00735B95">
        <w:t xml:space="preserve">  </w:t>
      </w:r>
    </w:p>
    <w:p w14:paraId="62328170" w14:textId="77777777" w:rsidR="003E35CE" w:rsidRPr="00735B95" w:rsidRDefault="003E35CE" w:rsidP="0056432E"/>
    <w:p w14:paraId="469C7EDA" w14:textId="77777777" w:rsidR="00102C69" w:rsidRPr="00735B95" w:rsidRDefault="00102C69" w:rsidP="0033658A">
      <w:pPr>
        <w:pStyle w:val="ListParagraph"/>
        <w:numPr>
          <w:ilvl w:val="0"/>
          <w:numId w:val="78"/>
        </w:numPr>
      </w:pPr>
      <w:r w:rsidRPr="00735B95">
        <w:t>“</w:t>
      </w:r>
      <w:r w:rsidRPr="00735B95">
        <w:rPr>
          <w:b/>
        </w:rPr>
        <w:t>Written</w:t>
      </w:r>
      <w:r w:rsidRPr="00735B95">
        <w:t xml:space="preserve">” means typewritten on standard 8 ½ x </w:t>
      </w:r>
      <w:proofErr w:type="gramStart"/>
      <w:r w:rsidRPr="00735B95">
        <w:t>11 inch</w:t>
      </w:r>
      <w:proofErr w:type="gramEnd"/>
      <w:r w:rsidRPr="00735B95">
        <w:t xml:space="preserve"> paper.  Larger paper is permissible for charts, spreadsheets, etc.</w:t>
      </w:r>
    </w:p>
    <w:p w14:paraId="7CBB50E0" w14:textId="77777777" w:rsidR="002E2881" w:rsidRPr="00735B95" w:rsidRDefault="002E2881" w:rsidP="002E2881"/>
    <w:p w14:paraId="391A9FDB" w14:textId="77777777" w:rsidR="00102C69" w:rsidRPr="00735B95" w:rsidRDefault="00102C69" w:rsidP="002E2881"/>
    <w:p w14:paraId="4D735F69" w14:textId="77777777" w:rsidR="001206A3" w:rsidRPr="00735B95" w:rsidRDefault="001206A3" w:rsidP="00894DB7">
      <w:pPr>
        <w:pStyle w:val="Heading3"/>
        <w:numPr>
          <w:ilvl w:val="0"/>
          <w:numId w:val="38"/>
        </w:numPr>
        <w:spacing w:before="0" w:after="0"/>
        <w:ind w:left="450"/>
        <w:rPr>
          <w:rFonts w:cs="Times New Roman"/>
        </w:rPr>
      </w:pPr>
      <w:bookmarkStart w:id="14" w:name="Lib"/>
      <w:bookmarkStart w:id="15" w:name="_Toc377565308"/>
      <w:bookmarkStart w:id="16" w:name="_Toc18411429"/>
      <w:bookmarkEnd w:id="14"/>
      <w:r w:rsidRPr="00735B95">
        <w:rPr>
          <w:rFonts w:cs="Times New Roman"/>
        </w:rPr>
        <w:t>PROCUREMENT LIBRARY</w:t>
      </w:r>
      <w:bookmarkEnd w:id="15"/>
      <w:bookmarkEnd w:id="16"/>
    </w:p>
    <w:p w14:paraId="5E202A97" w14:textId="77777777" w:rsidR="002E2881" w:rsidRPr="00735B95" w:rsidRDefault="002E2881" w:rsidP="002E2881">
      <w:r w:rsidRPr="00735B95">
        <w:t>A procurement library has been established.  Offerors are encouraged to review the material contained in the Procurement Library by selecting the link provided in the electronic version of this document through your own internet connection</w:t>
      </w:r>
      <w:r w:rsidR="00D65149" w:rsidRPr="00735B95">
        <w:t>.</w:t>
      </w:r>
      <w:r w:rsidRPr="00735B95">
        <w:t xml:space="preserve">  The library contains information listed below:</w:t>
      </w:r>
    </w:p>
    <w:p w14:paraId="130ECED5" w14:textId="77777777" w:rsidR="00EF51A7" w:rsidRPr="00735B95" w:rsidRDefault="00EF51A7" w:rsidP="00EF51A7"/>
    <w:p w14:paraId="3A216B0A" w14:textId="0EA4D836" w:rsidR="009D6209" w:rsidRDefault="00436C5A" w:rsidP="00C25F30">
      <w:r w:rsidRPr="00735B95">
        <w:t xml:space="preserve">Electronic version of </w:t>
      </w:r>
      <w:r w:rsidR="002E2881" w:rsidRPr="00735B95">
        <w:t>RFP</w:t>
      </w:r>
      <w:r w:rsidRPr="00735B95">
        <w:t>, Questions &amp; Answers, RFP Amendments, etc.</w:t>
      </w:r>
      <w:r w:rsidR="001A5310">
        <w:t xml:space="preserve">  </w:t>
      </w:r>
      <w:hyperlink r:id="rId13" w:history="1">
        <w:r w:rsidR="00231CF6" w:rsidRPr="00FF4065">
          <w:rPr>
            <w:rStyle w:val="Hyperlink"/>
          </w:rPr>
          <w:t>https://hed.state.nm.us/students-parents/adult_education/professional-development-rfp</w:t>
        </w:r>
      </w:hyperlink>
    </w:p>
    <w:p w14:paraId="2F14382C" w14:textId="77777777" w:rsidR="009D6209" w:rsidRPr="00862959" w:rsidRDefault="009D6209" w:rsidP="00EF51A7"/>
    <w:p w14:paraId="35BBCC26" w14:textId="714B78A8" w:rsidR="00D65149" w:rsidRDefault="00D65149" w:rsidP="00EF51A7">
      <w:r w:rsidRPr="00735B95">
        <w:t xml:space="preserve">Other relevant links: </w:t>
      </w:r>
    </w:p>
    <w:p w14:paraId="7760CB86" w14:textId="576CD5AE" w:rsidR="00B668A1" w:rsidRDefault="00B668A1" w:rsidP="00EF51A7"/>
    <w:p w14:paraId="054E53C0" w14:textId="514A4D07" w:rsidR="00B668A1" w:rsidRDefault="00B668A1" w:rsidP="00EF51A7">
      <w:r>
        <w:t>New Mexico Higher Education Department, Adult Education Division:</w:t>
      </w:r>
    </w:p>
    <w:p w14:paraId="2A79F45D" w14:textId="259A84C8" w:rsidR="00EA312A" w:rsidRDefault="0096606A" w:rsidP="00EF51A7">
      <w:hyperlink r:id="rId14" w:history="1">
        <w:r w:rsidR="00EA312A" w:rsidRPr="00B90847">
          <w:rPr>
            <w:rStyle w:val="Hyperlink"/>
          </w:rPr>
          <w:t>https://hed.state.nm.us/students-parents/adult_education</w:t>
        </w:r>
      </w:hyperlink>
    </w:p>
    <w:p w14:paraId="4A0E7998" w14:textId="285BAABD" w:rsidR="00B668A1" w:rsidRDefault="00B668A1" w:rsidP="00EF51A7"/>
    <w:p w14:paraId="5FB1EB6D" w14:textId="5F09A06D" w:rsidR="00B668A1" w:rsidRDefault="00B668A1" w:rsidP="00EF51A7">
      <w:r>
        <w:t>Propel New Mexico Professional Development Website:</w:t>
      </w:r>
    </w:p>
    <w:p w14:paraId="0022C006" w14:textId="740D0A3B" w:rsidR="00EA312A" w:rsidRDefault="0096606A" w:rsidP="00EF51A7">
      <w:hyperlink r:id="rId15" w:history="1">
        <w:r w:rsidR="00EA312A" w:rsidRPr="00EA312A">
          <w:rPr>
            <w:rStyle w:val="Hyperlink"/>
          </w:rPr>
          <w:t>Propelnm.org</w:t>
        </w:r>
      </w:hyperlink>
    </w:p>
    <w:p w14:paraId="15880E77" w14:textId="77777777" w:rsidR="00EA312A" w:rsidRDefault="00EA312A" w:rsidP="00EF51A7"/>
    <w:p w14:paraId="383A9D27" w14:textId="403330BC" w:rsidR="000074FD" w:rsidRPr="00735B95" w:rsidRDefault="000074FD" w:rsidP="00126C5C">
      <w:pPr>
        <w:pStyle w:val="Heading1"/>
        <w:jc w:val="left"/>
        <w:rPr>
          <w:rFonts w:cs="Times New Roman"/>
        </w:rPr>
      </w:pPr>
      <w:bookmarkStart w:id="17" w:name="_Toc377565309"/>
      <w:bookmarkStart w:id="18" w:name="_Toc18411430"/>
      <w:r w:rsidRPr="00735B95">
        <w:rPr>
          <w:rFonts w:cs="Times New Roman"/>
        </w:rPr>
        <w:lastRenderedPageBreak/>
        <w:t>II. CONDITIONS GOVERNING THE PROCUREMENT</w:t>
      </w:r>
      <w:bookmarkEnd w:id="17"/>
      <w:bookmarkEnd w:id="18"/>
    </w:p>
    <w:p w14:paraId="3BABBB02" w14:textId="77777777" w:rsidR="000074FD" w:rsidRPr="00735B95" w:rsidRDefault="000074FD" w:rsidP="000074FD"/>
    <w:p w14:paraId="463218DD" w14:textId="77777777" w:rsidR="000074FD" w:rsidRPr="00735B95" w:rsidRDefault="000074FD" w:rsidP="000074FD">
      <w:r w:rsidRPr="00735B95">
        <w:t>This section of the RFP contains the schedule</w:t>
      </w:r>
      <w:r w:rsidR="007147C1" w:rsidRPr="00735B95">
        <w:t xml:space="preserve"> of events</w:t>
      </w:r>
      <w:r w:rsidRPr="00735B95">
        <w:t xml:space="preserve">, </w:t>
      </w:r>
      <w:r w:rsidR="007147C1" w:rsidRPr="00735B95">
        <w:t xml:space="preserve">the </w:t>
      </w:r>
      <w:r w:rsidRPr="00735B95">
        <w:t>description</w:t>
      </w:r>
      <w:r w:rsidR="007147C1" w:rsidRPr="00735B95">
        <w:t>s</w:t>
      </w:r>
      <w:r w:rsidRPr="00735B95">
        <w:t xml:space="preserve"> </w:t>
      </w:r>
      <w:r w:rsidR="007147C1" w:rsidRPr="00735B95">
        <w:t xml:space="preserve">of each event, </w:t>
      </w:r>
      <w:r w:rsidRPr="00735B95">
        <w:t xml:space="preserve">and </w:t>
      </w:r>
      <w:r w:rsidR="007147C1" w:rsidRPr="00735B95">
        <w:t xml:space="preserve">the </w:t>
      </w:r>
      <w:r w:rsidRPr="00735B95">
        <w:t xml:space="preserve">conditions governing </w:t>
      </w:r>
      <w:r w:rsidR="007147C1" w:rsidRPr="00735B95">
        <w:t xml:space="preserve">this </w:t>
      </w:r>
      <w:r w:rsidRPr="00735B95">
        <w:t xml:space="preserve">procurement.  </w:t>
      </w:r>
    </w:p>
    <w:p w14:paraId="0AF0A7A9" w14:textId="77777777" w:rsidR="000074FD" w:rsidRPr="006C7E3B" w:rsidRDefault="000074FD" w:rsidP="003632AB">
      <w:pPr>
        <w:pStyle w:val="Heading2"/>
        <w:numPr>
          <w:ilvl w:val="0"/>
          <w:numId w:val="14"/>
        </w:numPr>
        <w:ind w:left="360"/>
        <w:rPr>
          <w:rFonts w:cs="Times New Roman"/>
          <w:i w:val="0"/>
        </w:rPr>
      </w:pPr>
      <w:bookmarkStart w:id="19" w:name="_Toc377565310"/>
      <w:bookmarkStart w:id="20" w:name="_Toc18411431"/>
      <w:r w:rsidRPr="006C7E3B">
        <w:rPr>
          <w:rFonts w:cs="Times New Roman"/>
          <w:i w:val="0"/>
        </w:rPr>
        <w:t>SEQUENCE OF EVENTS</w:t>
      </w:r>
      <w:bookmarkEnd w:id="19"/>
      <w:bookmarkEnd w:id="20"/>
    </w:p>
    <w:p w14:paraId="4D5CBBE9" w14:textId="77777777" w:rsidR="000074FD" w:rsidRPr="00735B95" w:rsidRDefault="000074FD" w:rsidP="000074FD"/>
    <w:p w14:paraId="79A1B85A" w14:textId="06EC4FDC" w:rsidR="004A6110" w:rsidRPr="00735B95" w:rsidRDefault="000074FD" w:rsidP="000074FD">
      <w:r w:rsidRPr="00735B95">
        <w:t>The Procurement Manager will make every effort to adhere to the following schedule:</w:t>
      </w:r>
    </w:p>
    <w:p w14:paraId="4C2A4550" w14:textId="77777777" w:rsidR="000074FD" w:rsidRPr="00735B95" w:rsidRDefault="000074FD" w:rsidP="000074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526"/>
        <w:gridCol w:w="3192"/>
      </w:tblGrid>
      <w:tr w:rsidR="000074FD" w:rsidRPr="00735B95" w14:paraId="44C3F0C4" w14:textId="77777777" w:rsidTr="000074FD">
        <w:trPr>
          <w:jc w:val="center"/>
        </w:trPr>
        <w:tc>
          <w:tcPr>
            <w:tcW w:w="3192" w:type="dxa"/>
            <w:shd w:val="clear" w:color="auto" w:fill="auto"/>
          </w:tcPr>
          <w:p w14:paraId="0CB1E834" w14:textId="77777777" w:rsidR="000074FD" w:rsidRPr="00735B95" w:rsidRDefault="000074FD" w:rsidP="000074FD">
            <w:pPr>
              <w:rPr>
                <w:b/>
              </w:rPr>
            </w:pPr>
            <w:r w:rsidRPr="00735B95">
              <w:rPr>
                <w:b/>
              </w:rPr>
              <w:t>Action</w:t>
            </w:r>
          </w:p>
        </w:tc>
        <w:tc>
          <w:tcPr>
            <w:tcW w:w="2526" w:type="dxa"/>
            <w:shd w:val="clear" w:color="auto" w:fill="auto"/>
          </w:tcPr>
          <w:p w14:paraId="2025DA13" w14:textId="77777777" w:rsidR="000074FD" w:rsidRPr="00735B95" w:rsidRDefault="000074FD" w:rsidP="009A19E2">
            <w:pPr>
              <w:ind w:left="75"/>
              <w:rPr>
                <w:b/>
              </w:rPr>
            </w:pPr>
            <w:r w:rsidRPr="00735B95">
              <w:rPr>
                <w:b/>
              </w:rPr>
              <w:t>Responsible Party</w:t>
            </w:r>
          </w:p>
        </w:tc>
        <w:tc>
          <w:tcPr>
            <w:tcW w:w="3192" w:type="dxa"/>
            <w:shd w:val="clear" w:color="auto" w:fill="auto"/>
          </w:tcPr>
          <w:p w14:paraId="672BD3CE" w14:textId="77777777" w:rsidR="00436C5A" w:rsidRPr="00735B95" w:rsidRDefault="000074FD" w:rsidP="00436C5A">
            <w:pPr>
              <w:jc w:val="center"/>
              <w:rPr>
                <w:b/>
              </w:rPr>
            </w:pPr>
            <w:r w:rsidRPr="00735B95">
              <w:rPr>
                <w:b/>
              </w:rPr>
              <w:t>Due Dates</w:t>
            </w:r>
          </w:p>
          <w:p w14:paraId="17697BED" w14:textId="47433611" w:rsidR="000074FD" w:rsidRPr="00735B95" w:rsidRDefault="000074FD" w:rsidP="00F21B96">
            <w:pPr>
              <w:rPr>
                <w:sz w:val="18"/>
                <w:szCs w:val="18"/>
              </w:rPr>
            </w:pPr>
          </w:p>
        </w:tc>
      </w:tr>
      <w:tr w:rsidR="000074FD" w:rsidRPr="00735B95" w14:paraId="7F5B1BE4" w14:textId="77777777" w:rsidTr="000074FD">
        <w:trPr>
          <w:jc w:val="center"/>
        </w:trPr>
        <w:tc>
          <w:tcPr>
            <w:tcW w:w="3192" w:type="dxa"/>
            <w:shd w:val="clear" w:color="auto" w:fill="auto"/>
          </w:tcPr>
          <w:p w14:paraId="2BF8557D" w14:textId="77777777" w:rsidR="000074FD" w:rsidRPr="00735B95" w:rsidRDefault="000074FD" w:rsidP="00894DB7">
            <w:pPr>
              <w:ind w:left="477" w:hanging="360"/>
            </w:pPr>
            <w:r w:rsidRPr="00735B95">
              <w:t>1.  Issue RFP</w:t>
            </w:r>
          </w:p>
        </w:tc>
        <w:tc>
          <w:tcPr>
            <w:tcW w:w="2526" w:type="dxa"/>
            <w:shd w:val="clear" w:color="auto" w:fill="auto"/>
          </w:tcPr>
          <w:p w14:paraId="70F45E6B" w14:textId="5D8A75D5" w:rsidR="000074FD" w:rsidRPr="00735B95" w:rsidRDefault="00EA312A" w:rsidP="009A19E2">
            <w:pPr>
              <w:ind w:left="75"/>
            </w:pPr>
            <w:r>
              <w:t>Agency</w:t>
            </w:r>
          </w:p>
        </w:tc>
        <w:tc>
          <w:tcPr>
            <w:tcW w:w="3192" w:type="dxa"/>
            <w:shd w:val="clear" w:color="auto" w:fill="auto"/>
          </w:tcPr>
          <w:p w14:paraId="69D7300C" w14:textId="78B444F5" w:rsidR="000074FD" w:rsidRPr="00EA312A" w:rsidRDefault="00EA312A" w:rsidP="000074FD">
            <w:r w:rsidRPr="00EA312A">
              <w:t>6/</w:t>
            </w:r>
            <w:r w:rsidR="00722192">
              <w:t>10</w:t>
            </w:r>
            <w:r w:rsidRPr="00EA312A">
              <w:t>/22</w:t>
            </w:r>
          </w:p>
        </w:tc>
      </w:tr>
      <w:tr w:rsidR="000074FD" w:rsidRPr="00735B95" w14:paraId="3BCCB729" w14:textId="77777777" w:rsidTr="000074FD">
        <w:trPr>
          <w:jc w:val="center"/>
        </w:trPr>
        <w:tc>
          <w:tcPr>
            <w:tcW w:w="3192" w:type="dxa"/>
            <w:shd w:val="clear" w:color="auto" w:fill="auto"/>
          </w:tcPr>
          <w:p w14:paraId="6549EA5E" w14:textId="77777777" w:rsidR="000074FD" w:rsidRPr="00735B95" w:rsidRDefault="000074FD" w:rsidP="005E7C76">
            <w:pPr>
              <w:ind w:left="477" w:hanging="360"/>
            </w:pPr>
            <w:r w:rsidRPr="00735B95">
              <w:t xml:space="preserve">2.  </w:t>
            </w:r>
            <w:r w:rsidR="005E7C76" w:rsidRPr="00735B95">
              <w:t>Acknowledgement of Receipt Form</w:t>
            </w:r>
          </w:p>
        </w:tc>
        <w:tc>
          <w:tcPr>
            <w:tcW w:w="2526" w:type="dxa"/>
            <w:shd w:val="clear" w:color="auto" w:fill="auto"/>
          </w:tcPr>
          <w:p w14:paraId="5FB111C1" w14:textId="77777777" w:rsidR="000074FD" w:rsidRPr="00735B95" w:rsidRDefault="00D801F3" w:rsidP="009A19E2">
            <w:pPr>
              <w:ind w:left="75"/>
            </w:pPr>
            <w:r w:rsidRPr="00735B95">
              <w:t>Potential Offerors</w:t>
            </w:r>
          </w:p>
        </w:tc>
        <w:tc>
          <w:tcPr>
            <w:tcW w:w="3192" w:type="dxa"/>
            <w:shd w:val="clear" w:color="auto" w:fill="auto"/>
          </w:tcPr>
          <w:p w14:paraId="270311C0" w14:textId="36306D9E" w:rsidR="000074FD" w:rsidRPr="00EA312A" w:rsidRDefault="00EA312A" w:rsidP="00DD31A2">
            <w:r w:rsidRPr="00EA312A">
              <w:t>6/</w:t>
            </w:r>
            <w:r w:rsidR="00275A5A">
              <w:t>20</w:t>
            </w:r>
            <w:r w:rsidRPr="00EA312A">
              <w:t>/22</w:t>
            </w:r>
          </w:p>
        </w:tc>
      </w:tr>
      <w:tr w:rsidR="000074FD" w:rsidRPr="00735B95" w14:paraId="45C67270" w14:textId="77777777" w:rsidTr="000074FD">
        <w:trPr>
          <w:jc w:val="center"/>
        </w:trPr>
        <w:tc>
          <w:tcPr>
            <w:tcW w:w="3192" w:type="dxa"/>
            <w:shd w:val="clear" w:color="auto" w:fill="auto"/>
          </w:tcPr>
          <w:p w14:paraId="2397818F" w14:textId="4625887D" w:rsidR="000074FD" w:rsidRPr="00735B95" w:rsidRDefault="00275A5A" w:rsidP="00894DB7">
            <w:pPr>
              <w:ind w:left="477" w:hanging="360"/>
            </w:pPr>
            <w:r>
              <w:t>3</w:t>
            </w:r>
            <w:r w:rsidR="000074FD" w:rsidRPr="00735B95">
              <w:t xml:space="preserve">.  Deadline to submit </w:t>
            </w:r>
          </w:p>
          <w:p w14:paraId="065206D2" w14:textId="53137F96" w:rsidR="000074FD" w:rsidRPr="00735B95" w:rsidRDefault="000074FD" w:rsidP="00894DB7">
            <w:pPr>
              <w:ind w:left="477" w:hanging="360"/>
            </w:pPr>
            <w:r w:rsidRPr="00735B95">
              <w:t xml:space="preserve">     </w:t>
            </w:r>
            <w:r w:rsidR="00C35B36">
              <w:t xml:space="preserve">Written </w:t>
            </w:r>
            <w:r w:rsidRPr="00735B95">
              <w:t>Questions</w:t>
            </w:r>
          </w:p>
        </w:tc>
        <w:tc>
          <w:tcPr>
            <w:tcW w:w="2526" w:type="dxa"/>
            <w:shd w:val="clear" w:color="auto" w:fill="auto"/>
          </w:tcPr>
          <w:p w14:paraId="13DC5ECA" w14:textId="77777777" w:rsidR="000074FD" w:rsidRPr="00735B95" w:rsidRDefault="000074FD" w:rsidP="009A19E2">
            <w:pPr>
              <w:ind w:left="75"/>
            </w:pPr>
            <w:r w:rsidRPr="00735B95">
              <w:t>Potential Offerors</w:t>
            </w:r>
          </w:p>
        </w:tc>
        <w:tc>
          <w:tcPr>
            <w:tcW w:w="3192" w:type="dxa"/>
            <w:shd w:val="clear" w:color="auto" w:fill="auto"/>
          </w:tcPr>
          <w:p w14:paraId="082D1D37" w14:textId="7874F98F" w:rsidR="000074FD" w:rsidRPr="00EA312A" w:rsidRDefault="00EA312A" w:rsidP="000074FD">
            <w:r w:rsidRPr="00EA312A">
              <w:t>6/</w:t>
            </w:r>
            <w:r w:rsidR="00722192">
              <w:t>2</w:t>
            </w:r>
            <w:r w:rsidR="00275A5A">
              <w:t>2</w:t>
            </w:r>
            <w:r w:rsidRPr="00EA312A">
              <w:t>/22</w:t>
            </w:r>
          </w:p>
        </w:tc>
      </w:tr>
      <w:tr w:rsidR="000074FD" w:rsidRPr="00735B95" w14:paraId="65D14854" w14:textId="77777777" w:rsidTr="000074FD">
        <w:trPr>
          <w:jc w:val="center"/>
        </w:trPr>
        <w:tc>
          <w:tcPr>
            <w:tcW w:w="3192" w:type="dxa"/>
            <w:shd w:val="clear" w:color="auto" w:fill="auto"/>
          </w:tcPr>
          <w:p w14:paraId="69211A03" w14:textId="66C9AF34" w:rsidR="000074FD" w:rsidRPr="00735B95" w:rsidRDefault="00275A5A" w:rsidP="00894DB7">
            <w:pPr>
              <w:ind w:left="477" w:hanging="360"/>
            </w:pPr>
            <w:r>
              <w:t>4</w:t>
            </w:r>
            <w:r w:rsidR="000074FD" w:rsidRPr="00735B95">
              <w:t xml:space="preserve">.  Response to Written </w:t>
            </w:r>
          </w:p>
          <w:p w14:paraId="35EFD170" w14:textId="77777777" w:rsidR="000074FD" w:rsidRPr="00735B95" w:rsidRDefault="000074FD" w:rsidP="00894DB7">
            <w:pPr>
              <w:ind w:left="477" w:hanging="360"/>
            </w:pPr>
            <w:r w:rsidRPr="00735B95">
              <w:t xml:space="preserve">     Questions</w:t>
            </w:r>
          </w:p>
        </w:tc>
        <w:tc>
          <w:tcPr>
            <w:tcW w:w="2526" w:type="dxa"/>
            <w:shd w:val="clear" w:color="auto" w:fill="auto"/>
          </w:tcPr>
          <w:p w14:paraId="4C428230" w14:textId="77777777" w:rsidR="000074FD" w:rsidRPr="00735B95" w:rsidRDefault="000074FD" w:rsidP="009A19E2">
            <w:pPr>
              <w:ind w:left="75"/>
            </w:pPr>
            <w:r w:rsidRPr="00735B95">
              <w:t>Procurement Manager</w:t>
            </w:r>
          </w:p>
        </w:tc>
        <w:tc>
          <w:tcPr>
            <w:tcW w:w="3192" w:type="dxa"/>
            <w:shd w:val="clear" w:color="auto" w:fill="auto"/>
          </w:tcPr>
          <w:p w14:paraId="2E8956BC" w14:textId="71B6424D" w:rsidR="000074FD" w:rsidRPr="00EA312A" w:rsidRDefault="00EA312A" w:rsidP="000074FD">
            <w:r w:rsidRPr="00EA312A">
              <w:t>6/</w:t>
            </w:r>
            <w:r w:rsidR="00722192">
              <w:t>24</w:t>
            </w:r>
            <w:r w:rsidRPr="00EA312A">
              <w:t>/22</w:t>
            </w:r>
          </w:p>
        </w:tc>
      </w:tr>
      <w:tr w:rsidR="000074FD" w:rsidRPr="00735B95" w14:paraId="43A620F0" w14:textId="77777777" w:rsidTr="000074FD">
        <w:trPr>
          <w:jc w:val="center"/>
        </w:trPr>
        <w:tc>
          <w:tcPr>
            <w:tcW w:w="3192" w:type="dxa"/>
            <w:shd w:val="clear" w:color="auto" w:fill="auto"/>
          </w:tcPr>
          <w:p w14:paraId="28D0BD25" w14:textId="31C3C21C" w:rsidR="000074FD" w:rsidRPr="00735B95" w:rsidRDefault="00275A5A" w:rsidP="00894DB7">
            <w:pPr>
              <w:ind w:left="477" w:hanging="360"/>
              <w:rPr>
                <w:b/>
                <w:i/>
              </w:rPr>
            </w:pPr>
            <w:r>
              <w:rPr>
                <w:b/>
                <w:i/>
              </w:rPr>
              <w:t>5</w:t>
            </w:r>
            <w:r w:rsidR="000074FD" w:rsidRPr="00735B95">
              <w:rPr>
                <w:b/>
                <w:i/>
              </w:rPr>
              <w:t>.  Submission of Proposal</w:t>
            </w:r>
          </w:p>
        </w:tc>
        <w:tc>
          <w:tcPr>
            <w:tcW w:w="2526" w:type="dxa"/>
            <w:shd w:val="clear" w:color="auto" w:fill="auto"/>
          </w:tcPr>
          <w:p w14:paraId="6AF50D3B" w14:textId="77777777" w:rsidR="000074FD" w:rsidRPr="00735B95" w:rsidRDefault="000074FD" w:rsidP="009A19E2">
            <w:pPr>
              <w:ind w:left="75"/>
              <w:rPr>
                <w:b/>
                <w:i/>
              </w:rPr>
            </w:pPr>
            <w:r w:rsidRPr="00735B95">
              <w:rPr>
                <w:b/>
                <w:i/>
              </w:rPr>
              <w:t>Potential Offerors</w:t>
            </w:r>
          </w:p>
        </w:tc>
        <w:tc>
          <w:tcPr>
            <w:tcW w:w="3192" w:type="dxa"/>
            <w:shd w:val="clear" w:color="auto" w:fill="auto"/>
          </w:tcPr>
          <w:p w14:paraId="560973A3" w14:textId="744EAD53" w:rsidR="000074FD" w:rsidRPr="00EA312A" w:rsidRDefault="009F7E14" w:rsidP="002804EC">
            <w:pPr>
              <w:rPr>
                <w:bCs/>
                <w:iCs/>
              </w:rPr>
            </w:pPr>
            <w:r>
              <w:rPr>
                <w:bCs/>
                <w:iCs/>
              </w:rPr>
              <w:t>7</w:t>
            </w:r>
            <w:r w:rsidR="00EA312A" w:rsidRPr="00EA312A">
              <w:rPr>
                <w:bCs/>
                <w:iCs/>
              </w:rPr>
              <w:t>/</w:t>
            </w:r>
            <w:r>
              <w:rPr>
                <w:bCs/>
                <w:iCs/>
              </w:rPr>
              <w:t>8</w:t>
            </w:r>
            <w:r w:rsidR="00EA312A" w:rsidRPr="00EA312A">
              <w:rPr>
                <w:bCs/>
                <w:iCs/>
              </w:rPr>
              <w:t>/22</w:t>
            </w:r>
            <w:r>
              <w:rPr>
                <w:bCs/>
                <w:iCs/>
              </w:rPr>
              <w:t xml:space="preserve"> by 3:00 PM</w:t>
            </w:r>
          </w:p>
        </w:tc>
      </w:tr>
      <w:tr w:rsidR="000074FD" w:rsidRPr="00735B95" w14:paraId="49A16B1D" w14:textId="77777777" w:rsidTr="000074FD">
        <w:trPr>
          <w:jc w:val="center"/>
        </w:trPr>
        <w:tc>
          <w:tcPr>
            <w:tcW w:w="3192" w:type="dxa"/>
            <w:shd w:val="clear" w:color="auto" w:fill="auto"/>
          </w:tcPr>
          <w:p w14:paraId="574A602B" w14:textId="4D41E64A" w:rsidR="000074FD" w:rsidRPr="00735B95" w:rsidRDefault="00275A5A" w:rsidP="00894DB7">
            <w:pPr>
              <w:ind w:left="477" w:hanging="360"/>
            </w:pPr>
            <w:r>
              <w:t>6</w:t>
            </w:r>
            <w:r w:rsidR="00F21B96" w:rsidRPr="00735B95">
              <w:t>.</w:t>
            </w:r>
            <w:r w:rsidR="004A6110" w:rsidRPr="00735B95">
              <w:rPr>
                <w:vertAlign w:val="superscript"/>
              </w:rPr>
              <w:t>*</w:t>
            </w:r>
            <w:r w:rsidR="000074FD" w:rsidRPr="00735B95">
              <w:t xml:space="preserve"> Proposal Evaluation</w:t>
            </w:r>
          </w:p>
        </w:tc>
        <w:tc>
          <w:tcPr>
            <w:tcW w:w="2526" w:type="dxa"/>
            <w:shd w:val="clear" w:color="auto" w:fill="auto"/>
          </w:tcPr>
          <w:p w14:paraId="5B582850" w14:textId="77777777" w:rsidR="000074FD" w:rsidRPr="00735B95" w:rsidRDefault="00E55E45" w:rsidP="009A19E2">
            <w:pPr>
              <w:ind w:left="75"/>
            </w:pPr>
            <w:r w:rsidRPr="00735B95">
              <w:t>Evaluation Committee</w:t>
            </w:r>
          </w:p>
        </w:tc>
        <w:tc>
          <w:tcPr>
            <w:tcW w:w="3192" w:type="dxa"/>
            <w:shd w:val="clear" w:color="auto" w:fill="auto"/>
          </w:tcPr>
          <w:p w14:paraId="600F64F8" w14:textId="02FC4097" w:rsidR="000074FD" w:rsidRPr="00EA312A" w:rsidRDefault="00722192" w:rsidP="002804EC">
            <w:r>
              <w:t>7/</w:t>
            </w:r>
            <w:r w:rsidR="009F7E14">
              <w:t>1</w:t>
            </w:r>
            <w:r>
              <w:t>1</w:t>
            </w:r>
            <w:r w:rsidR="009F7E14">
              <w:t>/22</w:t>
            </w:r>
            <w:r>
              <w:t>-</w:t>
            </w:r>
            <w:r w:rsidR="009F7E14">
              <w:t>7/1</w:t>
            </w:r>
            <w:r>
              <w:t>8/22</w:t>
            </w:r>
          </w:p>
        </w:tc>
      </w:tr>
      <w:tr w:rsidR="00E55E45" w:rsidRPr="00735B95" w14:paraId="25A5A049" w14:textId="77777777" w:rsidTr="000074FD">
        <w:trPr>
          <w:jc w:val="center"/>
        </w:trPr>
        <w:tc>
          <w:tcPr>
            <w:tcW w:w="3192" w:type="dxa"/>
            <w:shd w:val="clear" w:color="auto" w:fill="auto"/>
          </w:tcPr>
          <w:p w14:paraId="50971C63" w14:textId="6B39E30A" w:rsidR="00E55E45" w:rsidRPr="00735B95" w:rsidRDefault="00275A5A" w:rsidP="00894DB7">
            <w:pPr>
              <w:ind w:left="477" w:hanging="360"/>
            </w:pPr>
            <w:r>
              <w:t>7</w:t>
            </w:r>
            <w:r w:rsidR="00E55E45" w:rsidRPr="00735B95">
              <w:t>.</w:t>
            </w:r>
            <w:r w:rsidR="004A6110" w:rsidRPr="00735B95">
              <w:rPr>
                <w:vertAlign w:val="superscript"/>
              </w:rPr>
              <w:t>*</w:t>
            </w:r>
            <w:r w:rsidR="00BE19D6" w:rsidRPr="00735B95">
              <w:t xml:space="preserve"> </w:t>
            </w:r>
            <w:r w:rsidR="00E55E45" w:rsidRPr="00735B95">
              <w:t>Selection of Finalists</w:t>
            </w:r>
          </w:p>
        </w:tc>
        <w:tc>
          <w:tcPr>
            <w:tcW w:w="2526" w:type="dxa"/>
            <w:shd w:val="clear" w:color="auto" w:fill="auto"/>
          </w:tcPr>
          <w:p w14:paraId="5028EE89" w14:textId="77777777" w:rsidR="00E55E45" w:rsidRPr="00735B95" w:rsidRDefault="00E55E45" w:rsidP="009A19E2">
            <w:pPr>
              <w:ind w:left="75"/>
            </w:pPr>
            <w:r w:rsidRPr="00735B95">
              <w:t>Evaluation Committee</w:t>
            </w:r>
          </w:p>
        </w:tc>
        <w:tc>
          <w:tcPr>
            <w:tcW w:w="3192" w:type="dxa"/>
            <w:shd w:val="clear" w:color="auto" w:fill="auto"/>
          </w:tcPr>
          <w:p w14:paraId="4D53DF2D" w14:textId="22469D2D" w:rsidR="00E55E45" w:rsidRPr="00EA312A" w:rsidRDefault="00722192" w:rsidP="002804EC">
            <w:r>
              <w:t>7/</w:t>
            </w:r>
            <w:r w:rsidR="009F7E14">
              <w:t>1</w:t>
            </w:r>
            <w:r>
              <w:t>8/22</w:t>
            </w:r>
          </w:p>
        </w:tc>
      </w:tr>
      <w:tr w:rsidR="00E55E45" w:rsidRPr="00735B95" w14:paraId="129EF607" w14:textId="77777777" w:rsidTr="000074FD">
        <w:trPr>
          <w:jc w:val="center"/>
        </w:trPr>
        <w:tc>
          <w:tcPr>
            <w:tcW w:w="3192" w:type="dxa"/>
            <w:shd w:val="clear" w:color="auto" w:fill="auto"/>
          </w:tcPr>
          <w:p w14:paraId="3035A2AF" w14:textId="04556F34" w:rsidR="00E55E45" w:rsidRPr="00735B95" w:rsidRDefault="00F87228" w:rsidP="00894DB7">
            <w:pPr>
              <w:ind w:left="477" w:hanging="360"/>
            </w:pPr>
            <w:r>
              <w:t>8</w:t>
            </w:r>
            <w:r w:rsidR="00F21B96" w:rsidRPr="00735B95">
              <w:t>.</w:t>
            </w:r>
            <w:r w:rsidR="004A6110" w:rsidRPr="00735B95">
              <w:rPr>
                <w:vertAlign w:val="superscript"/>
              </w:rPr>
              <w:t>*</w:t>
            </w:r>
            <w:r w:rsidR="00E55E45" w:rsidRPr="00735B95">
              <w:t xml:space="preserve"> Finalize </w:t>
            </w:r>
            <w:r w:rsidR="00894DB7" w:rsidRPr="00735B95">
              <w:t>Contractual Agreement</w:t>
            </w:r>
          </w:p>
        </w:tc>
        <w:tc>
          <w:tcPr>
            <w:tcW w:w="2526" w:type="dxa"/>
            <w:shd w:val="clear" w:color="auto" w:fill="auto"/>
          </w:tcPr>
          <w:p w14:paraId="14AED2BE" w14:textId="09646F9F" w:rsidR="00E55E45" w:rsidRPr="00735B95" w:rsidRDefault="009A19E2" w:rsidP="009A19E2">
            <w:pPr>
              <w:ind w:left="75"/>
            </w:pPr>
            <w:r w:rsidRPr="00735B95">
              <w:t>Agency</w:t>
            </w:r>
            <w:r w:rsidR="00E55E45" w:rsidRPr="00735B95">
              <w:t>/Finalist Offeror</w:t>
            </w:r>
          </w:p>
        </w:tc>
        <w:tc>
          <w:tcPr>
            <w:tcW w:w="3192" w:type="dxa"/>
            <w:shd w:val="clear" w:color="auto" w:fill="auto"/>
          </w:tcPr>
          <w:p w14:paraId="04BF0619" w14:textId="1B940995" w:rsidR="009977F1" w:rsidRDefault="003514D9" w:rsidP="002804EC">
            <w:r>
              <w:t>7/</w:t>
            </w:r>
            <w:r w:rsidR="009977F1">
              <w:t>20/22</w:t>
            </w:r>
            <w:r>
              <w:t>-</w:t>
            </w:r>
            <w:r w:rsidR="009977F1">
              <w:t>7</w:t>
            </w:r>
            <w:r>
              <w:t>/22</w:t>
            </w:r>
            <w:r w:rsidR="009977F1">
              <w:t>/22</w:t>
            </w:r>
          </w:p>
          <w:p w14:paraId="11D77B39" w14:textId="55179514" w:rsidR="00E55E45" w:rsidRPr="00EA312A" w:rsidRDefault="00E55E45" w:rsidP="002804EC"/>
        </w:tc>
      </w:tr>
      <w:tr w:rsidR="00E55E45" w:rsidRPr="00735B95" w14:paraId="7908008E" w14:textId="77777777" w:rsidTr="000074FD">
        <w:trPr>
          <w:jc w:val="center"/>
        </w:trPr>
        <w:tc>
          <w:tcPr>
            <w:tcW w:w="3192" w:type="dxa"/>
            <w:shd w:val="clear" w:color="auto" w:fill="auto"/>
          </w:tcPr>
          <w:p w14:paraId="7751267C" w14:textId="750C07C6" w:rsidR="00E55E45" w:rsidRPr="00735B95" w:rsidRDefault="00F87228" w:rsidP="00894DB7">
            <w:pPr>
              <w:ind w:left="477" w:hanging="360"/>
            </w:pPr>
            <w:r>
              <w:t>9</w:t>
            </w:r>
            <w:r w:rsidR="00F21B96" w:rsidRPr="00735B95">
              <w:t>.</w:t>
            </w:r>
            <w:r w:rsidR="004A6110" w:rsidRPr="00735B95">
              <w:rPr>
                <w:vertAlign w:val="superscript"/>
              </w:rPr>
              <w:t>*</w:t>
            </w:r>
            <w:r w:rsidR="00E55E45" w:rsidRPr="00735B95">
              <w:t xml:space="preserve"> </w:t>
            </w:r>
            <w:r w:rsidR="00B41808" w:rsidRPr="00735B95">
              <w:t>Contract</w:t>
            </w:r>
            <w:r w:rsidR="00E55E45" w:rsidRPr="00735B95">
              <w:t xml:space="preserve"> Awards</w:t>
            </w:r>
          </w:p>
        </w:tc>
        <w:tc>
          <w:tcPr>
            <w:tcW w:w="2526" w:type="dxa"/>
            <w:shd w:val="clear" w:color="auto" w:fill="auto"/>
          </w:tcPr>
          <w:p w14:paraId="7F3E48DF" w14:textId="77777777" w:rsidR="00E55E45" w:rsidRPr="00735B95" w:rsidRDefault="009A19E2" w:rsidP="009A19E2">
            <w:pPr>
              <w:ind w:left="75"/>
            </w:pPr>
            <w:r w:rsidRPr="00735B95">
              <w:t>Agency</w:t>
            </w:r>
            <w:r w:rsidR="00E55E45" w:rsidRPr="00735B95">
              <w:t>/ Finalist Offerors</w:t>
            </w:r>
          </w:p>
        </w:tc>
        <w:tc>
          <w:tcPr>
            <w:tcW w:w="3192" w:type="dxa"/>
            <w:shd w:val="clear" w:color="auto" w:fill="auto"/>
          </w:tcPr>
          <w:p w14:paraId="137E8D86" w14:textId="5445F6C7" w:rsidR="00E55E45" w:rsidRPr="00EA312A" w:rsidRDefault="003514D9" w:rsidP="002804EC">
            <w:r>
              <w:t>7/</w:t>
            </w:r>
            <w:r w:rsidR="009977F1">
              <w:t>2</w:t>
            </w:r>
            <w:r>
              <w:t>5/22</w:t>
            </w:r>
          </w:p>
        </w:tc>
      </w:tr>
      <w:tr w:rsidR="00E55E45" w:rsidRPr="00735B95" w14:paraId="48DA7155" w14:textId="77777777" w:rsidTr="000074FD">
        <w:trPr>
          <w:jc w:val="center"/>
        </w:trPr>
        <w:tc>
          <w:tcPr>
            <w:tcW w:w="3192" w:type="dxa"/>
            <w:shd w:val="clear" w:color="auto" w:fill="auto"/>
          </w:tcPr>
          <w:p w14:paraId="430A2E3D" w14:textId="50CAD8AF" w:rsidR="00E55E45" w:rsidRPr="00735B95" w:rsidRDefault="00C16422" w:rsidP="00894DB7">
            <w:pPr>
              <w:ind w:left="477" w:hanging="360"/>
            </w:pPr>
            <w:r w:rsidRPr="00735B95">
              <w:t>1</w:t>
            </w:r>
            <w:r w:rsidR="00F87228">
              <w:t>0</w:t>
            </w:r>
            <w:r w:rsidR="00F21B96" w:rsidRPr="00735B95">
              <w:t>.</w:t>
            </w:r>
            <w:r w:rsidR="004A6110" w:rsidRPr="00735B95">
              <w:rPr>
                <w:vertAlign w:val="superscript"/>
              </w:rPr>
              <w:t>*</w:t>
            </w:r>
            <w:r w:rsidR="00E55E45" w:rsidRPr="00735B95">
              <w:t xml:space="preserve"> Protest Deadline</w:t>
            </w:r>
          </w:p>
        </w:tc>
        <w:tc>
          <w:tcPr>
            <w:tcW w:w="2526" w:type="dxa"/>
            <w:shd w:val="clear" w:color="auto" w:fill="auto"/>
          </w:tcPr>
          <w:p w14:paraId="789CAE4D" w14:textId="77777777" w:rsidR="00E55E45" w:rsidRPr="00735B95" w:rsidRDefault="00E55E45" w:rsidP="009A19E2">
            <w:pPr>
              <w:ind w:left="75"/>
            </w:pPr>
            <w:r w:rsidRPr="00735B95">
              <w:t>SPD</w:t>
            </w:r>
          </w:p>
        </w:tc>
        <w:tc>
          <w:tcPr>
            <w:tcW w:w="3192" w:type="dxa"/>
            <w:shd w:val="clear" w:color="auto" w:fill="auto"/>
          </w:tcPr>
          <w:p w14:paraId="2DD7BF81" w14:textId="25BE0CCD" w:rsidR="00E55E45" w:rsidRPr="00735B95" w:rsidRDefault="00FF7904" w:rsidP="000074FD">
            <w:r>
              <w:t>+15 days</w:t>
            </w:r>
          </w:p>
        </w:tc>
      </w:tr>
    </w:tbl>
    <w:p w14:paraId="7F3AAFED" w14:textId="2F8BB9EB" w:rsidR="00F21B96" w:rsidRPr="00735B95" w:rsidRDefault="00F21B96" w:rsidP="00352289">
      <w:pPr>
        <w:ind w:left="630" w:right="1350"/>
      </w:pPr>
      <w:r w:rsidRPr="00735B95">
        <w:rPr>
          <w:vertAlign w:val="superscript"/>
        </w:rPr>
        <w:t>*</w:t>
      </w:r>
      <w:r w:rsidRPr="00735B95">
        <w:rPr>
          <w:sz w:val="18"/>
        </w:rPr>
        <w:t xml:space="preserve">Dates indicated in </w:t>
      </w:r>
      <w:r w:rsidR="008D1065" w:rsidRPr="00735B95">
        <w:rPr>
          <w:sz w:val="18"/>
        </w:rPr>
        <w:t>Events</w:t>
      </w:r>
      <w:r w:rsidR="00A429BF" w:rsidRPr="00735B95">
        <w:rPr>
          <w:sz w:val="18"/>
        </w:rPr>
        <w:t xml:space="preserve"> </w:t>
      </w:r>
      <w:r w:rsidRPr="00735B95">
        <w:rPr>
          <w:sz w:val="18"/>
        </w:rPr>
        <w:t>7 through 1</w:t>
      </w:r>
      <w:r w:rsidR="00B416FE">
        <w:rPr>
          <w:sz w:val="18"/>
        </w:rPr>
        <w:t>2</w:t>
      </w:r>
      <w:r w:rsidRPr="00735B95">
        <w:rPr>
          <w:sz w:val="18"/>
        </w:rPr>
        <w:t xml:space="preserve"> are </w:t>
      </w:r>
      <w:r w:rsidR="00A429BF" w:rsidRPr="00735B95">
        <w:rPr>
          <w:sz w:val="18"/>
        </w:rPr>
        <w:t>estimates only,</w:t>
      </w:r>
      <w:r w:rsidRPr="00735B95">
        <w:rPr>
          <w:sz w:val="18"/>
        </w:rPr>
        <w:t xml:space="preserve"> and may be subject to change without necessitating an amendment to the RFP.</w:t>
      </w:r>
      <w:bookmarkStart w:id="21" w:name="_Toc377565311"/>
    </w:p>
    <w:p w14:paraId="1A8F2650" w14:textId="23265012" w:rsidR="00123D94" w:rsidRDefault="00123D94">
      <w:pPr>
        <w:rPr>
          <w:b/>
          <w:bCs/>
          <w:iCs/>
          <w:sz w:val="28"/>
          <w:szCs w:val="28"/>
          <w:highlight w:val="lightGray"/>
        </w:rPr>
      </w:pPr>
      <w:bookmarkStart w:id="22" w:name="_Toc18411432"/>
      <w:r>
        <w:rPr>
          <w:i/>
          <w:highlight w:val="lightGray"/>
        </w:rPr>
        <w:br w:type="page"/>
      </w:r>
    </w:p>
    <w:p w14:paraId="097C2670" w14:textId="0BD8E328" w:rsidR="001206A3" w:rsidRPr="00735B95" w:rsidRDefault="001206A3" w:rsidP="00123D94">
      <w:pPr>
        <w:pStyle w:val="Heading2"/>
        <w:ind w:left="360"/>
        <w:rPr>
          <w:rFonts w:cs="Times New Roman"/>
          <w:i w:val="0"/>
        </w:rPr>
      </w:pPr>
      <w:r w:rsidRPr="00735B95">
        <w:rPr>
          <w:rFonts w:cs="Times New Roman"/>
          <w:i w:val="0"/>
        </w:rPr>
        <w:lastRenderedPageBreak/>
        <w:t>EXPLANATION OF EVENTS</w:t>
      </w:r>
      <w:bookmarkEnd w:id="21"/>
      <w:bookmarkEnd w:id="22"/>
    </w:p>
    <w:p w14:paraId="7ADB5C98" w14:textId="77777777" w:rsidR="001206A3" w:rsidRPr="00735B95" w:rsidRDefault="001206A3"/>
    <w:p w14:paraId="4C7C1F1D" w14:textId="77777777" w:rsidR="001206A3" w:rsidRPr="00735B95" w:rsidRDefault="001206A3">
      <w:r w:rsidRPr="00735B95">
        <w:t xml:space="preserve">The following paragraphs describe the activities listed in the </w:t>
      </w:r>
      <w:r w:rsidR="0070266E" w:rsidRPr="00735B95">
        <w:t xml:space="preserve">Sequence </w:t>
      </w:r>
      <w:r w:rsidRPr="00735B95">
        <w:t xml:space="preserve">of </w:t>
      </w:r>
      <w:r w:rsidR="0070266E" w:rsidRPr="00735B95">
        <w:t xml:space="preserve">Events </w:t>
      </w:r>
      <w:r w:rsidRPr="00735B95">
        <w:t>shown in Section II</w:t>
      </w:r>
      <w:r w:rsidR="00CA7629" w:rsidRPr="00735B95">
        <w:t>.</w:t>
      </w:r>
      <w:r w:rsidRPr="00735B95">
        <w:t>A</w:t>
      </w:r>
      <w:r w:rsidR="00CA7629" w:rsidRPr="00735B95">
        <w:t>.</w:t>
      </w:r>
      <w:r w:rsidRPr="00735B95">
        <w:t>, above.</w:t>
      </w:r>
    </w:p>
    <w:p w14:paraId="50C28AF4" w14:textId="1CAE4431" w:rsidR="001206A3" w:rsidRPr="00735B95" w:rsidRDefault="001206A3" w:rsidP="006D48F5">
      <w:pPr>
        <w:pStyle w:val="Heading3"/>
        <w:numPr>
          <w:ilvl w:val="0"/>
          <w:numId w:val="15"/>
        </w:numPr>
        <w:rPr>
          <w:rFonts w:cs="Times New Roman"/>
        </w:rPr>
      </w:pPr>
      <w:bookmarkStart w:id="23" w:name="_Toc377565312"/>
      <w:bookmarkStart w:id="24" w:name="_Toc18411433"/>
      <w:r w:rsidRPr="00735B95">
        <w:rPr>
          <w:rFonts w:cs="Times New Roman"/>
        </w:rPr>
        <w:t>Issu</w:t>
      </w:r>
      <w:r w:rsidR="00C35B36">
        <w:rPr>
          <w:rFonts w:cs="Times New Roman"/>
        </w:rPr>
        <w:t xml:space="preserve">e </w:t>
      </w:r>
      <w:r w:rsidRPr="00735B95">
        <w:rPr>
          <w:rFonts w:cs="Times New Roman"/>
        </w:rPr>
        <w:t>RFP</w:t>
      </w:r>
      <w:bookmarkEnd w:id="23"/>
      <w:bookmarkEnd w:id="24"/>
    </w:p>
    <w:p w14:paraId="5259904D" w14:textId="77777777" w:rsidR="001206A3" w:rsidRPr="00735B95" w:rsidRDefault="001206A3"/>
    <w:p w14:paraId="5101B5C2" w14:textId="2A94149F" w:rsidR="003A056C" w:rsidRPr="00735B95" w:rsidRDefault="001206A3" w:rsidP="003A056C">
      <w:pPr>
        <w:ind w:left="748"/>
      </w:pPr>
      <w:r w:rsidRPr="00735B95">
        <w:t>This RFP is being</w:t>
      </w:r>
      <w:r w:rsidR="00F92951" w:rsidRPr="00735B95">
        <w:t xml:space="preserve"> issued on behalf of </w:t>
      </w:r>
      <w:r w:rsidRPr="00735B95">
        <w:t xml:space="preserve">the </w:t>
      </w:r>
      <w:r w:rsidR="00B87503">
        <w:t xml:space="preserve">State of </w:t>
      </w:r>
      <w:r w:rsidRPr="00735B95">
        <w:t>New Mexico</w:t>
      </w:r>
      <w:r w:rsidR="00123D94">
        <w:t xml:space="preserve"> Higher Education Department on the date indicated in Section II.A, Sequence of Events.</w:t>
      </w:r>
    </w:p>
    <w:p w14:paraId="49A6C0DF" w14:textId="598E03A7" w:rsidR="001206A3" w:rsidRPr="00735B95" w:rsidRDefault="004C782B" w:rsidP="006D48F5">
      <w:pPr>
        <w:pStyle w:val="Heading3"/>
        <w:numPr>
          <w:ilvl w:val="0"/>
          <w:numId w:val="15"/>
        </w:numPr>
        <w:rPr>
          <w:rFonts w:cs="Times New Roman"/>
        </w:rPr>
      </w:pPr>
      <w:bookmarkStart w:id="25" w:name="_Toc18411434"/>
      <w:r w:rsidRPr="00735B95">
        <w:rPr>
          <w:rFonts w:cs="Times New Roman"/>
        </w:rPr>
        <w:t xml:space="preserve">Acknowledgement </w:t>
      </w:r>
      <w:r w:rsidR="00820E11" w:rsidRPr="00735B95">
        <w:rPr>
          <w:rFonts w:cs="Times New Roman"/>
        </w:rPr>
        <w:t xml:space="preserve">of </w:t>
      </w:r>
      <w:r w:rsidRPr="00735B95">
        <w:rPr>
          <w:rFonts w:cs="Times New Roman"/>
        </w:rPr>
        <w:t>Receipt</w:t>
      </w:r>
      <w:bookmarkEnd w:id="25"/>
      <w:r w:rsidR="00C35B36">
        <w:rPr>
          <w:rFonts w:cs="Times New Roman"/>
        </w:rPr>
        <w:t xml:space="preserve"> Form</w:t>
      </w:r>
    </w:p>
    <w:p w14:paraId="1D420C59" w14:textId="77777777" w:rsidR="001206A3" w:rsidRPr="00735B95" w:rsidRDefault="001206A3"/>
    <w:p w14:paraId="09E063F0" w14:textId="2E8466E8" w:rsidR="001206A3" w:rsidRPr="00735B95" w:rsidRDefault="001206A3" w:rsidP="00F40397">
      <w:pPr>
        <w:ind w:left="748"/>
      </w:pPr>
      <w:r w:rsidRPr="00735B95">
        <w:t>Potential Offerors</w:t>
      </w:r>
      <w:r w:rsidR="004B6BD1">
        <w:t xml:space="preserve"> may</w:t>
      </w:r>
      <w:r w:rsidR="00D749E0" w:rsidRPr="00735B95">
        <w:t xml:space="preserve"> e-mail</w:t>
      </w:r>
      <w:r w:rsidRPr="00735B95">
        <w:t xml:space="preserve"> the Acknowledgement of Receipt Form </w:t>
      </w:r>
      <w:r w:rsidR="0070266E" w:rsidRPr="00735B95">
        <w:t>(APPENDIX A)</w:t>
      </w:r>
      <w:r w:rsidRPr="00735B95">
        <w:t xml:space="preserve">, to </w:t>
      </w:r>
      <w:r w:rsidR="00C03AE1" w:rsidRPr="00735B95">
        <w:t xml:space="preserve">the </w:t>
      </w:r>
      <w:r w:rsidR="009977F1">
        <w:t>Procurement Manager, Christine Vigil, at ChristineV.Vigil@state.nm.us</w:t>
      </w:r>
      <w:r w:rsidR="00C03AE1" w:rsidRPr="00735B95">
        <w:t xml:space="preserve">, to </w:t>
      </w:r>
      <w:r w:rsidRPr="00735B95">
        <w:t xml:space="preserve">have their organization placed on the procurement </w:t>
      </w:r>
      <w:r w:rsidR="005B11E8" w:rsidRPr="00735B95">
        <w:t>Distribution List</w:t>
      </w:r>
      <w:r w:rsidRPr="00735B95">
        <w:t xml:space="preserve">.  The </w:t>
      </w:r>
      <w:r w:rsidRPr="00401C8C">
        <w:t xml:space="preserve">form </w:t>
      </w:r>
      <w:r w:rsidR="0070266E" w:rsidRPr="00401C8C">
        <w:t xml:space="preserve">must </w:t>
      </w:r>
      <w:r w:rsidR="00352289" w:rsidRPr="00401C8C">
        <w:t>be</w:t>
      </w:r>
      <w:r w:rsidRPr="00401C8C">
        <w:t xml:space="preserve"> returned to the</w:t>
      </w:r>
      <w:r w:rsidR="0080338C">
        <w:t xml:space="preserve"> Procurement Manager</w:t>
      </w:r>
      <w:r w:rsidRPr="00401C8C">
        <w:t xml:space="preserve"> by</w:t>
      </w:r>
      <w:r w:rsidR="00F92951" w:rsidRPr="00401C8C">
        <w:t xml:space="preserve"> </w:t>
      </w:r>
      <w:r w:rsidR="00BE2AD5" w:rsidRPr="00401C8C">
        <w:t>3:00 pm MST</w:t>
      </w:r>
      <w:r w:rsidR="0070266E" w:rsidRPr="00401C8C">
        <w:t>/</w:t>
      </w:r>
      <w:r w:rsidR="001405E3" w:rsidRPr="00401C8C">
        <w:t xml:space="preserve"> MDT </w:t>
      </w:r>
      <w:r w:rsidR="007147C1" w:rsidRPr="00401C8C">
        <w:t>the date indicated in Section II.A, Sequence of Events</w:t>
      </w:r>
      <w:r w:rsidR="00401C8C">
        <w:t>.</w:t>
      </w:r>
    </w:p>
    <w:p w14:paraId="0066AB1C" w14:textId="77777777" w:rsidR="003568FD" w:rsidRPr="00735B95" w:rsidRDefault="003568FD" w:rsidP="003A056C">
      <w:pPr>
        <w:ind w:left="748"/>
      </w:pPr>
    </w:p>
    <w:p w14:paraId="7DBEF822" w14:textId="18A4F86E" w:rsidR="001206A3" w:rsidRPr="00735B95" w:rsidRDefault="001206A3" w:rsidP="003A056C">
      <w:pPr>
        <w:ind w:left="748"/>
      </w:pPr>
      <w:r w:rsidRPr="00735B95">
        <w:t xml:space="preserve">The procurement </w:t>
      </w:r>
      <w:r w:rsidR="00352289" w:rsidRPr="00735B95">
        <w:t>d</w:t>
      </w:r>
      <w:r w:rsidR="005B11E8" w:rsidRPr="00735B95">
        <w:t xml:space="preserve">istribution </w:t>
      </w:r>
      <w:r w:rsidRPr="00735B95">
        <w:t>list will be used for the distribution of written responses to questions</w:t>
      </w:r>
      <w:r w:rsidR="005B11E8" w:rsidRPr="00735B95">
        <w:t>,</w:t>
      </w:r>
      <w:r w:rsidR="0070266E" w:rsidRPr="00735B95">
        <w:t xml:space="preserve"> and/or any amendments to the RFP</w:t>
      </w:r>
      <w:r w:rsidRPr="00735B95">
        <w:t xml:space="preserve">.  Failure to return the Acknowledgement of Receipt </w:t>
      </w:r>
      <w:r w:rsidR="0070266E" w:rsidRPr="00735B95">
        <w:t xml:space="preserve">Form </w:t>
      </w:r>
      <w:r w:rsidR="005B11E8" w:rsidRPr="00735B95">
        <w:t xml:space="preserve">does not prohibit potential Offerors from submitting a response to this RFP.  However, by not returning the Acknowledgement of Receipt Form, </w:t>
      </w:r>
      <w:r w:rsidRPr="00735B95">
        <w:t xml:space="preserve">the potential </w:t>
      </w:r>
      <w:r w:rsidR="00655A90" w:rsidRPr="00735B95">
        <w:t>Offeror’s</w:t>
      </w:r>
      <w:r w:rsidRPr="00735B95">
        <w:t xml:space="preserve"> </w:t>
      </w:r>
      <w:r w:rsidR="005B11E8" w:rsidRPr="00735B95">
        <w:t xml:space="preserve">representative </w:t>
      </w:r>
      <w:r w:rsidRPr="00735B95">
        <w:t xml:space="preserve">shall not </w:t>
      </w:r>
      <w:r w:rsidR="005B11E8" w:rsidRPr="00735B95">
        <w:t xml:space="preserve">be included </w:t>
      </w:r>
      <w:r w:rsidRPr="00735B95">
        <w:t xml:space="preserve">on the </w:t>
      </w:r>
      <w:r w:rsidR="00352289" w:rsidRPr="00735B95">
        <w:t>d</w:t>
      </w:r>
      <w:r w:rsidR="005B11E8" w:rsidRPr="00735B95">
        <w:t xml:space="preserve">istribution </w:t>
      </w:r>
      <w:r w:rsidR="00E97DE7" w:rsidRPr="00735B95">
        <w:t>list and</w:t>
      </w:r>
      <w:r w:rsidR="005B11E8" w:rsidRPr="00735B95">
        <w:t xml:space="preserve"> will be solely responsible for obtaining from the Procurement Library (Section I.</w:t>
      </w:r>
      <w:r w:rsidR="00611DE7" w:rsidRPr="00735B95">
        <w:t>G</w:t>
      </w:r>
      <w:r w:rsidR="005B11E8" w:rsidRPr="00735B95">
        <w:t>.) responses to written questions and any amendments to the RFP</w:t>
      </w:r>
      <w:r w:rsidRPr="00735B95">
        <w:t>.</w:t>
      </w:r>
    </w:p>
    <w:p w14:paraId="6678129A" w14:textId="77777777" w:rsidR="00467BC0" w:rsidRPr="00735B95" w:rsidRDefault="00467BC0" w:rsidP="001D0301">
      <w:pPr>
        <w:ind w:left="720"/>
        <w:jc w:val="both"/>
      </w:pPr>
    </w:p>
    <w:p w14:paraId="1232B593" w14:textId="0A30A75A" w:rsidR="001206A3" w:rsidRPr="00735B95" w:rsidRDefault="001206A3" w:rsidP="006D48F5">
      <w:pPr>
        <w:pStyle w:val="Heading3"/>
        <w:numPr>
          <w:ilvl w:val="0"/>
          <w:numId w:val="15"/>
        </w:numPr>
        <w:rPr>
          <w:rFonts w:cs="Times New Roman"/>
        </w:rPr>
      </w:pPr>
      <w:bookmarkStart w:id="26" w:name="_Toc312927530"/>
      <w:bookmarkStart w:id="27" w:name="_Toc377565315"/>
      <w:bookmarkStart w:id="28" w:name="_Toc18411436"/>
      <w:r w:rsidRPr="00735B95">
        <w:rPr>
          <w:rFonts w:cs="Times New Roman"/>
        </w:rPr>
        <w:t>Deadline to Submit Written Questions</w:t>
      </w:r>
      <w:bookmarkEnd w:id="26"/>
      <w:bookmarkEnd w:id="27"/>
      <w:bookmarkEnd w:id="28"/>
    </w:p>
    <w:p w14:paraId="3E6C707D" w14:textId="77777777" w:rsidR="001206A3" w:rsidRPr="00735B95" w:rsidRDefault="001206A3"/>
    <w:p w14:paraId="61244C11" w14:textId="70B1E9F3" w:rsidR="001206A3" w:rsidRPr="00735B95" w:rsidRDefault="001206A3" w:rsidP="003A056C">
      <w:pPr>
        <w:ind w:left="748"/>
      </w:pPr>
      <w:r w:rsidRPr="00735B95">
        <w:t>Potential Offerors may submit written questions to the Procurement Manager as to the intent or clarity of this RFP until</w:t>
      </w:r>
      <w:r w:rsidR="00467BC0">
        <w:t xml:space="preserve"> June </w:t>
      </w:r>
      <w:r w:rsidR="00C861DA">
        <w:t>2</w:t>
      </w:r>
      <w:r w:rsidR="000E554C">
        <w:t>2</w:t>
      </w:r>
      <w:r w:rsidR="00467BC0">
        <w:t>, 2022, at 5 PM</w:t>
      </w:r>
      <w:r w:rsidR="0070266E" w:rsidRPr="00735B95">
        <w:t xml:space="preserve"> MST/MDT</w:t>
      </w:r>
      <w:r w:rsidR="00EF51A7" w:rsidRPr="00735B95">
        <w:t xml:space="preserve"> </w:t>
      </w:r>
      <w:r w:rsidR="001D0301" w:rsidRPr="00735B95">
        <w:t xml:space="preserve">as indicated in </w:t>
      </w:r>
      <w:r w:rsidR="0070266E" w:rsidRPr="00735B95">
        <w:t xml:space="preserve">Section II.A, Sequence </w:t>
      </w:r>
      <w:r w:rsidR="001D0301" w:rsidRPr="00735B95">
        <w:t xml:space="preserve">of </w:t>
      </w:r>
      <w:r w:rsidR="0070266E" w:rsidRPr="00735B95">
        <w:t>Events</w:t>
      </w:r>
      <w:r w:rsidRPr="00735B95">
        <w:t>.  All written questions must be addressed to the Procurement Manager as de</w:t>
      </w:r>
      <w:r w:rsidR="009D6209" w:rsidRPr="00735B95">
        <w:t>clared in Section I</w:t>
      </w:r>
      <w:r w:rsidR="00B90974" w:rsidRPr="00735B95">
        <w:t>.</w:t>
      </w:r>
      <w:r w:rsidR="009D6209" w:rsidRPr="00735B95">
        <w:t>D</w:t>
      </w:r>
      <w:r w:rsidRPr="00735B95">
        <w:t xml:space="preserve">. </w:t>
      </w:r>
      <w:r w:rsidR="00AC52D4" w:rsidRPr="00735B95">
        <w:t>Questions shall be clearly labeled and shall cite the Section(s) in the RFP or other document which form the basis of the question.</w:t>
      </w:r>
    </w:p>
    <w:p w14:paraId="48870E27" w14:textId="77777777" w:rsidR="001206A3" w:rsidRPr="00735B95" w:rsidRDefault="001206A3" w:rsidP="006D48F5">
      <w:pPr>
        <w:pStyle w:val="Heading3"/>
        <w:numPr>
          <w:ilvl w:val="0"/>
          <w:numId w:val="15"/>
        </w:numPr>
        <w:rPr>
          <w:rFonts w:cs="Times New Roman"/>
        </w:rPr>
      </w:pPr>
      <w:bookmarkStart w:id="29" w:name="_Toc377565316"/>
      <w:bookmarkStart w:id="30" w:name="_Toc18411437"/>
      <w:r w:rsidRPr="00735B95">
        <w:rPr>
          <w:rFonts w:cs="Times New Roman"/>
        </w:rPr>
        <w:t>Response to Written Questions</w:t>
      </w:r>
      <w:bookmarkEnd w:id="29"/>
      <w:bookmarkEnd w:id="30"/>
    </w:p>
    <w:p w14:paraId="0036D02E" w14:textId="77777777" w:rsidR="001206A3" w:rsidRPr="00735B95" w:rsidRDefault="001206A3"/>
    <w:p w14:paraId="51DD184D" w14:textId="77777777" w:rsidR="00343E51" w:rsidRPr="00735B95" w:rsidRDefault="001206A3" w:rsidP="003A056C">
      <w:pPr>
        <w:ind w:left="748"/>
      </w:pPr>
      <w:r w:rsidRPr="00735B95">
        <w:t xml:space="preserve">Written responses to </w:t>
      </w:r>
      <w:r w:rsidR="00CF4F54" w:rsidRPr="00735B95">
        <w:t xml:space="preserve">the </w:t>
      </w:r>
      <w:r w:rsidRPr="00735B95">
        <w:t xml:space="preserve">written questions will be </w:t>
      </w:r>
      <w:r w:rsidR="00CF4F54" w:rsidRPr="00735B95">
        <w:t>provided via e-mail, on or before the date</w:t>
      </w:r>
      <w:r w:rsidR="001D0301" w:rsidRPr="00735B95">
        <w:t xml:space="preserve"> indicated in </w:t>
      </w:r>
      <w:r w:rsidR="00B90974" w:rsidRPr="00735B95">
        <w:t xml:space="preserve">Section II.A, Sequence </w:t>
      </w:r>
      <w:r w:rsidR="001D0301" w:rsidRPr="00735B95">
        <w:t xml:space="preserve">of </w:t>
      </w:r>
      <w:r w:rsidR="00B90974" w:rsidRPr="00735B95">
        <w:t xml:space="preserve">Events, </w:t>
      </w:r>
      <w:r w:rsidRPr="00735B95">
        <w:t xml:space="preserve">to all potential </w:t>
      </w:r>
      <w:r w:rsidR="005E444A" w:rsidRPr="00735B95">
        <w:t>O</w:t>
      </w:r>
      <w:r w:rsidRPr="00735B95">
        <w:t>fferors</w:t>
      </w:r>
      <w:r w:rsidR="00CF4F54" w:rsidRPr="00735B95">
        <w:t xml:space="preserve"> who timely submitted an Acknowledgement of Receipt Form (Section II.B.2 and A</w:t>
      </w:r>
      <w:r w:rsidR="00343E51" w:rsidRPr="00735B95">
        <w:t>PPENDIX</w:t>
      </w:r>
      <w:r w:rsidR="00CF4F54" w:rsidRPr="00735B95">
        <w:t xml:space="preserve"> A).</w:t>
      </w:r>
      <w:r w:rsidR="0003665B" w:rsidRPr="00735B95">
        <w:t xml:space="preserve"> </w:t>
      </w:r>
    </w:p>
    <w:p w14:paraId="29FA2688" w14:textId="77777777" w:rsidR="003C1F67" w:rsidRPr="00735B95" w:rsidRDefault="003C1F67" w:rsidP="003A056C">
      <w:pPr>
        <w:ind w:left="748"/>
      </w:pPr>
    </w:p>
    <w:p w14:paraId="423725E6" w14:textId="77777777" w:rsidR="00231CF6" w:rsidRDefault="0096793B" w:rsidP="003A056C">
      <w:pPr>
        <w:ind w:left="748"/>
      </w:pPr>
      <w:r w:rsidRPr="00735B95">
        <w:t>An electronic version of the Questions and Answers</w:t>
      </w:r>
      <w:r w:rsidR="0003665B" w:rsidRPr="00735B95">
        <w:t xml:space="preserve"> will be posted to: </w:t>
      </w:r>
    </w:p>
    <w:p w14:paraId="7CA4E820" w14:textId="1F052368" w:rsidR="001206A3" w:rsidRDefault="0096606A" w:rsidP="003A056C">
      <w:pPr>
        <w:ind w:left="748"/>
      </w:pPr>
      <w:hyperlink r:id="rId16" w:history="1">
        <w:r w:rsidR="00231CF6" w:rsidRPr="00FF4065">
          <w:rPr>
            <w:rStyle w:val="Hyperlink"/>
          </w:rPr>
          <w:t>https://hed.state.nm.us/students-parents/adult_education/professional-development-rfp</w:t>
        </w:r>
      </w:hyperlink>
    </w:p>
    <w:p w14:paraId="0BD35F08" w14:textId="6B370B16" w:rsidR="00231CF6" w:rsidRPr="00231CF6" w:rsidRDefault="000074FD" w:rsidP="00231CF6">
      <w:pPr>
        <w:pStyle w:val="Heading3"/>
        <w:numPr>
          <w:ilvl w:val="0"/>
          <w:numId w:val="15"/>
        </w:numPr>
        <w:rPr>
          <w:rFonts w:cs="Times New Roman"/>
        </w:rPr>
      </w:pPr>
      <w:bookmarkStart w:id="31" w:name="_Toc377565317"/>
      <w:bookmarkStart w:id="32" w:name="_Toc18411438"/>
      <w:r w:rsidRPr="00862959">
        <w:rPr>
          <w:rFonts w:cs="Times New Roman"/>
        </w:rPr>
        <w:t>Submission of Proposal</w:t>
      </w:r>
      <w:bookmarkEnd w:id="31"/>
      <w:bookmarkEnd w:id="32"/>
    </w:p>
    <w:p w14:paraId="0F9A15AB" w14:textId="77777777" w:rsidR="00E32FCD" w:rsidRPr="00735B95" w:rsidRDefault="00E32FCD" w:rsidP="000074FD"/>
    <w:p w14:paraId="26558631" w14:textId="77777777" w:rsidR="00E32FCD" w:rsidRDefault="00E32FCD" w:rsidP="00E32FCD">
      <w:pPr>
        <w:ind w:left="720"/>
      </w:pPr>
      <w:r>
        <w:lastRenderedPageBreak/>
        <w:t xml:space="preserve">At this time, only </w:t>
      </w:r>
      <w:r w:rsidRPr="00E32FCD">
        <w:rPr>
          <w:b/>
          <w:u w:val="single"/>
        </w:rPr>
        <w:t>electronic</w:t>
      </w:r>
      <w:r>
        <w:t xml:space="preserve"> proposal submission is allowed.  </w:t>
      </w:r>
      <w:r w:rsidRPr="00E32FCD">
        <w:rPr>
          <w:b/>
          <w:u w:val="single"/>
        </w:rPr>
        <w:t>Do not</w:t>
      </w:r>
      <w:r>
        <w:t xml:space="preserve"> submit hard copies until further notice.</w:t>
      </w:r>
    </w:p>
    <w:p w14:paraId="3A09DC32" w14:textId="77777777" w:rsidR="00E32FCD" w:rsidRDefault="00E32FCD" w:rsidP="00E32FCD">
      <w:pPr>
        <w:ind w:left="720"/>
      </w:pPr>
    </w:p>
    <w:p w14:paraId="3E01FE06" w14:textId="2BBD361F" w:rsidR="00E32FCD" w:rsidRDefault="00E32FCD" w:rsidP="000E554C">
      <w:pPr>
        <w:ind w:left="720"/>
        <w:rPr>
          <w:strike/>
        </w:rPr>
      </w:pPr>
      <w:r>
        <w:t xml:space="preserve">ALL PROPOSALS MUST BE RECEIVED BY THE PROCUREMENT MANAGER NO LATER THAN </w:t>
      </w:r>
      <w:r w:rsidRPr="00322DC7">
        <w:rPr>
          <w:b/>
        </w:rPr>
        <w:t>3:00 PM MST/MDT</w:t>
      </w:r>
      <w:r>
        <w:t xml:space="preserve"> </w:t>
      </w:r>
      <w:r w:rsidRPr="009559F3">
        <w:t>ON</w:t>
      </w:r>
      <w:r w:rsidR="009559F3" w:rsidRPr="009559F3">
        <w:t xml:space="preserve"> </w:t>
      </w:r>
      <w:r w:rsidRPr="009559F3">
        <w:t xml:space="preserve">THE DATE INDICATED IN SECTION II.A, SEQUENCE OF EVENTS. </w:t>
      </w:r>
      <w:r w:rsidRPr="009559F3">
        <w:rPr>
          <w:b/>
          <w:u w:val="single"/>
        </w:rPr>
        <w:t>NO LATE PROPOSAL</w:t>
      </w:r>
      <w:r w:rsidRPr="00E32FCD">
        <w:rPr>
          <w:b/>
          <w:u w:val="single"/>
        </w:rPr>
        <w:t xml:space="preserve"> CAN BE ACCEPTED.</w:t>
      </w:r>
      <w:r>
        <w:t xml:space="preserve">  The date and time of receipt will be recorded on each proposal. </w:t>
      </w:r>
    </w:p>
    <w:p w14:paraId="60FE8D38" w14:textId="77777777" w:rsidR="00B53760" w:rsidRDefault="00B53760" w:rsidP="00E32FCD">
      <w:pPr>
        <w:ind w:left="720"/>
        <w:rPr>
          <w:strike/>
        </w:rPr>
      </w:pPr>
    </w:p>
    <w:p w14:paraId="0423B42B" w14:textId="77777777" w:rsidR="00B53760" w:rsidRPr="001B59B5" w:rsidRDefault="00B53760" w:rsidP="00B53760">
      <w:pPr>
        <w:ind w:left="720"/>
        <w:rPr>
          <w:i/>
          <w:sz w:val="28"/>
        </w:rPr>
      </w:pPr>
      <w:r w:rsidRPr="001B59B5">
        <w:rPr>
          <w:i/>
          <w:color w:val="FF0000"/>
          <w:sz w:val="28"/>
        </w:rPr>
        <w:t>It is the Offeror’s responsibility to ensure all documents are completely uploaded and submitted electronically by the deadline set forth in this RFP</w:t>
      </w:r>
      <w:r w:rsidRPr="001B59B5">
        <w:rPr>
          <w:i/>
          <w:sz w:val="28"/>
        </w:rPr>
        <w:t xml:space="preserve">. Please ensure that you, as the Offeror, </w:t>
      </w:r>
      <w:r w:rsidRPr="001B59B5">
        <w:rPr>
          <w:b/>
          <w:i/>
          <w:sz w:val="28"/>
        </w:rPr>
        <w:t>allow adequate time for large uploads and to fully complete your submittal by the deadline</w:t>
      </w:r>
      <w:r w:rsidRPr="001B59B5">
        <w:rPr>
          <w:i/>
          <w:sz w:val="28"/>
        </w:rPr>
        <w:t xml:space="preserve">.  A submission that is not both: (1) fully complete; and (2) received by the deadline, will be deemed late.  Further, a submission that is not fully complete and received by the deadline because the response was captured, blocked, filtered, quarantined or otherwise prevented from reaching the proper destination server by any anti-virus or other security software will be deemed late.  In accordance with statute and rule, </w:t>
      </w:r>
      <w:r w:rsidRPr="001B59B5">
        <w:rPr>
          <w:b/>
          <w:i/>
          <w:sz w:val="28"/>
        </w:rPr>
        <w:t>NO LATE PROPOSAL CAN BE ACCEPTED.</w:t>
      </w:r>
    </w:p>
    <w:p w14:paraId="68C3868C" w14:textId="77777777" w:rsidR="00B53760" w:rsidRPr="001B59B5" w:rsidRDefault="00B53760" w:rsidP="00B53760">
      <w:pPr>
        <w:ind w:left="720"/>
      </w:pPr>
    </w:p>
    <w:p w14:paraId="300D9A27" w14:textId="1EA123E6" w:rsidR="00B53760" w:rsidRDefault="00B53760" w:rsidP="00B53760">
      <w:pPr>
        <w:ind w:left="720"/>
      </w:pPr>
      <w:r w:rsidRPr="001B59B5">
        <w:rPr>
          <w:b/>
        </w:rPr>
        <w:t>Proposals must be submitted electronically.  Refer to Section III.B for instructions</w:t>
      </w:r>
      <w:r w:rsidRPr="001B59B5">
        <w:t>.  Proposals submitted by facsimile, or other electronic means other than through the instructions listed in this section, will not be accepted.</w:t>
      </w:r>
    </w:p>
    <w:p w14:paraId="7FF29718" w14:textId="189B6649" w:rsidR="001F3D35" w:rsidRDefault="001F3D35" w:rsidP="00E32FCD">
      <w:pPr>
        <w:ind w:left="720"/>
        <w:rPr>
          <w:strike/>
        </w:rPr>
      </w:pPr>
    </w:p>
    <w:p w14:paraId="1EC3D091" w14:textId="77777777" w:rsidR="001206A3" w:rsidRPr="00735B95" w:rsidRDefault="001206A3" w:rsidP="003A056C">
      <w:pPr>
        <w:ind w:left="748"/>
      </w:pPr>
      <w:r w:rsidRPr="00735B95">
        <w:t>A log will be kept of the names of all Offer</w:t>
      </w:r>
      <w:r w:rsidR="00BE19D6" w:rsidRPr="00735B95">
        <w:t>or</w:t>
      </w:r>
      <w:r w:rsidRPr="00735B95">
        <w:t xml:space="preserve"> organizations that submitted proposals.  Pursuant to </w:t>
      </w:r>
      <w:r w:rsidR="001E7DB8" w:rsidRPr="00735B95">
        <w:t>§</w:t>
      </w:r>
      <w:r w:rsidRPr="00735B95">
        <w:t>13-1-116</w:t>
      </w:r>
      <w:r w:rsidR="00EC60AD" w:rsidRPr="00735B95">
        <w:t>, NMSA 1978</w:t>
      </w:r>
      <w:r w:rsidRPr="00735B95">
        <w:t>, the contents of proposals shall not be disclosed to competing potential Offerors during the negotiation process.  The negotiation process is deemed to be in effect until the contract</w:t>
      </w:r>
      <w:r w:rsidR="00EF51A7" w:rsidRPr="00735B95">
        <w:t xml:space="preserve"> is</w:t>
      </w:r>
      <w:r w:rsidRPr="00735B95">
        <w:t xml:space="preserve"> awarded pursuant to this Request for Proposals</w:t>
      </w:r>
      <w:r w:rsidR="00BE19D6" w:rsidRPr="00735B95">
        <w:t>.  Awarded in this context means the final required state agency signature on the contract(s) resulting from the procurement</w:t>
      </w:r>
      <w:r w:rsidRPr="00735B95">
        <w:t xml:space="preserve"> has been </w:t>
      </w:r>
      <w:r w:rsidR="007400B4" w:rsidRPr="00735B95">
        <w:t>obtained</w:t>
      </w:r>
      <w:r w:rsidRPr="00735B95">
        <w:t>.</w:t>
      </w:r>
    </w:p>
    <w:p w14:paraId="5924FA8E" w14:textId="77777777" w:rsidR="001206A3" w:rsidRPr="00735B95" w:rsidRDefault="001206A3" w:rsidP="006D48F5">
      <w:pPr>
        <w:pStyle w:val="Heading3"/>
        <w:numPr>
          <w:ilvl w:val="0"/>
          <w:numId w:val="15"/>
        </w:numPr>
        <w:rPr>
          <w:rFonts w:cs="Times New Roman"/>
        </w:rPr>
      </w:pPr>
      <w:bookmarkStart w:id="33" w:name="_Toc377565318"/>
      <w:bookmarkStart w:id="34" w:name="_Toc18411439"/>
      <w:r w:rsidRPr="00735B95">
        <w:rPr>
          <w:rFonts w:cs="Times New Roman"/>
        </w:rPr>
        <w:t>Proposal Evaluation</w:t>
      </w:r>
      <w:bookmarkEnd w:id="33"/>
      <w:bookmarkEnd w:id="34"/>
    </w:p>
    <w:p w14:paraId="7AACF60B" w14:textId="77777777" w:rsidR="001206A3" w:rsidRPr="00735B95" w:rsidRDefault="001206A3"/>
    <w:p w14:paraId="586809BE" w14:textId="77777777" w:rsidR="00230CA7" w:rsidRPr="00735B95" w:rsidRDefault="004F24AC" w:rsidP="00EF51A7">
      <w:pPr>
        <w:ind w:left="748"/>
      </w:pPr>
      <w:r w:rsidRPr="00735B95">
        <w:t>A</w:t>
      </w:r>
      <w:r w:rsidR="00655A90" w:rsidRPr="00735B95">
        <w:t>n</w:t>
      </w:r>
      <w:r w:rsidRPr="00735B95">
        <w:t xml:space="preserve"> </w:t>
      </w:r>
      <w:r w:rsidR="002944B8" w:rsidRPr="00735B95">
        <w:t>Evaluation Committee</w:t>
      </w:r>
      <w:r w:rsidR="001206A3" w:rsidRPr="00735B95">
        <w:t xml:space="preserve"> will perform the evaluation of proposals.  This p</w:t>
      </w:r>
      <w:r w:rsidR="00F92951" w:rsidRPr="00735B95">
        <w:t xml:space="preserve">rocess </w:t>
      </w:r>
      <w:r w:rsidR="001D0301" w:rsidRPr="00735B95">
        <w:t xml:space="preserve">will take place as indicated in </w:t>
      </w:r>
      <w:r w:rsidR="00B90974" w:rsidRPr="00735B95">
        <w:t xml:space="preserve">Section II.A, Sequence </w:t>
      </w:r>
      <w:r w:rsidR="001D0301" w:rsidRPr="00735B95">
        <w:t xml:space="preserve">of </w:t>
      </w:r>
      <w:r w:rsidR="00B90974" w:rsidRPr="00735B95">
        <w:t>Events</w:t>
      </w:r>
      <w:r w:rsidR="001206A3" w:rsidRPr="00735B95">
        <w:t>,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2A4AA0B5" w14:textId="77777777" w:rsidR="001206A3" w:rsidRPr="00735B95" w:rsidRDefault="001206A3" w:rsidP="006D48F5">
      <w:pPr>
        <w:pStyle w:val="Heading3"/>
        <w:numPr>
          <w:ilvl w:val="0"/>
          <w:numId w:val="15"/>
        </w:numPr>
        <w:rPr>
          <w:rFonts w:cs="Times New Roman"/>
        </w:rPr>
      </w:pPr>
      <w:bookmarkStart w:id="35" w:name="_Toc312927534"/>
      <w:bookmarkStart w:id="36" w:name="_Toc377565319"/>
      <w:bookmarkStart w:id="37" w:name="_Toc18411440"/>
      <w:r w:rsidRPr="00735B95">
        <w:rPr>
          <w:rFonts w:cs="Times New Roman"/>
        </w:rPr>
        <w:t>Selection of Finalists</w:t>
      </w:r>
      <w:bookmarkEnd w:id="35"/>
      <w:bookmarkEnd w:id="36"/>
      <w:bookmarkEnd w:id="37"/>
    </w:p>
    <w:p w14:paraId="0C03FBB3" w14:textId="77777777" w:rsidR="001206A3" w:rsidRPr="00735B95" w:rsidRDefault="001206A3"/>
    <w:p w14:paraId="0FDBC17F" w14:textId="71A3D374" w:rsidR="001206A3" w:rsidRPr="00735B95" w:rsidRDefault="004F24AC" w:rsidP="003A056C">
      <w:pPr>
        <w:ind w:left="748"/>
      </w:pPr>
      <w:r w:rsidRPr="00735B95">
        <w:t xml:space="preserve">The </w:t>
      </w:r>
      <w:r w:rsidR="002944B8" w:rsidRPr="00735B95">
        <w:t>Evaluation Committee</w:t>
      </w:r>
      <w:r w:rsidR="001206A3" w:rsidRPr="00735B95">
        <w:t xml:space="preserve"> will select and the Procurement Manager will </w:t>
      </w:r>
      <w:r w:rsidR="00F92951" w:rsidRPr="00735B95">
        <w:t>notify the finalist Offerors as per schedule Sec</w:t>
      </w:r>
      <w:r w:rsidR="00564710" w:rsidRPr="00735B95">
        <w:t>tion</w:t>
      </w:r>
      <w:r w:rsidR="00BD1172" w:rsidRPr="00735B95">
        <w:t xml:space="preserve"> </w:t>
      </w:r>
      <w:r w:rsidR="00F92951" w:rsidRPr="00735B95">
        <w:t>II</w:t>
      </w:r>
      <w:r w:rsidR="00655A90" w:rsidRPr="00735B95">
        <w:t>.</w:t>
      </w:r>
      <w:r w:rsidR="00F92951" w:rsidRPr="00735B95">
        <w:t>A</w:t>
      </w:r>
      <w:r w:rsidR="00655A90" w:rsidRPr="00735B95">
        <w:t>,</w:t>
      </w:r>
      <w:r w:rsidR="00F92951" w:rsidRPr="00735B95">
        <w:t xml:space="preserve"> Sequence of Events or as soon as possible</w:t>
      </w:r>
      <w:r w:rsidR="00B90974" w:rsidRPr="00735B95">
        <w:t xml:space="preserve"> thereafter</w:t>
      </w:r>
      <w:r w:rsidR="00BC4E02" w:rsidRPr="00735B95">
        <w:t xml:space="preserve">. </w:t>
      </w:r>
      <w:r w:rsidR="001206A3" w:rsidRPr="00735B95">
        <w:t xml:space="preserve">A schedule for </w:t>
      </w:r>
      <w:r w:rsidR="00B90974" w:rsidRPr="00735B95">
        <w:t xml:space="preserve">Oral Presentation, if any, </w:t>
      </w:r>
      <w:r w:rsidR="001206A3" w:rsidRPr="00735B95">
        <w:t>will be determined at this time.</w:t>
      </w:r>
      <w:r w:rsidR="00775EC2">
        <w:t xml:space="preserve"> Finalists will be comprised of the five (5) Offerors receiving the highest cumulative scores in the following </w:t>
      </w:r>
      <w:r w:rsidR="00775EC2">
        <w:lastRenderedPageBreak/>
        <w:t>sections</w:t>
      </w:r>
      <w:r w:rsidR="00775EC2" w:rsidRPr="00775EC2">
        <w:t xml:space="preserve">: </w:t>
      </w:r>
      <w:r w:rsidR="00154BD3" w:rsidRPr="00775EC2">
        <w:t>Section IV.B.1 Organizational Experience</w:t>
      </w:r>
      <w:r w:rsidR="000A1826">
        <w:t xml:space="preserve"> </w:t>
      </w:r>
      <w:r w:rsidR="00154BD3" w:rsidRPr="00775EC2">
        <w:t>and Section IV.B.</w:t>
      </w:r>
      <w:r w:rsidR="005674F3">
        <w:t>2</w:t>
      </w:r>
      <w:r w:rsidR="00154BD3" w:rsidRPr="00775EC2">
        <w:t xml:space="preserve"> Mandatory Specifications.</w:t>
      </w:r>
    </w:p>
    <w:p w14:paraId="387B101F" w14:textId="77777777" w:rsidR="001206A3" w:rsidRPr="00735B95" w:rsidRDefault="001206A3" w:rsidP="006D48F5">
      <w:pPr>
        <w:pStyle w:val="Heading3"/>
        <w:numPr>
          <w:ilvl w:val="0"/>
          <w:numId w:val="15"/>
        </w:numPr>
        <w:rPr>
          <w:rFonts w:cs="Times New Roman"/>
        </w:rPr>
      </w:pPr>
      <w:bookmarkStart w:id="38" w:name="_Toc312927537"/>
      <w:bookmarkStart w:id="39" w:name="_Toc377565322"/>
      <w:bookmarkStart w:id="40" w:name="_Toc18411443"/>
      <w:r w:rsidRPr="00735B95">
        <w:rPr>
          <w:rFonts w:cs="Times New Roman"/>
        </w:rPr>
        <w:t xml:space="preserve">Finalize </w:t>
      </w:r>
      <w:r w:rsidR="00ED39CA" w:rsidRPr="00735B95">
        <w:rPr>
          <w:rFonts w:cs="Times New Roman"/>
        </w:rPr>
        <w:t xml:space="preserve">Contractual </w:t>
      </w:r>
      <w:r w:rsidRPr="00735B95">
        <w:rPr>
          <w:rFonts w:cs="Times New Roman"/>
        </w:rPr>
        <w:t>Agreements</w:t>
      </w:r>
      <w:bookmarkEnd w:id="38"/>
      <w:bookmarkEnd w:id="39"/>
      <w:bookmarkEnd w:id="40"/>
    </w:p>
    <w:p w14:paraId="64263FD0" w14:textId="77777777" w:rsidR="001206A3" w:rsidRPr="00735B95" w:rsidRDefault="001206A3"/>
    <w:p w14:paraId="2A6B0480" w14:textId="1E6C4566" w:rsidR="001206A3" w:rsidRPr="00735B95" w:rsidRDefault="0033658A" w:rsidP="003A056C">
      <w:pPr>
        <w:ind w:left="748"/>
      </w:pPr>
      <w:r w:rsidRPr="00735B95">
        <w:t>After approval of the Evaluation Committee Report, any c</w:t>
      </w:r>
      <w:r w:rsidR="00ED39CA" w:rsidRPr="00735B95">
        <w:t xml:space="preserve">ontractual agreement(s) resulting from this RFP </w:t>
      </w:r>
      <w:r w:rsidR="001206A3" w:rsidRPr="00735B95">
        <w:t>will be finalized with the most advantageous Offeror</w:t>
      </w:r>
      <w:r w:rsidR="00ED39CA" w:rsidRPr="00735B95">
        <w:t>(</w:t>
      </w:r>
      <w:r w:rsidR="001206A3" w:rsidRPr="00735B95">
        <w:t>s</w:t>
      </w:r>
      <w:r w:rsidR="00ED39CA" w:rsidRPr="00735B95">
        <w:t>)</w:t>
      </w:r>
      <w:r w:rsidR="00543423" w:rsidRPr="00735B95">
        <w:t>, taking into consideration the evaluation factors set forth in this RFP,</w:t>
      </w:r>
      <w:r w:rsidR="001206A3" w:rsidRPr="00735B95">
        <w:t xml:space="preserve"> </w:t>
      </w:r>
      <w:r w:rsidR="00BD1172" w:rsidRPr="00735B95">
        <w:t>as per Sec</w:t>
      </w:r>
      <w:r w:rsidR="00564710" w:rsidRPr="00735B95">
        <w:t>tion</w:t>
      </w:r>
      <w:r w:rsidR="00BD1172" w:rsidRPr="00735B95">
        <w:t xml:space="preserve"> II</w:t>
      </w:r>
      <w:r w:rsidR="00655A90" w:rsidRPr="00735B95">
        <w:t>.</w:t>
      </w:r>
      <w:r w:rsidR="00BD1172" w:rsidRPr="00735B95">
        <w:t>A</w:t>
      </w:r>
      <w:r w:rsidR="00655A90" w:rsidRPr="00735B95">
        <w:t>.,</w:t>
      </w:r>
      <w:r w:rsidR="00BD1172" w:rsidRPr="00735B95">
        <w:t xml:space="preserve"> Sequence of Events</w:t>
      </w:r>
      <w:r w:rsidR="00B90974" w:rsidRPr="00735B95">
        <w:t>,</w:t>
      </w:r>
      <w:r w:rsidR="00BD1172" w:rsidRPr="00735B95">
        <w:t xml:space="preserve"> </w:t>
      </w:r>
      <w:r w:rsidR="001206A3" w:rsidRPr="00735B95">
        <w:t>or as soon</w:t>
      </w:r>
      <w:r w:rsidR="00B90974" w:rsidRPr="00735B95">
        <w:t xml:space="preserve"> as possible</w:t>
      </w:r>
      <w:r w:rsidR="001206A3" w:rsidRPr="00735B95">
        <w:t xml:space="preserve"> thereafter.  </w:t>
      </w:r>
      <w:r w:rsidR="00543423" w:rsidRPr="00735B95">
        <w:t xml:space="preserve">The most advantageous proposal may or may not </w:t>
      </w:r>
      <w:r w:rsidR="008D6877" w:rsidRPr="00735B95">
        <w:t>have received the most points.</w:t>
      </w:r>
      <w:r w:rsidR="001206A3" w:rsidRPr="00735B95">
        <w:t xml:space="preserve">  In the event mutually agreeable terms cannot be reached with</w:t>
      </w:r>
      <w:r w:rsidR="00ED39CA" w:rsidRPr="00735B95">
        <w:t xml:space="preserve"> the apparent most advantageous Offeror </w:t>
      </w:r>
      <w:r w:rsidR="001206A3" w:rsidRPr="00735B95">
        <w:t>in t</w:t>
      </w:r>
      <w:r w:rsidR="00BD1172" w:rsidRPr="00735B95">
        <w:t>he time</w:t>
      </w:r>
      <w:r w:rsidR="008D6877" w:rsidRPr="00735B95">
        <w:t>frame</w:t>
      </w:r>
      <w:r w:rsidR="00BD1172" w:rsidRPr="00735B95">
        <w:t xml:space="preserve"> specified, the </w:t>
      </w:r>
      <w:r w:rsidR="001206A3" w:rsidRPr="00735B95">
        <w:t>State reserve</w:t>
      </w:r>
      <w:r w:rsidR="000B7CD9" w:rsidRPr="00735B95">
        <w:t>s</w:t>
      </w:r>
      <w:r w:rsidR="001206A3" w:rsidRPr="00735B95">
        <w:t xml:space="preserve"> the right to finalize a </w:t>
      </w:r>
      <w:r w:rsidR="00ED39CA" w:rsidRPr="00735B95">
        <w:t>contractual agreement</w:t>
      </w:r>
      <w:r w:rsidR="001206A3" w:rsidRPr="00735B95">
        <w:t xml:space="preserve"> with the next most advantageous </w:t>
      </w:r>
      <w:r w:rsidR="005E444A" w:rsidRPr="00735B95">
        <w:t>O</w:t>
      </w:r>
      <w:r w:rsidR="001206A3" w:rsidRPr="00735B95">
        <w:t>fferor</w:t>
      </w:r>
      <w:r w:rsidR="00ED39CA" w:rsidRPr="00735B95">
        <w:t>(</w:t>
      </w:r>
      <w:r w:rsidR="005E444A" w:rsidRPr="00735B95">
        <w:t>s</w:t>
      </w:r>
      <w:r w:rsidR="00ED39CA" w:rsidRPr="00735B95">
        <w:t>)</w:t>
      </w:r>
      <w:r w:rsidR="001206A3" w:rsidRPr="00735B95">
        <w:t xml:space="preserve"> without undertaking a new procurement process.</w:t>
      </w:r>
      <w:r w:rsidR="00543423" w:rsidRPr="00735B95">
        <w:t xml:space="preserve">  </w:t>
      </w:r>
    </w:p>
    <w:p w14:paraId="66987897" w14:textId="77777777" w:rsidR="001206A3" w:rsidRPr="00735B95" w:rsidRDefault="00E7279C" w:rsidP="006D48F5">
      <w:pPr>
        <w:pStyle w:val="Heading3"/>
        <w:numPr>
          <w:ilvl w:val="0"/>
          <w:numId w:val="15"/>
        </w:numPr>
        <w:rPr>
          <w:rFonts w:cs="Times New Roman"/>
        </w:rPr>
      </w:pPr>
      <w:bookmarkStart w:id="41" w:name="_Toc377565323"/>
      <w:bookmarkStart w:id="42" w:name="_Toc18411444"/>
      <w:r w:rsidRPr="00735B95">
        <w:rPr>
          <w:rFonts w:cs="Times New Roman"/>
        </w:rPr>
        <w:t xml:space="preserve">Contract </w:t>
      </w:r>
      <w:r w:rsidR="001206A3" w:rsidRPr="00735B95">
        <w:rPr>
          <w:rFonts w:cs="Times New Roman"/>
        </w:rPr>
        <w:t>Awards</w:t>
      </w:r>
      <w:bookmarkEnd w:id="41"/>
      <w:bookmarkEnd w:id="42"/>
    </w:p>
    <w:p w14:paraId="02572DBF" w14:textId="77777777" w:rsidR="001206A3" w:rsidRPr="00735B95" w:rsidRDefault="001206A3"/>
    <w:p w14:paraId="4FCED947" w14:textId="659586C8" w:rsidR="00C769F3" w:rsidRPr="00735B95" w:rsidRDefault="00543423" w:rsidP="0031471A">
      <w:pPr>
        <w:ind w:left="720"/>
      </w:pPr>
      <w:r w:rsidRPr="00735B95">
        <w:t>Upon receipt of</w:t>
      </w:r>
      <w:r w:rsidR="001206A3" w:rsidRPr="00735B95">
        <w:t xml:space="preserve"> the signed </w:t>
      </w:r>
      <w:r w:rsidR="00E7279C" w:rsidRPr="00735B95">
        <w:t>contractual agreement</w:t>
      </w:r>
      <w:r w:rsidR="001206A3" w:rsidRPr="00735B95">
        <w:t xml:space="preserve">, the </w:t>
      </w:r>
      <w:r w:rsidR="001320FA" w:rsidRPr="00735B95">
        <w:t xml:space="preserve">Agency Procurement office </w:t>
      </w:r>
      <w:r w:rsidR="001206A3" w:rsidRPr="00735B95">
        <w:t>will aw</w:t>
      </w:r>
      <w:r w:rsidR="00BD1172" w:rsidRPr="00735B95">
        <w:t>ard as per Sec</w:t>
      </w:r>
      <w:r w:rsidR="00564710" w:rsidRPr="00735B95">
        <w:t>tion</w:t>
      </w:r>
      <w:r w:rsidR="00BD1172" w:rsidRPr="00735B95">
        <w:t xml:space="preserve"> II</w:t>
      </w:r>
      <w:r w:rsidR="00655A90" w:rsidRPr="00735B95">
        <w:t>.</w:t>
      </w:r>
      <w:r w:rsidR="00BD1172" w:rsidRPr="00735B95">
        <w:t>A</w:t>
      </w:r>
      <w:r w:rsidR="00655A90" w:rsidRPr="00735B95">
        <w:t xml:space="preserve">., </w:t>
      </w:r>
      <w:r w:rsidR="00CE5CEB" w:rsidRPr="00735B95">
        <w:t>Sequence of</w:t>
      </w:r>
      <w:r w:rsidR="00BD1172" w:rsidRPr="00735B95">
        <w:t xml:space="preserve"> Events</w:t>
      </w:r>
      <w:r w:rsidR="00B90974" w:rsidRPr="00735B95">
        <w:t>,</w:t>
      </w:r>
      <w:r w:rsidR="00BD1172" w:rsidRPr="00735B95">
        <w:t xml:space="preserve"> </w:t>
      </w:r>
      <w:r w:rsidR="001206A3" w:rsidRPr="00735B95">
        <w:t xml:space="preserve">or as soon as possible thereafter.  The award </w:t>
      </w:r>
      <w:r w:rsidR="00DF5507" w:rsidRPr="00735B95">
        <w:t>is subject to appropriat</w:t>
      </w:r>
      <w:r w:rsidR="00E3114A" w:rsidRPr="00735B95">
        <w:t>e Department and State approval</w:t>
      </w:r>
      <w:r w:rsidR="001206A3" w:rsidRPr="00735B95">
        <w:t>.</w:t>
      </w:r>
      <w:bookmarkStart w:id="43" w:name="_Toc312927539"/>
    </w:p>
    <w:p w14:paraId="4D725C86" w14:textId="77777777" w:rsidR="001206A3" w:rsidRPr="00735B95" w:rsidRDefault="001206A3" w:rsidP="006D48F5">
      <w:pPr>
        <w:pStyle w:val="Heading3"/>
        <w:numPr>
          <w:ilvl w:val="0"/>
          <w:numId w:val="15"/>
        </w:numPr>
        <w:rPr>
          <w:rFonts w:cs="Times New Roman"/>
        </w:rPr>
      </w:pPr>
      <w:bookmarkStart w:id="44" w:name="_Toc377565324"/>
      <w:bookmarkStart w:id="45" w:name="_Toc18411445"/>
      <w:r w:rsidRPr="00735B95">
        <w:rPr>
          <w:rFonts w:cs="Times New Roman"/>
        </w:rPr>
        <w:t>Protest Deadline</w:t>
      </w:r>
      <w:bookmarkEnd w:id="43"/>
      <w:bookmarkEnd w:id="44"/>
      <w:bookmarkEnd w:id="45"/>
    </w:p>
    <w:p w14:paraId="37545174" w14:textId="77777777" w:rsidR="001206A3" w:rsidRPr="00735B95" w:rsidRDefault="001206A3"/>
    <w:p w14:paraId="38C5A1A3" w14:textId="4A8AB49E" w:rsidR="001206A3" w:rsidRPr="00735B95" w:rsidRDefault="001206A3" w:rsidP="003A056C">
      <w:pPr>
        <w:ind w:left="748"/>
      </w:pPr>
      <w:r w:rsidRPr="00735B95">
        <w:t xml:space="preserve">Any protest by an </w:t>
      </w:r>
      <w:r w:rsidR="005E444A" w:rsidRPr="00735B95">
        <w:t>O</w:t>
      </w:r>
      <w:r w:rsidRPr="00735B95">
        <w:t xml:space="preserve">fferor must be timely </w:t>
      </w:r>
      <w:r w:rsidR="00543423" w:rsidRPr="00735B95">
        <w:t xml:space="preserve">submitted </w:t>
      </w:r>
      <w:r w:rsidRPr="00735B95">
        <w:t xml:space="preserve">and in conformance with </w:t>
      </w:r>
      <w:r w:rsidR="001E7DB8" w:rsidRPr="00735B95">
        <w:t>§</w:t>
      </w:r>
      <w:r w:rsidR="00EC60AD" w:rsidRPr="00735B95">
        <w:t xml:space="preserve">13-1-172, NMSA 1978 </w:t>
      </w:r>
      <w:r w:rsidRPr="00735B95">
        <w:t xml:space="preserve">and applicable procurement regulations.  </w:t>
      </w:r>
      <w:r w:rsidR="003A23C6" w:rsidRPr="00735B95">
        <w:t>As a Protest Manager has been named in this Request for Proposals, pursuant to</w:t>
      </w:r>
      <w:r w:rsidR="00EC60AD" w:rsidRPr="00735B95">
        <w:t xml:space="preserve"> </w:t>
      </w:r>
      <w:r w:rsidR="003A23C6" w:rsidRPr="00735B95">
        <w:t>§13-1-172</w:t>
      </w:r>
      <w:r w:rsidR="00EC60AD" w:rsidRPr="00735B95">
        <w:t>, NMSA 1978</w:t>
      </w:r>
      <w:r w:rsidR="0009071C" w:rsidRPr="00735B95">
        <w:t xml:space="preserve"> and 1.4.1.82 NMAC</w:t>
      </w:r>
      <w:r w:rsidR="003A23C6" w:rsidRPr="00735B95">
        <w:t xml:space="preserve">, ONLY protests delivered directly to the Protest Manager in writing and in a timely fashion will be considered to have been submitted properly and in accordance with statute, rule and this Request for Proposals. </w:t>
      </w:r>
      <w:r w:rsidRPr="00735B95">
        <w:t xml:space="preserve">The </w:t>
      </w:r>
      <w:r w:rsidR="00C861DA" w:rsidRPr="00735B95">
        <w:t>15-calendar</w:t>
      </w:r>
      <w:r w:rsidRPr="00735B95">
        <w:t xml:space="preserve"> day protest period shall begin on the day following the </w:t>
      </w:r>
      <w:r w:rsidR="003F39C8" w:rsidRPr="00735B95">
        <w:t xml:space="preserve">notice of </w:t>
      </w:r>
      <w:r w:rsidRPr="00735B95">
        <w:t xml:space="preserve">award of </w:t>
      </w:r>
      <w:r w:rsidR="00052D64" w:rsidRPr="00735B95">
        <w:t>contract</w:t>
      </w:r>
      <w:r w:rsidR="0018112D" w:rsidRPr="00735B95">
        <w:t>(</w:t>
      </w:r>
      <w:r w:rsidR="00052D64" w:rsidRPr="00735B95">
        <w:t>s</w:t>
      </w:r>
      <w:r w:rsidR="0018112D" w:rsidRPr="00735B95">
        <w:t>)</w:t>
      </w:r>
      <w:r w:rsidR="00052D64" w:rsidRPr="00735B95">
        <w:t xml:space="preserve"> </w:t>
      </w:r>
      <w:r w:rsidRPr="00735B95">
        <w:t>and will end at 5:0</w:t>
      </w:r>
      <w:r w:rsidR="00EF51A7" w:rsidRPr="00735B95">
        <w:t xml:space="preserve">0 pm </w:t>
      </w:r>
      <w:r w:rsidR="009A3BC8" w:rsidRPr="00735B95">
        <w:t>MST/MDT</w:t>
      </w:r>
      <w:r w:rsidR="00BD1172" w:rsidRPr="00735B95">
        <w:t xml:space="preserve"> on the 15</w:t>
      </w:r>
      <w:r w:rsidR="00BD1172" w:rsidRPr="00735B95">
        <w:rPr>
          <w:vertAlign w:val="superscript"/>
        </w:rPr>
        <w:t>th</w:t>
      </w:r>
      <w:r w:rsidR="00BD1172" w:rsidRPr="00735B95">
        <w:t xml:space="preserve"> day</w:t>
      </w:r>
      <w:r w:rsidRPr="00735B95">
        <w:t>.  Protests must be written and must include the name and address of the protestor and the request for proposal number.  It must also contain a statement of the grounds for protest including appropriate supporting exhibits and it must specify the ruling requested from the</w:t>
      </w:r>
      <w:r w:rsidR="00052D64" w:rsidRPr="00735B95">
        <w:t xml:space="preserve"> party listed below.</w:t>
      </w:r>
      <w:r w:rsidRPr="00735B95">
        <w:t xml:space="preserve"> The protest must be delivered to:</w:t>
      </w:r>
      <w:r w:rsidR="009A3BC8" w:rsidRPr="00735B95">
        <w:t xml:space="preserve"> </w:t>
      </w:r>
    </w:p>
    <w:p w14:paraId="10D6C388" w14:textId="34B7431C" w:rsidR="001206A3" w:rsidRDefault="001206A3" w:rsidP="003A056C">
      <w:pPr>
        <w:ind w:left="748"/>
      </w:pPr>
    </w:p>
    <w:p w14:paraId="75966614" w14:textId="35D82842" w:rsidR="00772C2F" w:rsidRDefault="00356DD4" w:rsidP="003A056C">
      <w:pPr>
        <w:ind w:left="748"/>
      </w:pPr>
      <w:r>
        <w:t xml:space="preserve">NMHED Legal Division, attention David Mathews or Peter </w:t>
      </w:r>
      <w:proofErr w:type="spellStart"/>
      <w:r>
        <w:t>Kovnat</w:t>
      </w:r>
      <w:proofErr w:type="spellEnd"/>
      <w:r>
        <w:t>:</w:t>
      </w:r>
    </w:p>
    <w:p w14:paraId="408D38A1" w14:textId="3051430A" w:rsidR="00356DD4" w:rsidRDefault="0096606A" w:rsidP="003A056C">
      <w:pPr>
        <w:ind w:left="748"/>
      </w:pPr>
      <w:hyperlink r:id="rId17" w:history="1">
        <w:r w:rsidR="00231CF6" w:rsidRPr="00FF4065">
          <w:rPr>
            <w:rStyle w:val="Hyperlink"/>
          </w:rPr>
          <w:t>David.Mathews@state.nm.us</w:t>
        </w:r>
      </w:hyperlink>
    </w:p>
    <w:p w14:paraId="6652AA56" w14:textId="0BBF9108" w:rsidR="00356DD4" w:rsidRDefault="0096606A" w:rsidP="003A056C">
      <w:pPr>
        <w:ind w:left="748"/>
      </w:pPr>
      <w:hyperlink r:id="rId18" w:history="1">
        <w:r w:rsidR="00356DD4" w:rsidRPr="00E54D74">
          <w:rPr>
            <w:rStyle w:val="Hyperlink"/>
          </w:rPr>
          <w:t>Peter.Kovnat@state.nm.us</w:t>
        </w:r>
      </w:hyperlink>
    </w:p>
    <w:p w14:paraId="16871519" w14:textId="4F2B92C8" w:rsidR="00356DD4" w:rsidRDefault="00356DD4" w:rsidP="003A056C">
      <w:pPr>
        <w:ind w:left="748"/>
      </w:pPr>
    </w:p>
    <w:p w14:paraId="72E61C8B" w14:textId="40082FAC" w:rsidR="001206A3" w:rsidRPr="00735B95" w:rsidRDefault="001206A3"/>
    <w:p w14:paraId="00E1E9A0" w14:textId="77777777" w:rsidR="00E3114A" w:rsidRPr="00FF5F30" w:rsidRDefault="001206A3" w:rsidP="00625D80">
      <w:pPr>
        <w:ind w:left="748"/>
        <w:rPr>
          <w:rFonts w:ascii="Times New Roman Bold" w:hAnsi="Times New Roman Bold"/>
          <w:b/>
          <w:caps/>
        </w:rPr>
      </w:pPr>
      <w:r w:rsidRPr="00FF5F30">
        <w:rPr>
          <w:rFonts w:ascii="Times New Roman Bold" w:hAnsi="Times New Roman Bold"/>
          <w:b/>
          <w:caps/>
        </w:rPr>
        <w:t>Protests received after the deadline will not be accepted.</w:t>
      </w:r>
    </w:p>
    <w:p w14:paraId="75CC4C9B" w14:textId="77777777" w:rsidR="003568FD" w:rsidRPr="00735B95" w:rsidRDefault="003568FD" w:rsidP="003568FD"/>
    <w:p w14:paraId="39A3B9F7" w14:textId="19599359" w:rsidR="001206A3" w:rsidRPr="00735B95" w:rsidRDefault="001206A3" w:rsidP="003632AB">
      <w:pPr>
        <w:pStyle w:val="Heading2"/>
        <w:numPr>
          <w:ilvl w:val="0"/>
          <w:numId w:val="14"/>
        </w:numPr>
        <w:ind w:left="360"/>
        <w:rPr>
          <w:rFonts w:cs="Times New Roman"/>
          <w:i w:val="0"/>
        </w:rPr>
      </w:pPr>
      <w:bookmarkStart w:id="46" w:name="_Toc377565325"/>
      <w:bookmarkStart w:id="47" w:name="_Toc18411446"/>
      <w:r w:rsidRPr="00735B95">
        <w:rPr>
          <w:rFonts w:cs="Times New Roman"/>
          <w:i w:val="0"/>
        </w:rPr>
        <w:t>GENERAL REQUIREMENTS</w:t>
      </w:r>
      <w:bookmarkEnd w:id="46"/>
      <w:bookmarkEnd w:id="47"/>
    </w:p>
    <w:p w14:paraId="59220E13" w14:textId="77777777" w:rsidR="001206A3" w:rsidRPr="00735B95" w:rsidRDefault="001206A3" w:rsidP="006D48F5">
      <w:pPr>
        <w:pStyle w:val="Heading3"/>
        <w:numPr>
          <w:ilvl w:val="0"/>
          <w:numId w:val="16"/>
        </w:numPr>
        <w:rPr>
          <w:rFonts w:cs="Times New Roman"/>
        </w:rPr>
      </w:pPr>
      <w:bookmarkStart w:id="48" w:name="_Toc312927541"/>
      <w:bookmarkStart w:id="49" w:name="_Toc377565326"/>
      <w:bookmarkStart w:id="50" w:name="_Toc18411447"/>
      <w:r w:rsidRPr="00735B95">
        <w:rPr>
          <w:rFonts w:cs="Times New Roman"/>
        </w:rPr>
        <w:t>Acceptance of Conditions Governing the Procurement</w:t>
      </w:r>
      <w:bookmarkEnd w:id="48"/>
      <w:bookmarkEnd w:id="49"/>
      <w:bookmarkEnd w:id="50"/>
    </w:p>
    <w:p w14:paraId="0A82C479" w14:textId="77777777" w:rsidR="001206A3" w:rsidRPr="00735B95" w:rsidRDefault="001206A3"/>
    <w:p w14:paraId="55B81A11" w14:textId="77777777" w:rsidR="001206A3" w:rsidRPr="00735B95" w:rsidRDefault="001206A3" w:rsidP="00C114A8">
      <w:pPr>
        <w:ind w:left="748"/>
      </w:pPr>
      <w:r w:rsidRPr="00735B95">
        <w:lastRenderedPageBreak/>
        <w:t>Potential Offerors must indicate their acceptance of the</w:t>
      </w:r>
      <w:r w:rsidR="005B11E8" w:rsidRPr="00735B95">
        <w:t>se</w:t>
      </w:r>
      <w:r w:rsidRPr="00735B95">
        <w:t xml:space="preserve"> Conditions Governing the Procurement</w:t>
      </w:r>
      <w:r w:rsidR="005B11E8" w:rsidRPr="00735B95">
        <w:t>,</w:t>
      </w:r>
      <w:r w:rsidRPr="00735B95">
        <w:t xml:space="preserve"> </w:t>
      </w:r>
      <w:r w:rsidR="005B11E8" w:rsidRPr="00735B95">
        <w:t xml:space="preserve">Section II.C, by completing and signing </w:t>
      </w:r>
      <w:r w:rsidRPr="00735B95">
        <w:t xml:space="preserve">the </w:t>
      </w:r>
      <w:r w:rsidR="005B11E8" w:rsidRPr="00735B95">
        <w:t xml:space="preserve">Letter </w:t>
      </w:r>
      <w:r w:rsidRPr="00735B95">
        <w:t xml:space="preserve">of </w:t>
      </w:r>
      <w:r w:rsidR="005B11E8" w:rsidRPr="00735B95">
        <w:t>Transmittal form, pursuant to the requirements in Section II.C.30, located in APPENDIX E</w:t>
      </w:r>
      <w:r w:rsidRPr="00735B95">
        <w:t xml:space="preserve">.  </w:t>
      </w:r>
    </w:p>
    <w:p w14:paraId="12CCDC4A" w14:textId="77777777" w:rsidR="001206A3" w:rsidRPr="00735B95" w:rsidRDefault="001206A3" w:rsidP="006D48F5">
      <w:pPr>
        <w:pStyle w:val="Heading3"/>
        <w:numPr>
          <w:ilvl w:val="0"/>
          <w:numId w:val="16"/>
        </w:numPr>
        <w:rPr>
          <w:rFonts w:cs="Times New Roman"/>
        </w:rPr>
      </w:pPr>
      <w:bookmarkStart w:id="51" w:name="_Toc377565327"/>
      <w:bookmarkStart w:id="52" w:name="_Toc18411448"/>
      <w:r w:rsidRPr="00735B95">
        <w:rPr>
          <w:rFonts w:cs="Times New Roman"/>
        </w:rPr>
        <w:t>Incurring Cost</w:t>
      </w:r>
      <w:bookmarkEnd w:id="51"/>
      <w:bookmarkEnd w:id="52"/>
    </w:p>
    <w:p w14:paraId="582BBBC1" w14:textId="77777777" w:rsidR="001206A3" w:rsidRPr="00735B95" w:rsidRDefault="001206A3"/>
    <w:p w14:paraId="20CEAFC9" w14:textId="77777777" w:rsidR="002F3A62" w:rsidRPr="00735B95" w:rsidRDefault="001206A3" w:rsidP="00C114A8">
      <w:pPr>
        <w:ind w:left="748"/>
      </w:pPr>
      <w:r w:rsidRPr="00735B95">
        <w:t>Any cost incurred by the potential Offeror in preparation, transmittal, and/or presentation of any proposal or material submitted in response to this RFP shall be borne solely by the Offeror.</w:t>
      </w:r>
      <w:r w:rsidR="00C769F3" w:rsidRPr="00735B95">
        <w:t xml:space="preserve"> </w:t>
      </w:r>
      <w:r w:rsidR="002F3A62" w:rsidRPr="00735B95">
        <w:t xml:space="preserve">Any cost incurred by the </w:t>
      </w:r>
      <w:r w:rsidR="005E444A" w:rsidRPr="00735B95">
        <w:t>O</w:t>
      </w:r>
      <w:r w:rsidR="002F3A62" w:rsidRPr="00735B95">
        <w:t xml:space="preserve">fferor for set up and demonstration of the proposed equipment and/or system shall be borne solely by the </w:t>
      </w:r>
      <w:r w:rsidR="005E444A" w:rsidRPr="00735B95">
        <w:t>O</w:t>
      </w:r>
      <w:r w:rsidR="002F3A62" w:rsidRPr="00735B95">
        <w:t>fferor.</w:t>
      </w:r>
    </w:p>
    <w:p w14:paraId="343A6F3D" w14:textId="77777777" w:rsidR="001206A3" w:rsidRPr="00735B95" w:rsidRDefault="001206A3" w:rsidP="006D48F5">
      <w:pPr>
        <w:pStyle w:val="Heading3"/>
        <w:numPr>
          <w:ilvl w:val="0"/>
          <w:numId w:val="16"/>
        </w:numPr>
        <w:rPr>
          <w:rFonts w:cs="Times New Roman"/>
        </w:rPr>
      </w:pPr>
      <w:bookmarkStart w:id="53" w:name="_Toc377565328"/>
      <w:bookmarkStart w:id="54" w:name="_Toc18411449"/>
      <w:r w:rsidRPr="00735B95">
        <w:rPr>
          <w:rFonts w:cs="Times New Roman"/>
        </w:rPr>
        <w:t>Prime Contractor Responsibility</w:t>
      </w:r>
      <w:bookmarkEnd w:id="53"/>
      <w:bookmarkEnd w:id="54"/>
    </w:p>
    <w:p w14:paraId="40CA39FF" w14:textId="77777777" w:rsidR="001206A3" w:rsidRPr="00735B95" w:rsidRDefault="001206A3"/>
    <w:p w14:paraId="291FC660" w14:textId="77777777" w:rsidR="001206A3" w:rsidRPr="00735B95" w:rsidRDefault="00EF51A7" w:rsidP="00C114A8">
      <w:pPr>
        <w:ind w:left="748"/>
      </w:pPr>
      <w:r w:rsidRPr="00735B95">
        <w:t xml:space="preserve">Any </w:t>
      </w:r>
      <w:r w:rsidR="00C769F3" w:rsidRPr="00735B95">
        <w:t xml:space="preserve">contractual agreement </w:t>
      </w:r>
      <w:r w:rsidR="001206A3" w:rsidRPr="00735B95">
        <w:t xml:space="preserve">that may result from this RFP shall specify that the prime contractor is solely responsible for fulfillment of </w:t>
      </w:r>
      <w:r w:rsidR="00C769F3" w:rsidRPr="00735B95">
        <w:t>all requirements of the contractual agreement</w:t>
      </w:r>
      <w:r w:rsidR="001206A3" w:rsidRPr="00735B95">
        <w:t xml:space="preserve"> with a </w:t>
      </w:r>
      <w:r w:rsidR="00543423" w:rsidRPr="00735B95">
        <w:t>S</w:t>
      </w:r>
      <w:r w:rsidR="001206A3" w:rsidRPr="00735B95">
        <w:t xml:space="preserve">tate </w:t>
      </w:r>
      <w:r w:rsidR="00543423" w:rsidRPr="00735B95">
        <w:t>A</w:t>
      </w:r>
      <w:r w:rsidR="001206A3" w:rsidRPr="00735B95">
        <w:t xml:space="preserve">gency which may derive from this RFP. The </w:t>
      </w:r>
      <w:r w:rsidR="00543423" w:rsidRPr="00735B95">
        <w:t>S</w:t>
      </w:r>
      <w:r w:rsidR="001206A3" w:rsidRPr="00735B95">
        <w:t xml:space="preserve">tate </w:t>
      </w:r>
      <w:r w:rsidR="00543423" w:rsidRPr="00735B95">
        <w:t>A</w:t>
      </w:r>
      <w:r w:rsidR="001206A3" w:rsidRPr="00735B95">
        <w:t xml:space="preserve">gency </w:t>
      </w:r>
      <w:r w:rsidR="00C769F3" w:rsidRPr="00735B95">
        <w:t xml:space="preserve">entering into a contractual agreement with a vendor </w:t>
      </w:r>
      <w:r w:rsidRPr="00735B95">
        <w:t xml:space="preserve">will make </w:t>
      </w:r>
      <w:r w:rsidR="001206A3" w:rsidRPr="00735B95">
        <w:t>payments to only the prime contractor.</w:t>
      </w:r>
    </w:p>
    <w:p w14:paraId="430A2971" w14:textId="77777777" w:rsidR="001206A3" w:rsidRPr="00735B95" w:rsidRDefault="001206A3" w:rsidP="006D48F5">
      <w:pPr>
        <w:pStyle w:val="Heading3"/>
        <w:numPr>
          <w:ilvl w:val="0"/>
          <w:numId w:val="16"/>
        </w:numPr>
        <w:rPr>
          <w:rFonts w:cs="Times New Roman"/>
        </w:rPr>
      </w:pPr>
      <w:bookmarkStart w:id="55" w:name="_Toc312927544"/>
      <w:bookmarkStart w:id="56" w:name="_Toc377565329"/>
      <w:bookmarkStart w:id="57" w:name="_Toc18411450"/>
      <w:r w:rsidRPr="00735B95">
        <w:rPr>
          <w:rFonts w:cs="Times New Roman"/>
        </w:rPr>
        <w:t>Subcontractors</w:t>
      </w:r>
      <w:bookmarkEnd w:id="55"/>
      <w:r w:rsidR="00E7279C" w:rsidRPr="00735B95">
        <w:rPr>
          <w:rFonts w:cs="Times New Roman"/>
        </w:rPr>
        <w:t>/Consent</w:t>
      </w:r>
      <w:bookmarkEnd w:id="56"/>
      <w:bookmarkEnd w:id="57"/>
    </w:p>
    <w:p w14:paraId="77E4A259" w14:textId="77777777" w:rsidR="001206A3" w:rsidRPr="00735B95" w:rsidRDefault="001206A3"/>
    <w:p w14:paraId="1935296B" w14:textId="30872FC8" w:rsidR="001206A3" w:rsidRPr="00735B95" w:rsidRDefault="001206A3" w:rsidP="00C114A8">
      <w:pPr>
        <w:ind w:left="748"/>
      </w:pPr>
      <w:r w:rsidRPr="00735B95">
        <w:t>The use of subcontractors</w:t>
      </w:r>
      <w:r w:rsidR="00356DD4">
        <w:t xml:space="preserve"> is </w:t>
      </w:r>
      <w:r w:rsidRPr="00735B95">
        <w:t>allowed. The prime contractor shall be wholly responsible for the ent</w:t>
      </w:r>
      <w:r w:rsidR="00EF51A7" w:rsidRPr="00735B95">
        <w:t xml:space="preserve">ire performance of the </w:t>
      </w:r>
      <w:r w:rsidR="00E7279C" w:rsidRPr="00735B95">
        <w:t>contractual agreement</w:t>
      </w:r>
      <w:r w:rsidR="00EF51A7" w:rsidRPr="00735B95">
        <w:t xml:space="preserve"> </w:t>
      </w:r>
      <w:r w:rsidRPr="00735B95">
        <w:t xml:space="preserve">whether or not subcontractors are used.  Additionally, the prime contractor must receive approval, in writing, from the agency </w:t>
      </w:r>
      <w:r w:rsidR="00E7279C" w:rsidRPr="00735B95">
        <w:t>awarding any resultant contract</w:t>
      </w:r>
      <w:r w:rsidRPr="00735B95">
        <w:t>, before any subcontractor is used during the term of this agreement.</w:t>
      </w:r>
    </w:p>
    <w:p w14:paraId="2782B5BB" w14:textId="77777777" w:rsidR="001206A3" w:rsidRPr="00735B95" w:rsidRDefault="001206A3" w:rsidP="006D48F5">
      <w:pPr>
        <w:pStyle w:val="Heading3"/>
        <w:numPr>
          <w:ilvl w:val="0"/>
          <w:numId w:val="16"/>
        </w:numPr>
        <w:rPr>
          <w:rFonts w:cs="Times New Roman"/>
        </w:rPr>
      </w:pPr>
      <w:bookmarkStart w:id="58" w:name="_Toc377565330"/>
      <w:bookmarkStart w:id="59" w:name="_Toc18411451"/>
      <w:r w:rsidRPr="00735B95">
        <w:rPr>
          <w:rFonts w:cs="Times New Roman"/>
        </w:rPr>
        <w:t>Amended Proposals</w:t>
      </w:r>
      <w:bookmarkEnd w:id="58"/>
      <w:bookmarkEnd w:id="59"/>
    </w:p>
    <w:p w14:paraId="5C8281D3" w14:textId="77777777" w:rsidR="001206A3" w:rsidRPr="00735B95" w:rsidRDefault="001206A3"/>
    <w:p w14:paraId="15BB7304" w14:textId="60DAF877" w:rsidR="005E3420" w:rsidRPr="00735B95" w:rsidRDefault="001206A3" w:rsidP="004F24AC">
      <w:pPr>
        <w:ind w:left="748"/>
      </w:pPr>
      <w:r w:rsidRPr="00735B95">
        <w:t>An Offeror may submit an amended proposal before the deadline for receipt of proposals. Such amended proposals must be complete replacements for a previously submitted proposal and must be clearly identified as such in th</w:t>
      </w:r>
      <w:r w:rsidR="002F3A62" w:rsidRPr="00735B95">
        <w:t xml:space="preserve">e transmittal letter.  </w:t>
      </w:r>
      <w:r w:rsidR="002F3A62" w:rsidRPr="00735B95">
        <w:rPr>
          <w:b/>
          <w:u w:val="single"/>
        </w:rPr>
        <w:t xml:space="preserve">Agency </w:t>
      </w:r>
      <w:r w:rsidRPr="00735B95">
        <w:rPr>
          <w:b/>
          <w:u w:val="single"/>
        </w:rPr>
        <w:t>personnel will not merge, collate, or assemble proposal materials.</w:t>
      </w:r>
    </w:p>
    <w:p w14:paraId="5338217D" w14:textId="77777777" w:rsidR="001206A3" w:rsidRPr="00735B95" w:rsidRDefault="00C83020" w:rsidP="006D48F5">
      <w:pPr>
        <w:pStyle w:val="Heading3"/>
        <w:numPr>
          <w:ilvl w:val="0"/>
          <w:numId w:val="16"/>
        </w:numPr>
        <w:rPr>
          <w:rFonts w:cs="Times New Roman"/>
        </w:rPr>
      </w:pPr>
      <w:bookmarkStart w:id="60" w:name="_Toc377565331"/>
      <w:bookmarkStart w:id="61" w:name="_Toc18411452"/>
      <w:r w:rsidRPr="00735B95">
        <w:rPr>
          <w:rFonts w:cs="Times New Roman"/>
        </w:rPr>
        <w:t>Offeror</w:t>
      </w:r>
      <w:r w:rsidR="00AD6700" w:rsidRPr="00735B95">
        <w:rPr>
          <w:rFonts w:cs="Times New Roman"/>
        </w:rPr>
        <w:t>’</w:t>
      </w:r>
      <w:r w:rsidRPr="00735B95">
        <w:rPr>
          <w:rFonts w:cs="Times New Roman"/>
        </w:rPr>
        <w:t>s</w:t>
      </w:r>
      <w:r w:rsidR="001206A3" w:rsidRPr="00735B95">
        <w:rPr>
          <w:rFonts w:cs="Times New Roman"/>
        </w:rPr>
        <w:t xml:space="preserve"> Rights to Withdraw Proposal</w:t>
      </w:r>
      <w:bookmarkEnd w:id="60"/>
      <w:bookmarkEnd w:id="61"/>
    </w:p>
    <w:p w14:paraId="2B69ABBA" w14:textId="77777777" w:rsidR="001206A3" w:rsidRPr="00735B95" w:rsidRDefault="001206A3"/>
    <w:p w14:paraId="0FEDC6F4" w14:textId="77777777" w:rsidR="001206A3" w:rsidRPr="00735B95" w:rsidRDefault="001206A3" w:rsidP="00C114A8">
      <w:pPr>
        <w:ind w:left="748"/>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Procurement Manager and signed by the </w:t>
      </w:r>
      <w:r w:rsidR="00C83020" w:rsidRPr="00735B95">
        <w:t>Offeror’s</w:t>
      </w:r>
      <w:r w:rsidRPr="00735B95">
        <w:t xml:space="preserve"> duly authorized representative.</w:t>
      </w:r>
    </w:p>
    <w:p w14:paraId="2FF643F3" w14:textId="77777777" w:rsidR="001206A3" w:rsidRPr="00735B95" w:rsidRDefault="001206A3" w:rsidP="00C114A8">
      <w:pPr>
        <w:ind w:left="748"/>
      </w:pPr>
    </w:p>
    <w:p w14:paraId="15999BCB" w14:textId="77777777" w:rsidR="001206A3" w:rsidRPr="00735B95" w:rsidRDefault="001206A3" w:rsidP="00C114A8">
      <w:pPr>
        <w:ind w:left="748"/>
      </w:pPr>
      <w:r w:rsidRPr="00735B95">
        <w:t>The approval or denial of withdrawal requests received after the deadline for receipt of the proposals is governed by the applicable procurement regulations</w:t>
      </w:r>
      <w:r w:rsidR="00543423" w:rsidRPr="00735B95">
        <w:t>, 1.4.1.5 &amp; 1.4.1.36 NMAC</w:t>
      </w:r>
      <w:r w:rsidRPr="00735B95">
        <w:t>.</w:t>
      </w:r>
    </w:p>
    <w:p w14:paraId="40FA7E68" w14:textId="77777777" w:rsidR="001206A3" w:rsidRPr="00735B95" w:rsidRDefault="001206A3" w:rsidP="006D48F5">
      <w:pPr>
        <w:pStyle w:val="Heading3"/>
        <w:numPr>
          <w:ilvl w:val="0"/>
          <w:numId w:val="16"/>
        </w:numPr>
        <w:rPr>
          <w:rFonts w:cs="Times New Roman"/>
        </w:rPr>
      </w:pPr>
      <w:bookmarkStart w:id="62" w:name="_Toc377565332"/>
      <w:bookmarkStart w:id="63" w:name="_Toc18411453"/>
      <w:r w:rsidRPr="00735B95">
        <w:rPr>
          <w:rFonts w:cs="Times New Roman"/>
        </w:rPr>
        <w:t>Proposal Offer Firm</w:t>
      </w:r>
      <w:bookmarkEnd w:id="62"/>
      <w:bookmarkEnd w:id="63"/>
    </w:p>
    <w:p w14:paraId="64D03671" w14:textId="77777777" w:rsidR="006C2DCF" w:rsidRPr="00735B95" w:rsidRDefault="006C2DCF" w:rsidP="006C2DCF"/>
    <w:p w14:paraId="0E8C9684" w14:textId="41C5169B" w:rsidR="001206A3" w:rsidRPr="00735B95" w:rsidRDefault="007C0C22" w:rsidP="000E3BE6">
      <w:pPr>
        <w:ind w:left="748"/>
      </w:pPr>
      <w:r w:rsidRPr="007A4A34">
        <w:lastRenderedPageBreak/>
        <w:t>Responses to this RFP, including proposal prices for services, will be considered firm for one</w:t>
      </w:r>
      <w:r w:rsidR="00114006" w:rsidRPr="007A4A34">
        <w:t>-</w:t>
      </w:r>
      <w:r w:rsidRPr="007A4A34">
        <w:t>hundred twenty (120) days after the due date for receipt of proposals or ninety (90) days after the due date for the receipt of a best and final offer, if the Offeror is invited or required to submit one.</w:t>
      </w:r>
      <w:r w:rsidR="00D65149" w:rsidRPr="00735B95">
        <w:t xml:space="preserve"> </w:t>
      </w:r>
    </w:p>
    <w:p w14:paraId="4276F1F0" w14:textId="77777777" w:rsidR="001206A3" w:rsidRPr="00735B95" w:rsidRDefault="001206A3" w:rsidP="006D48F5">
      <w:pPr>
        <w:pStyle w:val="Heading3"/>
        <w:numPr>
          <w:ilvl w:val="0"/>
          <w:numId w:val="16"/>
        </w:numPr>
        <w:rPr>
          <w:rFonts w:cs="Times New Roman"/>
        </w:rPr>
      </w:pPr>
      <w:bookmarkStart w:id="64" w:name="_Toc377565333"/>
      <w:bookmarkStart w:id="65" w:name="_Toc18411454"/>
      <w:r w:rsidRPr="00735B95">
        <w:rPr>
          <w:rFonts w:cs="Times New Roman"/>
        </w:rPr>
        <w:t>Disclosure of Proposal Contents</w:t>
      </w:r>
      <w:bookmarkEnd w:id="64"/>
      <w:bookmarkEnd w:id="65"/>
    </w:p>
    <w:p w14:paraId="682C4F90" w14:textId="77777777" w:rsidR="00594B2C" w:rsidRPr="00735B95" w:rsidRDefault="00594B2C" w:rsidP="00594B2C">
      <w:pPr>
        <w:ind w:left="720"/>
      </w:pPr>
    </w:p>
    <w:p w14:paraId="06F53D2E" w14:textId="77777777" w:rsidR="00594B2C" w:rsidRPr="00735B95" w:rsidRDefault="00594B2C" w:rsidP="00594B2C">
      <w:pPr>
        <w:ind w:left="720"/>
      </w:pPr>
      <w:r w:rsidRPr="00735B95">
        <w:t xml:space="preserve">The contents of all submitted proposals will be kept confidential until the </w:t>
      </w:r>
      <w:r w:rsidR="00543423" w:rsidRPr="00735B95">
        <w:t xml:space="preserve">final </w:t>
      </w:r>
      <w:r w:rsidRPr="00735B95">
        <w:t xml:space="preserve">award has been completed by the Agency.  At that time, all proposals and documents pertaining to the proposals will be available for public inspection, </w:t>
      </w:r>
      <w:r w:rsidRPr="00735B95">
        <w:rPr>
          <w:i/>
        </w:rPr>
        <w:t>except</w:t>
      </w:r>
      <w:r w:rsidRPr="00735B95">
        <w:t xml:space="preserve"> for proprietary or confidential material as follows:</w:t>
      </w:r>
    </w:p>
    <w:p w14:paraId="0938B67A" w14:textId="77777777" w:rsidR="00594B2C" w:rsidRPr="00735B95" w:rsidRDefault="00594B2C" w:rsidP="00594B2C">
      <w:pPr>
        <w:numPr>
          <w:ilvl w:val="0"/>
          <w:numId w:val="76"/>
        </w:numPr>
      </w:pPr>
      <w:r w:rsidRPr="00735B95">
        <w:rPr>
          <w:b/>
          <w:i/>
        </w:rPr>
        <w:t>Proprietary and Confidential information is restricted to</w:t>
      </w:r>
      <w:r w:rsidRPr="00735B95">
        <w:t>:</w:t>
      </w:r>
    </w:p>
    <w:p w14:paraId="5FBD129A" w14:textId="77777777" w:rsidR="00594B2C" w:rsidRPr="00735B95" w:rsidRDefault="00594B2C" w:rsidP="00594B2C">
      <w:pPr>
        <w:numPr>
          <w:ilvl w:val="0"/>
          <w:numId w:val="18"/>
        </w:numPr>
        <w:ind w:left="1980" w:hanging="360"/>
      </w:pPr>
      <w:r w:rsidRPr="00735B95">
        <w:t>confidential financial information concerning the Offeror’s organization; and</w:t>
      </w:r>
    </w:p>
    <w:p w14:paraId="737F8532" w14:textId="77777777" w:rsidR="00594B2C" w:rsidRPr="00735B95" w:rsidRDefault="00594B2C" w:rsidP="00594B2C">
      <w:pPr>
        <w:numPr>
          <w:ilvl w:val="0"/>
          <w:numId w:val="18"/>
        </w:numPr>
        <w:ind w:left="1980" w:hanging="360"/>
      </w:pPr>
      <w:r w:rsidRPr="00735B95">
        <w:t>information that qualifies as a trade secret in accordance with the Uniform Trade Secrets Act, §</w:t>
      </w:r>
      <w:r w:rsidR="00EC60AD" w:rsidRPr="00735B95">
        <w:t>§</w:t>
      </w:r>
      <w:r w:rsidRPr="00735B95">
        <w:t>57-3A-1 t</w:t>
      </w:r>
      <w:r w:rsidR="00EC60AD" w:rsidRPr="00735B95">
        <w:t>hrough</w:t>
      </w:r>
      <w:r w:rsidRPr="00735B95">
        <w:t xml:space="preserve"> 57-3A-7</w:t>
      </w:r>
      <w:r w:rsidR="00EC60AD" w:rsidRPr="00735B95">
        <w:t>, NMSA 1978</w:t>
      </w:r>
      <w:r w:rsidRPr="00735B95">
        <w:t xml:space="preserve">.  </w:t>
      </w:r>
    </w:p>
    <w:p w14:paraId="7E25B48A" w14:textId="77777777" w:rsidR="00594B2C" w:rsidRPr="00735B95" w:rsidRDefault="00594B2C" w:rsidP="00594B2C">
      <w:pPr>
        <w:numPr>
          <w:ilvl w:val="0"/>
          <w:numId w:val="76"/>
        </w:numPr>
      </w:pPr>
      <w:r w:rsidRPr="00735B95">
        <w:t xml:space="preserve">An additional but separate redacted version of Offeror’s proposal, as outlined and identified in Sections III.B.1.a.i and III.B.2.a.i, shall be submitted containing the </w:t>
      </w:r>
      <w:r w:rsidR="00206A71" w:rsidRPr="00735B95">
        <w:t xml:space="preserve">blacked-out </w:t>
      </w:r>
      <w:r w:rsidRPr="00735B95">
        <w:t>proprietary or confidential information, in order to facilitate eventual public inspection of the non-confidential version of Offeror’s proposal.</w:t>
      </w:r>
    </w:p>
    <w:p w14:paraId="078C0933" w14:textId="77777777" w:rsidR="00594B2C" w:rsidRPr="00735B95" w:rsidRDefault="00594B2C" w:rsidP="00594B2C"/>
    <w:p w14:paraId="22498EC5" w14:textId="77777777" w:rsidR="00594B2C" w:rsidRPr="00735B95" w:rsidRDefault="00594B2C" w:rsidP="00594B2C">
      <w:pPr>
        <w:ind w:left="720"/>
      </w:pPr>
      <w:r w:rsidRPr="00735B95">
        <w:rPr>
          <w:b/>
          <w:u w:val="single"/>
        </w:rPr>
        <w:t>IMPORTANT</w:t>
      </w:r>
      <w:r w:rsidRPr="00735B95">
        <w:t xml:space="preserve">:  The price of products offered or the cost of services proposed </w:t>
      </w:r>
      <w:r w:rsidRPr="00735B95">
        <w:rPr>
          <w:b/>
          <w:u w:val="single"/>
        </w:rPr>
        <w:t>SHALL NOT</w:t>
      </w:r>
      <w:r w:rsidRPr="00735B95">
        <w:t xml:space="preserve"> be designated as proprietary or confidential information.  </w:t>
      </w:r>
    </w:p>
    <w:p w14:paraId="7AF6D99B" w14:textId="77777777" w:rsidR="00594B2C" w:rsidRPr="00735B95" w:rsidRDefault="00594B2C" w:rsidP="00594B2C">
      <w:pPr>
        <w:ind w:left="748"/>
      </w:pPr>
    </w:p>
    <w:p w14:paraId="1D71D22D" w14:textId="34547DCC" w:rsidR="008D6877" w:rsidRPr="00735B95" w:rsidRDefault="00594B2C" w:rsidP="008D1065">
      <w:pPr>
        <w:ind w:left="748"/>
      </w:pPr>
      <w:r w:rsidRPr="00735B95">
        <w:t>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09DBEB5B" w14:textId="77777777" w:rsidR="001206A3" w:rsidRPr="00735B95" w:rsidRDefault="001206A3" w:rsidP="006D48F5">
      <w:pPr>
        <w:pStyle w:val="Heading3"/>
        <w:numPr>
          <w:ilvl w:val="0"/>
          <w:numId w:val="16"/>
        </w:numPr>
        <w:rPr>
          <w:rFonts w:cs="Times New Roman"/>
        </w:rPr>
      </w:pPr>
      <w:bookmarkStart w:id="66" w:name="_Toc377565334"/>
      <w:bookmarkStart w:id="67" w:name="_Toc18411455"/>
      <w:r w:rsidRPr="00735B95">
        <w:rPr>
          <w:rFonts w:cs="Times New Roman"/>
        </w:rPr>
        <w:t>No Obligation</w:t>
      </w:r>
      <w:bookmarkEnd w:id="66"/>
      <w:bookmarkEnd w:id="67"/>
    </w:p>
    <w:p w14:paraId="54E0AC78" w14:textId="77777777" w:rsidR="001206A3" w:rsidRPr="00735B95" w:rsidRDefault="001206A3"/>
    <w:p w14:paraId="4A454A17" w14:textId="77777777" w:rsidR="001206A3" w:rsidRPr="00735B95" w:rsidRDefault="001206A3" w:rsidP="00C114A8">
      <w:pPr>
        <w:ind w:left="748"/>
      </w:pPr>
      <w:r w:rsidRPr="00735B95">
        <w:t xml:space="preserve">This </w:t>
      </w:r>
      <w:r w:rsidR="001E0523" w:rsidRPr="00735B95">
        <w:t>RFP</w:t>
      </w:r>
      <w:r w:rsidRPr="00735B95">
        <w:t xml:space="preserve"> in no manner obligates the State of New Mexico or any of its </w:t>
      </w:r>
      <w:r w:rsidR="002E40F4" w:rsidRPr="00735B95">
        <w:t>Agencies</w:t>
      </w:r>
      <w:r w:rsidRPr="00735B95">
        <w:t xml:space="preserve"> to the use of </w:t>
      </w:r>
      <w:r w:rsidR="00C769F3" w:rsidRPr="00735B95">
        <w:t xml:space="preserve">any </w:t>
      </w:r>
      <w:r w:rsidR="005E444A" w:rsidRPr="00735B95">
        <w:t>O</w:t>
      </w:r>
      <w:r w:rsidRPr="00735B95">
        <w:t>fferor</w:t>
      </w:r>
      <w:r w:rsidR="00C769F3" w:rsidRPr="00735B95">
        <w:t>’s</w:t>
      </w:r>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14:paraId="5F382DAB" w14:textId="77777777" w:rsidR="001206A3" w:rsidRPr="00735B95" w:rsidRDefault="001206A3" w:rsidP="006D48F5">
      <w:pPr>
        <w:pStyle w:val="Heading3"/>
        <w:numPr>
          <w:ilvl w:val="0"/>
          <w:numId w:val="16"/>
        </w:numPr>
        <w:rPr>
          <w:rFonts w:cs="Times New Roman"/>
        </w:rPr>
      </w:pPr>
      <w:bookmarkStart w:id="68" w:name="_Toc377565335"/>
      <w:bookmarkStart w:id="69" w:name="_Toc18411456"/>
      <w:r w:rsidRPr="00735B95">
        <w:rPr>
          <w:rFonts w:cs="Times New Roman"/>
        </w:rPr>
        <w:t>Termination</w:t>
      </w:r>
      <w:bookmarkEnd w:id="68"/>
      <w:bookmarkEnd w:id="69"/>
    </w:p>
    <w:p w14:paraId="093CE6BF" w14:textId="77777777" w:rsidR="001206A3" w:rsidRPr="00735B95" w:rsidRDefault="001206A3"/>
    <w:p w14:paraId="006CD6E7" w14:textId="77777777" w:rsidR="001206A3" w:rsidRPr="00735B95" w:rsidRDefault="001206A3" w:rsidP="00894DB7">
      <w:pPr>
        <w:ind w:left="748"/>
      </w:pPr>
      <w:r w:rsidRPr="00735B95">
        <w:t>This RFP may be canceled at any time and any and all proposals may be rejected i</w:t>
      </w:r>
      <w:r w:rsidR="00E2279D" w:rsidRPr="00735B95">
        <w:t xml:space="preserve">n whole or in part when </w:t>
      </w:r>
      <w:r w:rsidR="00052D64" w:rsidRPr="00735B95">
        <w:t xml:space="preserve">the </w:t>
      </w:r>
      <w:r w:rsidR="006D18BB" w:rsidRPr="00735B95">
        <w:t xml:space="preserve">Agency </w:t>
      </w:r>
      <w:r w:rsidRPr="00735B95">
        <w:t xml:space="preserve">determines such action to be in the best interest of the State of New Mexico. </w:t>
      </w:r>
    </w:p>
    <w:p w14:paraId="6A7D0128" w14:textId="77777777" w:rsidR="001206A3" w:rsidRPr="00735B95" w:rsidRDefault="001206A3" w:rsidP="00894DB7">
      <w:pPr>
        <w:pStyle w:val="Heading3"/>
        <w:numPr>
          <w:ilvl w:val="0"/>
          <w:numId w:val="16"/>
        </w:numPr>
        <w:rPr>
          <w:rFonts w:cs="Times New Roman"/>
        </w:rPr>
      </w:pPr>
      <w:bookmarkStart w:id="70" w:name="_Toc377565336"/>
      <w:bookmarkStart w:id="71" w:name="_Toc18411457"/>
      <w:r w:rsidRPr="00735B95">
        <w:rPr>
          <w:rFonts w:cs="Times New Roman"/>
        </w:rPr>
        <w:t>Sufficient Appropriation</w:t>
      </w:r>
      <w:bookmarkEnd w:id="70"/>
      <w:bookmarkEnd w:id="71"/>
    </w:p>
    <w:p w14:paraId="58A23FEF" w14:textId="77777777" w:rsidR="001206A3" w:rsidRPr="00735B95" w:rsidRDefault="001206A3"/>
    <w:p w14:paraId="637BA869" w14:textId="0F6D6A98" w:rsidR="001206A3" w:rsidRDefault="001206A3" w:rsidP="00C114A8">
      <w:pPr>
        <w:ind w:left="748"/>
      </w:pPr>
      <w:r w:rsidRPr="00735B95">
        <w:t xml:space="preserve">Any </w:t>
      </w:r>
      <w:r w:rsidR="006713FC" w:rsidRPr="00735B95">
        <w:t>contract</w:t>
      </w:r>
      <w:r w:rsidRPr="00735B95">
        <w:t xml:space="preserve"> awarded as a result of this RFP process may be terminated if sufficient appropriations or authorizations do not exist.  </w:t>
      </w:r>
      <w:r w:rsidR="00E2279D" w:rsidRPr="00735B95">
        <w:t xml:space="preserve">Such terminations will be </w:t>
      </w:r>
      <w:r w:rsidR="00D12D5B">
        <w:t>a</w:t>
      </w:r>
      <w:r w:rsidR="00E2279D" w:rsidRPr="00735B95">
        <w:t>ffected by s</w:t>
      </w:r>
      <w:r w:rsidRPr="00735B95">
        <w:t xml:space="preserve">ending </w:t>
      </w:r>
      <w:r w:rsidRPr="00735B95">
        <w:lastRenderedPageBreak/>
        <w:t>written notice to the contractor</w:t>
      </w:r>
      <w:r w:rsidR="00E2279D" w:rsidRPr="00735B95">
        <w:t>.</w:t>
      </w:r>
      <w:r w:rsidRPr="00735B95">
        <w:t xml:space="preserve">  </w:t>
      </w:r>
      <w:r w:rsidR="00E2279D" w:rsidRPr="00735B95">
        <w:t>The Agency’s decision as to whether sufficient appropriations and authorizations are available will be accepted by the contractor as final</w:t>
      </w:r>
      <w:r w:rsidRPr="00735B95">
        <w:t>.</w:t>
      </w:r>
    </w:p>
    <w:p w14:paraId="739EF6FF" w14:textId="3476942A" w:rsidR="00E97DE7" w:rsidRDefault="00E97DE7" w:rsidP="00C114A8">
      <w:pPr>
        <w:ind w:left="748"/>
      </w:pPr>
    </w:p>
    <w:p w14:paraId="441EEF17" w14:textId="77777777" w:rsidR="00E97DE7" w:rsidRDefault="00E97DE7" w:rsidP="00C114A8">
      <w:pPr>
        <w:ind w:left="748"/>
      </w:pPr>
    </w:p>
    <w:p w14:paraId="19F8B643" w14:textId="77777777" w:rsidR="001206A3" w:rsidRPr="00735B95" w:rsidRDefault="001206A3" w:rsidP="006D48F5">
      <w:pPr>
        <w:pStyle w:val="Heading3"/>
        <w:numPr>
          <w:ilvl w:val="0"/>
          <w:numId w:val="16"/>
        </w:numPr>
        <w:rPr>
          <w:rFonts w:cs="Times New Roman"/>
        </w:rPr>
      </w:pPr>
      <w:bookmarkStart w:id="72" w:name="_Toc377565337"/>
      <w:bookmarkStart w:id="73" w:name="_Toc18411458"/>
      <w:r w:rsidRPr="00735B95">
        <w:rPr>
          <w:rFonts w:cs="Times New Roman"/>
        </w:rPr>
        <w:t>Legal Review</w:t>
      </w:r>
      <w:bookmarkEnd w:id="72"/>
      <w:bookmarkEnd w:id="73"/>
    </w:p>
    <w:p w14:paraId="7574F450" w14:textId="77777777" w:rsidR="001206A3" w:rsidRPr="00735B95" w:rsidRDefault="001206A3"/>
    <w:p w14:paraId="22CDA84F" w14:textId="77777777" w:rsidR="004F24AC" w:rsidRPr="00735B95" w:rsidRDefault="00E2279D" w:rsidP="00312778">
      <w:pPr>
        <w:ind w:left="748"/>
      </w:pPr>
      <w:r w:rsidRPr="00735B95">
        <w:t>The Agency</w:t>
      </w:r>
      <w:r w:rsidR="001206A3" w:rsidRPr="00735B95">
        <w:t xml:space="preserve"> requires that all Offerors agree to be bound by the General Require</w:t>
      </w:r>
      <w:r w:rsidRPr="00735B95">
        <w:t>ments</w:t>
      </w:r>
      <w:r w:rsidR="001206A3" w:rsidRPr="00735B95">
        <w:t xml:space="preserve"> contained in this RFP.  Any Offeror</w:t>
      </w:r>
      <w:r w:rsidR="00655A90" w:rsidRPr="00735B95">
        <w:t>’s</w:t>
      </w:r>
      <w:r w:rsidR="001206A3" w:rsidRPr="00735B95">
        <w:t xml:space="preserve"> concerns must be promptly </w:t>
      </w:r>
      <w:r w:rsidR="00B20C2C" w:rsidRPr="00735B95">
        <w:t xml:space="preserve">submitted </w:t>
      </w:r>
      <w:r w:rsidR="001206A3" w:rsidRPr="00735B95">
        <w:t>in writing to the attention of the Procurement Manager.</w:t>
      </w:r>
    </w:p>
    <w:p w14:paraId="46BEB34B" w14:textId="77777777" w:rsidR="001206A3" w:rsidRPr="00735B95" w:rsidRDefault="001206A3" w:rsidP="006D48F5">
      <w:pPr>
        <w:pStyle w:val="Heading3"/>
        <w:numPr>
          <w:ilvl w:val="0"/>
          <w:numId w:val="16"/>
        </w:numPr>
        <w:rPr>
          <w:rFonts w:cs="Times New Roman"/>
        </w:rPr>
      </w:pPr>
      <w:bookmarkStart w:id="74" w:name="_Toc377565338"/>
      <w:bookmarkStart w:id="75" w:name="_Toc18411459"/>
      <w:r w:rsidRPr="00735B95">
        <w:rPr>
          <w:rFonts w:cs="Times New Roman"/>
        </w:rPr>
        <w:t>Governing Law</w:t>
      </w:r>
      <w:bookmarkEnd w:id="74"/>
      <w:bookmarkEnd w:id="75"/>
    </w:p>
    <w:p w14:paraId="1CF120DC" w14:textId="77777777" w:rsidR="001206A3" w:rsidRPr="00735B95" w:rsidRDefault="001206A3"/>
    <w:p w14:paraId="69865EE0" w14:textId="77777777" w:rsidR="00E2279D" w:rsidRPr="00735B95" w:rsidRDefault="00E2279D" w:rsidP="004F24AC">
      <w:pPr>
        <w:ind w:left="748"/>
      </w:pPr>
      <w:r w:rsidRPr="00735B95">
        <w:t xml:space="preserve">This </w:t>
      </w:r>
      <w:r w:rsidR="00B20C2C" w:rsidRPr="00735B95">
        <w:t xml:space="preserve">RFP </w:t>
      </w:r>
      <w:r w:rsidRPr="00735B95">
        <w:t xml:space="preserve">and any agreement with an </w:t>
      </w:r>
      <w:r w:rsidR="005E444A" w:rsidRPr="00735B95">
        <w:t>O</w:t>
      </w:r>
      <w:r w:rsidRPr="00735B95">
        <w:t>fferor which may result from this procurement shall be governed by the laws of the State of New Mexico.</w:t>
      </w:r>
    </w:p>
    <w:p w14:paraId="62F2B81A" w14:textId="77777777" w:rsidR="001206A3" w:rsidRPr="00735B95" w:rsidRDefault="001206A3" w:rsidP="006D48F5">
      <w:pPr>
        <w:pStyle w:val="Heading3"/>
        <w:numPr>
          <w:ilvl w:val="0"/>
          <w:numId w:val="16"/>
        </w:numPr>
        <w:rPr>
          <w:rFonts w:cs="Times New Roman"/>
        </w:rPr>
      </w:pPr>
      <w:bookmarkStart w:id="76" w:name="_Toc377565339"/>
      <w:bookmarkStart w:id="77" w:name="_Toc18411460"/>
      <w:r w:rsidRPr="00735B95">
        <w:rPr>
          <w:rFonts w:cs="Times New Roman"/>
        </w:rPr>
        <w:t>Basis for Proposal</w:t>
      </w:r>
      <w:bookmarkEnd w:id="76"/>
      <w:bookmarkEnd w:id="77"/>
    </w:p>
    <w:p w14:paraId="148D9989" w14:textId="77777777" w:rsidR="001206A3" w:rsidRPr="00735B95" w:rsidRDefault="001206A3"/>
    <w:p w14:paraId="1747D950" w14:textId="77777777" w:rsidR="001206A3" w:rsidRPr="00735B95" w:rsidRDefault="001206A3" w:rsidP="00C114A8">
      <w:pPr>
        <w:ind w:left="748"/>
      </w:pPr>
      <w:r w:rsidRPr="00735B95">
        <w:t>Only information s</w:t>
      </w:r>
      <w:r w:rsidR="00E2279D" w:rsidRPr="00735B95">
        <w:t xml:space="preserve">upplied in writing by </w:t>
      </w:r>
      <w:r w:rsidRPr="00735B95">
        <w:t xml:space="preserve">the Procurement Manager or </w:t>
      </w:r>
      <w:r w:rsidR="006D2482" w:rsidRPr="00735B95">
        <w:t xml:space="preserve">contained </w:t>
      </w:r>
      <w:r w:rsidRPr="00735B95">
        <w:t xml:space="preserve">in this RFP </w:t>
      </w:r>
      <w:r w:rsidR="00CD45B3" w:rsidRPr="00735B95">
        <w:t xml:space="preserve">shall </w:t>
      </w:r>
      <w:r w:rsidRPr="00735B95">
        <w:t>be used as the basis for the preparation of Offeror proposals.</w:t>
      </w:r>
    </w:p>
    <w:p w14:paraId="3A68A2E9" w14:textId="77777777" w:rsidR="001206A3" w:rsidRPr="00735B95" w:rsidRDefault="001206A3" w:rsidP="006D48F5">
      <w:pPr>
        <w:pStyle w:val="Heading3"/>
        <w:numPr>
          <w:ilvl w:val="0"/>
          <w:numId w:val="16"/>
        </w:numPr>
        <w:rPr>
          <w:rFonts w:cs="Times New Roman"/>
        </w:rPr>
      </w:pPr>
      <w:bookmarkStart w:id="78" w:name="_Toc377565340"/>
      <w:bookmarkStart w:id="79" w:name="_Toc18411461"/>
      <w:r w:rsidRPr="00735B95">
        <w:rPr>
          <w:rFonts w:cs="Times New Roman"/>
        </w:rPr>
        <w:t>Contract Terms and Conditions</w:t>
      </w:r>
      <w:bookmarkEnd w:id="78"/>
      <w:bookmarkEnd w:id="79"/>
    </w:p>
    <w:p w14:paraId="5B3E9E1C" w14:textId="77777777" w:rsidR="001206A3" w:rsidRPr="00735B95" w:rsidRDefault="001206A3"/>
    <w:p w14:paraId="0C446D5E" w14:textId="77777777" w:rsidR="001206A3" w:rsidRPr="00735B95" w:rsidRDefault="001206A3" w:rsidP="00C114A8">
      <w:pPr>
        <w:ind w:left="748"/>
      </w:pPr>
      <w:r w:rsidRPr="00735B95">
        <w:t xml:space="preserve">The contract between an agency and a contractor will follow </w:t>
      </w:r>
      <w:r w:rsidR="00E2279D" w:rsidRPr="00735B95">
        <w:t>the format specified by the Agency</w:t>
      </w:r>
      <w:r w:rsidRPr="00735B95">
        <w:t xml:space="preserve"> and contain the terms and co</w:t>
      </w:r>
      <w:r w:rsidR="00F94EC6" w:rsidRPr="00735B95">
        <w:t xml:space="preserve">nditions set forth in </w:t>
      </w:r>
      <w:r w:rsidR="004E0CC5" w:rsidRPr="00735B95">
        <w:t xml:space="preserve">the </w:t>
      </w:r>
      <w:r w:rsidR="00B40715" w:rsidRPr="00735B95">
        <w:t xml:space="preserve">Draft </w:t>
      </w:r>
      <w:r w:rsidR="001E0523" w:rsidRPr="00735B95">
        <w:t>Contract</w:t>
      </w:r>
      <w:r w:rsidR="00B20C2C" w:rsidRPr="00735B95">
        <w:t xml:space="preserve"> Appendix</w:t>
      </w:r>
      <w:r w:rsidRPr="00735B95">
        <w:t xml:space="preserve"> </w:t>
      </w:r>
      <w:r w:rsidR="0072470B" w:rsidRPr="00735B95">
        <w:t>C</w:t>
      </w:r>
      <w:r w:rsidR="00C769F3" w:rsidRPr="00735B95">
        <w:t>.</w:t>
      </w:r>
      <w:r w:rsidRPr="00735B95">
        <w:t xml:space="preserve"> However, the contracting agency reserves the right to negotiate </w:t>
      </w:r>
      <w:r w:rsidR="00097A05" w:rsidRPr="00735B95">
        <w:t>provisions in addition to those contained in this RFP (</w:t>
      </w:r>
      <w:r w:rsidR="00B40715" w:rsidRPr="00735B95">
        <w:t xml:space="preserve">Draft </w:t>
      </w:r>
      <w:r w:rsidR="00097A05" w:rsidRPr="00735B95">
        <w:t xml:space="preserve">Contract) </w:t>
      </w:r>
      <w:r w:rsidRPr="00735B95">
        <w:t>with an</w:t>
      </w:r>
      <w:r w:rsidR="001E0523" w:rsidRPr="00735B95">
        <w:t>y</w:t>
      </w:r>
      <w:r w:rsidRPr="00735B95">
        <w:t xml:space="preserve"> Offeror</w:t>
      </w:r>
      <w:r w:rsidR="001E0523" w:rsidRPr="00735B95">
        <w:t>.</w:t>
      </w:r>
      <w:r w:rsidRPr="00735B95">
        <w:t xml:space="preserve">  The contents of this RFP, as revised and/or supplemented, and the successful </w:t>
      </w:r>
      <w:r w:rsidR="00C83020" w:rsidRPr="00735B95">
        <w:t>Offeror’s</w:t>
      </w:r>
      <w:r w:rsidRPr="00735B95">
        <w:t xml:space="preserve"> proposal will be incorporated into and become part of</w:t>
      </w:r>
      <w:r w:rsidR="001E0523" w:rsidRPr="00735B95">
        <w:t xml:space="preserve"> any resultant contract.</w:t>
      </w:r>
    </w:p>
    <w:p w14:paraId="382476C8" w14:textId="77777777" w:rsidR="001206A3" w:rsidRPr="00735B95" w:rsidRDefault="001206A3" w:rsidP="00C114A8">
      <w:pPr>
        <w:ind w:left="748"/>
      </w:pPr>
    </w:p>
    <w:p w14:paraId="69EDA302" w14:textId="77777777" w:rsidR="00A358B8" w:rsidRPr="00735B95" w:rsidRDefault="00A358B8" w:rsidP="00C114A8">
      <w:pPr>
        <w:ind w:left="748"/>
      </w:pPr>
      <w:r w:rsidRPr="00735B95">
        <w:t xml:space="preserve">The Agency discourages exceptions </w:t>
      </w:r>
      <w:r w:rsidR="00C9671C" w:rsidRPr="00735B95">
        <w:t>from</w:t>
      </w:r>
      <w:r w:rsidRPr="00735B95">
        <w:t xml:space="preserve"> </w:t>
      </w:r>
      <w:r w:rsidR="00C9671C" w:rsidRPr="00735B95">
        <w:t xml:space="preserve">the </w:t>
      </w:r>
      <w:r w:rsidRPr="00735B95">
        <w:t xml:space="preserve">contract terms and conditions </w:t>
      </w:r>
      <w:r w:rsidR="00C9671C" w:rsidRPr="00735B95">
        <w:t xml:space="preserve">as set forth </w:t>
      </w:r>
      <w:r w:rsidRPr="00735B95">
        <w:t xml:space="preserve">in the RFP </w:t>
      </w:r>
      <w:r w:rsidR="00B40715" w:rsidRPr="00735B95">
        <w:t xml:space="preserve">Draft </w:t>
      </w:r>
      <w:r w:rsidRPr="00735B95">
        <w:t xml:space="preserve">Contract.  </w:t>
      </w:r>
      <w:r w:rsidR="00C9671C" w:rsidRPr="00735B95">
        <w:t>Such e</w:t>
      </w:r>
      <w:r w:rsidRPr="00735B95">
        <w:t>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735B95" w:rsidRDefault="00A358B8" w:rsidP="00C114A8">
      <w:pPr>
        <w:ind w:left="748"/>
      </w:pPr>
    </w:p>
    <w:p w14:paraId="1D006F46" w14:textId="77777777" w:rsidR="001206A3" w:rsidRPr="00735B95" w:rsidRDefault="001206A3" w:rsidP="00C114A8">
      <w:pPr>
        <w:ind w:left="748"/>
      </w:pPr>
      <w:r w:rsidRPr="00735B95">
        <w:t>Should an O</w:t>
      </w:r>
      <w:r w:rsidR="00E2279D" w:rsidRPr="00735B95">
        <w:t>fferor object to any of the</w:t>
      </w:r>
      <w:r w:rsidR="00F94EC6" w:rsidRPr="00735B95">
        <w:t xml:space="preserve"> terms and conditions</w:t>
      </w:r>
      <w:r w:rsidRPr="00735B95">
        <w:t xml:space="preserve"> </w:t>
      </w:r>
      <w:r w:rsidR="00C9671C" w:rsidRPr="00735B95">
        <w:t xml:space="preserve">as set forth </w:t>
      </w:r>
      <w:r w:rsidRPr="00735B95">
        <w:t xml:space="preserve">in </w:t>
      </w:r>
      <w:r w:rsidR="00C9671C" w:rsidRPr="00735B95">
        <w:t xml:space="preserve">the </w:t>
      </w:r>
      <w:r w:rsidR="00A358B8" w:rsidRPr="00735B95">
        <w:t xml:space="preserve">RFP </w:t>
      </w:r>
      <w:r w:rsidR="00B40715" w:rsidRPr="00735B95">
        <w:t xml:space="preserve">Draft </w:t>
      </w:r>
      <w:r w:rsidR="00A358B8" w:rsidRPr="00735B95">
        <w:t>C</w:t>
      </w:r>
      <w:r w:rsidR="00B20C2C" w:rsidRPr="00735B95">
        <w:t xml:space="preserve">ontract </w:t>
      </w:r>
      <w:r w:rsidR="00C9671C" w:rsidRPr="00735B95">
        <w:t>(</w:t>
      </w:r>
      <w:r w:rsidR="00173446" w:rsidRPr="00735B95">
        <w:t>APPENDIX</w:t>
      </w:r>
      <w:r w:rsidR="0072470B" w:rsidRPr="00735B95">
        <w:t xml:space="preserve"> C</w:t>
      </w:r>
      <w:r w:rsidR="00C9671C" w:rsidRPr="00735B95">
        <w:t>)</w:t>
      </w:r>
      <w:r w:rsidRPr="00735B95">
        <w:t xml:space="preserve"> </w:t>
      </w:r>
      <w:r w:rsidR="00A358B8" w:rsidRPr="00735B95">
        <w:t xml:space="preserve">strongly enough to propose alternate terms and conditions in spite of the above, </w:t>
      </w:r>
      <w:r w:rsidRPr="00735B95">
        <w:t>th</w:t>
      </w:r>
      <w:r w:rsidR="00564710" w:rsidRPr="00735B95">
        <w:t>e</w:t>
      </w:r>
      <w:r w:rsidRPr="00735B95">
        <w:t xml:space="preserve"> Offeror must propose </w:t>
      </w:r>
      <w:r w:rsidRPr="00735B95">
        <w:rPr>
          <w:b/>
        </w:rPr>
        <w:t>specific</w:t>
      </w:r>
      <w:r w:rsidRPr="00735B95">
        <w:t xml:space="preserve"> alte</w:t>
      </w:r>
      <w:r w:rsidR="00A22038" w:rsidRPr="00735B95">
        <w:t>rnative language. The A</w:t>
      </w:r>
      <w:r w:rsidRPr="00735B95">
        <w:t xml:space="preserve">gency may or may not accept the alternative language.  General references to the Offeror’s terms and conditions or attempts at complete substitutions </w:t>
      </w:r>
      <w:r w:rsidR="00C9671C" w:rsidRPr="00735B95">
        <w:t xml:space="preserve">of the </w:t>
      </w:r>
      <w:r w:rsidR="00B40715" w:rsidRPr="00735B95">
        <w:t xml:space="preserve">Draft </w:t>
      </w:r>
      <w:r w:rsidR="00C9671C" w:rsidRPr="00735B95">
        <w:t xml:space="preserve">Contract </w:t>
      </w:r>
      <w:r w:rsidRPr="00735B95">
        <w:t xml:space="preserve">are not acceptable to the </w:t>
      </w:r>
      <w:r w:rsidR="00A22038" w:rsidRPr="00735B95">
        <w:t>Agency</w:t>
      </w:r>
      <w:r w:rsidRPr="00735B95">
        <w:t xml:space="preserve"> and will result in disqualification of the Offeror’s proposal.</w:t>
      </w:r>
    </w:p>
    <w:p w14:paraId="34B98195" w14:textId="77777777" w:rsidR="001206A3" w:rsidRPr="00735B95" w:rsidRDefault="001206A3" w:rsidP="00C114A8">
      <w:pPr>
        <w:ind w:left="748"/>
      </w:pPr>
    </w:p>
    <w:p w14:paraId="4BAD10F6" w14:textId="77777777" w:rsidR="001206A3" w:rsidRPr="00735B95" w:rsidRDefault="001206A3" w:rsidP="00C114A8">
      <w:pPr>
        <w:ind w:left="748"/>
      </w:pPr>
      <w:r w:rsidRPr="00735B95">
        <w:t>Offerors must provide a brief discussion of the purpose and impact, if any, of each proposed change followed by the specific proposed alternate wording.</w:t>
      </w:r>
    </w:p>
    <w:p w14:paraId="4970936B" w14:textId="77777777" w:rsidR="00175E70" w:rsidRPr="00735B95" w:rsidRDefault="00175E70" w:rsidP="00C114A8">
      <w:pPr>
        <w:ind w:left="748"/>
      </w:pPr>
    </w:p>
    <w:p w14:paraId="7ED458D8" w14:textId="77777777" w:rsidR="00175E70" w:rsidRPr="00735B95" w:rsidRDefault="00175E70" w:rsidP="00C114A8">
      <w:pPr>
        <w:ind w:left="748"/>
      </w:pPr>
      <w:r w:rsidRPr="00735B95">
        <w:lastRenderedPageBreak/>
        <w:t>If an Offeror fails to propose any alternate terms and conditions during the procurement process</w:t>
      </w:r>
      <w:r w:rsidR="00B158F8" w:rsidRPr="00735B95">
        <w:t xml:space="preserve"> (the RFP process prior to selection as successful Offeror)</w:t>
      </w:r>
      <w:r w:rsidRPr="00735B95">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735B95">
        <w:rPr>
          <w:b/>
          <w:u w:val="single"/>
        </w:rPr>
        <w:t>explicit agreement</w:t>
      </w:r>
      <w:r w:rsidRPr="00735B95">
        <w:t xml:space="preserve"> by the Offeror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Offeror.</w:t>
      </w:r>
    </w:p>
    <w:p w14:paraId="336142AB" w14:textId="77777777" w:rsidR="001206A3" w:rsidRPr="00735B95" w:rsidRDefault="001206A3" w:rsidP="006D48F5">
      <w:pPr>
        <w:pStyle w:val="Heading3"/>
        <w:numPr>
          <w:ilvl w:val="0"/>
          <w:numId w:val="16"/>
        </w:numPr>
        <w:rPr>
          <w:rFonts w:cs="Times New Roman"/>
        </w:rPr>
      </w:pPr>
      <w:bookmarkStart w:id="80" w:name="_Toc377565341"/>
      <w:bookmarkStart w:id="81" w:name="_Toc18411462"/>
      <w:r w:rsidRPr="00735B95">
        <w:rPr>
          <w:rFonts w:cs="Times New Roman"/>
        </w:rPr>
        <w:t>Offeror’s Terms and Conditions</w:t>
      </w:r>
      <w:bookmarkEnd w:id="80"/>
      <w:bookmarkEnd w:id="81"/>
    </w:p>
    <w:p w14:paraId="354758B0" w14:textId="77777777" w:rsidR="001206A3" w:rsidRPr="00735B95" w:rsidRDefault="001206A3"/>
    <w:p w14:paraId="0D22251E" w14:textId="0DC410B2" w:rsidR="001206A3" w:rsidRDefault="001206A3" w:rsidP="00C114A8">
      <w:pPr>
        <w:ind w:left="748"/>
      </w:pPr>
      <w:r w:rsidRPr="00735B95">
        <w:t xml:space="preserve">Offerors must submit with the proposal a complete set of any additional terms and conditions they expect to have included in a contract </w:t>
      </w:r>
      <w:r w:rsidR="00A22038" w:rsidRPr="00735B95">
        <w:t>negotiated with the</w:t>
      </w:r>
      <w:r w:rsidR="006713FC" w:rsidRPr="00735B95">
        <w:t xml:space="preserve"> A</w:t>
      </w:r>
      <w:r w:rsidRPr="00735B95">
        <w:t>gency.</w:t>
      </w:r>
      <w:r w:rsidR="00B158F8" w:rsidRPr="00735B95">
        <w:t xml:space="preserve"> </w:t>
      </w:r>
      <w:r w:rsidR="00A955F3">
        <w:t xml:space="preserve"> S</w:t>
      </w:r>
      <w:r w:rsidR="00B158F8" w:rsidRPr="00735B95">
        <w:t>ee Section II.C.15 for requirements.</w:t>
      </w:r>
    </w:p>
    <w:p w14:paraId="35C12E7E" w14:textId="65AC67D7" w:rsidR="00AB4A8B" w:rsidRDefault="00AB4A8B" w:rsidP="00C114A8">
      <w:pPr>
        <w:ind w:left="748"/>
      </w:pPr>
    </w:p>
    <w:p w14:paraId="221895F9" w14:textId="77777777" w:rsidR="00AB4A8B" w:rsidRPr="00735B95" w:rsidRDefault="00AB4A8B" w:rsidP="00C114A8">
      <w:pPr>
        <w:ind w:left="748"/>
      </w:pPr>
    </w:p>
    <w:p w14:paraId="71F6A6D1" w14:textId="77777777" w:rsidR="001206A3" w:rsidRPr="00735B95" w:rsidRDefault="001206A3" w:rsidP="006D48F5">
      <w:pPr>
        <w:pStyle w:val="Heading3"/>
        <w:numPr>
          <w:ilvl w:val="0"/>
          <w:numId w:val="16"/>
        </w:numPr>
        <w:rPr>
          <w:rFonts w:cs="Times New Roman"/>
        </w:rPr>
      </w:pPr>
      <w:bookmarkStart w:id="82" w:name="_Toc377565342"/>
      <w:bookmarkStart w:id="83" w:name="_Toc18411463"/>
      <w:r w:rsidRPr="00735B95">
        <w:rPr>
          <w:rFonts w:cs="Times New Roman"/>
        </w:rPr>
        <w:t>Contract Deviations</w:t>
      </w:r>
      <w:bookmarkEnd w:id="82"/>
      <w:bookmarkEnd w:id="83"/>
    </w:p>
    <w:p w14:paraId="1E6AA59A" w14:textId="77777777" w:rsidR="001206A3" w:rsidRPr="00735B95" w:rsidRDefault="001206A3"/>
    <w:p w14:paraId="7C5FBA37" w14:textId="77777777" w:rsidR="00A22038" w:rsidRPr="00735B95" w:rsidRDefault="001206A3" w:rsidP="005E3420">
      <w:pPr>
        <w:ind w:left="748"/>
      </w:pPr>
      <w:r w:rsidRPr="00735B95">
        <w:t>Any additional terms and conditions, which may be the subject of negotiation</w:t>
      </w:r>
      <w:r w:rsidR="00B158F8" w:rsidRPr="00735B95">
        <w:t xml:space="preserve"> (such terms and conditions having been proposed during the procurement process, that is, the RFP process prior to selection as successful Offeror)</w:t>
      </w:r>
      <w:r w:rsidRPr="00735B95">
        <w:t>, will be dis</w:t>
      </w:r>
      <w:r w:rsidR="00A22038" w:rsidRPr="00735B95">
        <w:t>cussed only between the A</w:t>
      </w:r>
      <w:r w:rsidRPr="00735B95">
        <w:t>gency and the Offeror selected and shall not be deemed an opportunity to amend the Offeror’s proposal.</w:t>
      </w:r>
    </w:p>
    <w:p w14:paraId="7F77D5CD" w14:textId="77777777" w:rsidR="001206A3" w:rsidRPr="00735B95" w:rsidRDefault="001206A3" w:rsidP="006D48F5">
      <w:pPr>
        <w:pStyle w:val="Heading3"/>
        <w:numPr>
          <w:ilvl w:val="0"/>
          <w:numId w:val="16"/>
        </w:numPr>
        <w:rPr>
          <w:rFonts w:cs="Times New Roman"/>
        </w:rPr>
      </w:pPr>
      <w:bookmarkStart w:id="84" w:name="_Toc377565343"/>
      <w:bookmarkStart w:id="85" w:name="_Toc18411464"/>
      <w:r w:rsidRPr="00735B95">
        <w:rPr>
          <w:rFonts w:cs="Times New Roman"/>
        </w:rPr>
        <w:t>Offeror Qualifications</w:t>
      </w:r>
      <w:bookmarkEnd w:id="84"/>
      <w:bookmarkEnd w:id="85"/>
    </w:p>
    <w:p w14:paraId="33520333" w14:textId="77777777" w:rsidR="001206A3" w:rsidRPr="00735B95" w:rsidRDefault="001206A3"/>
    <w:p w14:paraId="6C517A64" w14:textId="65F406B3" w:rsidR="001206A3" w:rsidRPr="00735B95" w:rsidRDefault="004F24AC" w:rsidP="008807A8">
      <w:pPr>
        <w:ind w:left="748"/>
      </w:pPr>
      <w:r w:rsidRPr="00735B95">
        <w:t xml:space="preserve">The </w:t>
      </w:r>
      <w:r w:rsidR="002944B8" w:rsidRPr="00735B95">
        <w:t>Evaluation Committee</w:t>
      </w:r>
      <w:r w:rsidRPr="00735B95">
        <w:t xml:space="preserve"> </w:t>
      </w:r>
      <w:r w:rsidR="001206A3" w:rsidRPr="00735B95">
        <w:t>may make such investigations as necessary to determine the ability of the potential Offeror to adhere to the requirements specified within thi</w:t>
      </w:r>
      <w:r w:rsidRPr="00735B95">
        <w:t xml:space="preserve">s RFP.  The </w:t>
      </w:r>
      <w:r w:rsidR="002944B8" w:rsidRPr="00735B95">
        <w:t>Evaluation Committee</w:t>
      </w:r>
      <w:r w:rsidR="001206A3" w:rsidRPr="00735B95">
        <w:t xml:space="preserve"> will reject the proposal of any potential Offeror who is not a </w:t>
      </w:r>
      <w:r w:rsidR="00880211" w:rsidRPr="00735B95">
        <w:t>R</w:t>
      </w:r>
      <w:r w:rsidR="001206A3" w:rsidRPr="00735B95">
        <w:t xml:space="preserve">esponsible Offeror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EC60AD" w:rsidRPr="00735B95">
        <w:t>, NMSA 1978</w:t>
      </w:r>
      <w:r w:rsidR="001206A3" w:rsidRPr="00735B95">
        <w:t>.</w:t>
      </w:r>
    </w:p>
    <w:p w14:paraId="0CD13762" w14:textId="77777777" w:rsidR="001206A3" w:rsidRPr="00735B95" w:rsidRDefault="001206A3" w:rsidP="006D48F5">
      <w:pPr>
        <w:pStyle w:val="Heading3"/>
        <w:numPr>
          <w:ilvl w:val="0"/>
          <w:numId w:val="16"/>
        </w:numPr>
        <w:rPr>
          <w:rFonts w:cs="Times New Roman"/>
        </w:rPr>
      </w:pPr>
      <w:bookmarkStart w:id="86" w:name="_Toc377565344"/>
      <w:bookmarkStart w:id="87" w:name="_Toc18411465"/>
      <w:r w:rsidRPr="00735B95">
        <w:rPr>
          <w:rFonts w:cs="Times New Roman"/>
        </w:rPr>
        <w:t>Right to Waive Minor Irregularities</w:t>
      </w:r>
      <w:bookmarkEnd w:id="86"/>
      <w:bookmarkEnd w:id="87"/>
    </w:p>
    <w:p w14:paraId="51465130" w14:textId="77777777" w:rsidR="001206A3" w:rsidRPr="00735B95" w:rsidRDefault="001206A3"/>
    <w:p w14:paraId="11A58D2F" w14:textId="03C38B6E" w:rsidR="00E3114A" w:rsidRPr="00735B95" w:rsidRDefault="004F24AC" w:rsidP="00625D80">
      <w:pPr>
        <w:ind w:left="748"/>
      </w:pPr>
      <w:r w:rsidRPr="00735B95">
        <w:t xml:space="preserve">The </w:t>
      </w:r>
      <w:r w:rsidR="002944B8" w:rsidRPr="00735B95">
        <w:t>Evaluation Committee</w:t>
      </w:r>
      <w:r w:rsidRPr="00735B95">
        <w:t xml:space="preserve"> </w:t>
      </w:r>
      <w:r w:rsidR="001206A3" w:rsidRPr="00735B95">
        <w:t>reserves the right to waive minor irregular</w:t>
      </w:r>
      <w:r w:rsidRPr="00735B95">
        <w:t>ities</w:t>
      </w:r>
      <w:r w:rsidR="00E84C98" w:rsidRPr="00735B95">
        <w:t>, as defined in Section I.</w:t>
      </w:r>
      <w:r w:rsidR="00611DE7" w:rsidRPr="00735B95">
        <w:t>F</w:t>
      </w:r>
      <w:r w:rsidR="006F06AF" w:rsidRPr="00735B95">
        <w:t>.</w:t>
      </w:r>
      <w:r w:rsidR="00F17E73" w:rsidRPr="00735B95">
        <w:t>20</w:t>
      </w:r>
      <w:r w:rsidRPr="00735B95">
        <w:t xml:space="preserve">.  The </w:t>
      </w:r>
      <w:r w:rsidR="002944B8" w:rsidRPr="00735B95">
        <w:t>Evaluation Committee</w:t>
      </w:r>
      <w:r w:rsidR="001206A3" w:rsidRPr="00735B95">
        <w:t xml:space="preserve"> also reserves the right to waive mandatory requirements</w:t>
      </w:r>
      <w:r w:rsidR="006B5301" w:rsidRPr="00735B95">
        <w:t>,</w:t>
      </w:r>
      <w:r w:rsidR="001206A3" w:rsidRPr="00735B95">
        <w:t xml:space="preserve"> provided that </w:t>
      </w:r>
      <w:r w:rsidR="001206A3" w:rsidRPr="00735B95">
        <w:rPr>
          <w:b/>
          <w:u w:val="single"/>
        </w:rPr>
        <w:t>all</w:t>
      </w:r>
      <w:r w:rsidR="001206A3" w:rsidRPr="00735B95">
        <w:t xml:space="preserve"> of the otherwise responsive proposals failed to meet the same mandatory requirements and the failure to do so does not otherwise materially affect the procurement.  This right is at the sole discre</w:t>
      </w:r>
      <w:r w:rsidR="00F60CEF" w:rsidRPr="00735B95">
        <w:t xml:space="preserve">tion of the </w:t>
      </w:r>
      <w:r w:rsidR="002944B8" w:rsidRPr="00735B95">
        <w:t>Evaluation Committee</w:t>
      </w:r>
      <w:r w:rsidR="001206A3" w:rsidRPr="00735B95">
        <w:t>.</w:t>
      </w:r>
    </w:p>
    <w:p w14:paraId="17260963" w14:textId="77777777" w:rsidR="001206A3" w:rsidRPr="00735B95" w:rsidRDefault="001206A3" w:rsidP="006D48F5">
      <w:pPr>
        <w:pStyle w:val="Heading3"/>
        <w:numPr>
          <w:ilvl w:val="0"/>
          <w:numId w:val="16"/>
        </w:numPr>
        <w:rPr>
          <w:rFonts w:cs="Times New Roman"/>
        </w:rPr>
      </w:pPr>
      <w:bookmarkStart w:id="88" w:name="_Toc377565345"/>
      <w:bookmarkStart w:id="89" w:name="_Toc18411466"/>
      <w:r w:rsidRPr="00735B95">
        <w:rPr>
          <w:rFonts w:cs="Times New Roman"/>
        </w:rPr>
        <w:t>Change in Contractor Representatives</w:t>
      </w:r>
      <w:bookmarkEnd w:id="88"/>
      <w:bookmarkEnd w:id="89"/>
    </w:p>
    <w:p w14:paraId="2942CF1E" w14:textId="77777777" w:rsidR="001206A3" w:rsidRPr="00735B95" w:rsidRDefault="001206A3"/>
    <w:p w14:paraId="03107590" w14:textId="77777777" w:rsidR="001206A3" w:rsidRPr="00735B95" w:rsidRDefault="00A22038" w:rsidP="008807A8">
      <w:pPr>
        <w:ind w:left="748"/>
      </w:pPr>
      <w:r w:rsidRPr="00735B95">
        <w:t>The A</w:t>
      </w:r>
      <w:r w:rsidR="001206A3" w:rsidRPr="00735B95">
        <w:t>gency 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the A</w:t>
      </w:r>
      <w:r w:rsidR="001206A3" w:rsidRPr="00735B95">
        <w:t xml:space="preserve">gency,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of the Agency</w:t>
      </w:r>
      <w:r w:rsidR="001206A3" w:rsidRPr="00735B95">
        <w:t>.</w:t>
      </w:r>
    </w:p>
    <w:p w14:paraId="297AC99D" w14:textId="77777777" w:rsidR="001206A3" w:rsidRPr="00735B95" w:rsidRDefault="001206A3" w:rsidP="006D48F5">
      <w:pPr>
        <w:pStyle w:val="Heading3"/>
        <w:numPr>
          <w:ilvl w:val="0"/>
          <w:numId w:val="16"/>
        </w:numPr>
        <w:rPr>
          <w:rFonts w:cs="Times New Roman"/>
        </w:rPr>
      </w:pPr>
      <w:bookmarkStart w:id="90" w:name="_Toc377565346"/>
      <w:bookmarkStart w:id="91" w:name="_Toc18411467"/>
      <w:r w:rsidRPr="00735B95">
        <w:rPr>
          <w:rFonts w:cs="Times New Roman"/>
        </w:rPr>
        <w:t>Notice</w:t>
      </w:r>
      <w:r w:rsidR="00AF5D27" w:rsidRPr="00735B95">
        <w:rPr>
          <w:rFonts w:cs="Times New Roman"/>
        </w:rPr>
        <w:t xml:space="preserve"> of Penalties</w:t>
      </w:r>
      <w:bookmarkEnd w:id="90"/>
      <w:bookmarkEnd w:id="91"/>
    </w:p>
    <w:p w14:paraId="66955DA2" w14:textId="77777777" w:rsidR="001206A3" w:rsidRPr="00735B95" w:rsidRDefault="001206A3"/>
    <w:p w14:paraId="0B35F947" w14:textId="60FC0518" w:rsidR="001206A3" w:rsidRDefault="001206A3" w:rsidP="008807A8">
      <w:pPr>
        <w:ind w:left="748"/>
      </w:pPr>
      <w:r w:rsidRPr="00735B95">
        <w:lastRenderedPageBreak/>
        <w:t xml:space="preserve">The Procurement Code, </w:t>
      </w:r>
      <w:r w:rsidR="00E95BDF" w:rsidRPr="00735B95">
        <w:t>§</w:t>
      </w:r>
      <w:r w:rsidR="00EC60AD" w:rsidRPr="00735B95">
        <w:t>§</w:t>
      </w:r>
      <w:r w:rsidRPr="00735B95">
        <w:t>13</w:t>
      </w:r>
      <w:r w:rsidR="005802C3" w:rsidRPr="00735B95">
        <w:t>-</w:t>
      </w:r>
      <w:r w:rsidRPr="00735B95">
        <w:t>1</w:t>
      </w:r>
      <w:r w:rsidR="005802C3" w:rsidRPr="00735B95">
        <w:t>-</w:t>
      </w:r>
      <w:r w:rsidRPr="00735B95">
        <w:t>28 through 13</w:t>
      </w:r>
      <w:r w:rsidR="005802C3" w:rsidRPr="00735B95">
        <w:t>-</w:t>
      </w:r>
      <w:r w:rsidRPr="00735B95">
        <w:t>1</w:t>
      </w:r>
      <w:r w:rsidR="005802C3" w:rsidRPr="00735B95">
        <w:t>-</w:t>
      </w:r>
      <w:r w:rsidRPr="00735B95">
        <w:t>199</w:t>
      </w:r>
      <w:r w:rsidR="00EC60AD" w:rsidRPr="00735B95">
        <w:t>, NMSA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gratuities and kickbacks.</w:t>
      </w:r>
    </w:p>
    <w:p w14:paraId="3F5C461B" w14:textId="77777777" w:rsidR="00C861DA" w:rsidRPr="00735B95" w:rsidRDefault="00C861DA" w:rsidP="008807A8">
      <w:pPr>
        <w:ind w:left="748"/>
      </w:pPr>
    </w:p>
    <w:p w14:paraId="30A8E213" w14:textId="77777777" w:rsidR="001206A3" w:rsidRPr="00735B95" w:rsidRDefault="001206A3" w:rsidP="006D48F5">
      <w:pPr>
        <w:pStyle w:val="Heading3"/>
        <w:numPr>
          <w:ilvl w:val="0"/>
          <w:numId w:val="16"/>
        </w:numPr>
        <w:rPr>
          <w:rFonts w:cs="Times New Roman"/>
        </w:rPr>
      </w:pPr>
      <w:bookmarkStart w:id="92" w:name="_Toc377565347"/>
      <w:bookmarkStart w:id="93" w:name="_Toc18411468"/>
      <w:r w:rsidRPr="00735B95">
        <w:rPr>
          <w:rFonts w:cs="Times New Roman"/>
        </w:rPr>
        <w:t>Agency Rights</w:t>
      </w:r>
      <w:bookmarkEnd w:id="92"/>
      <w:bookmarkEnd w:id="93"/>
    </w:p>
    <w:p w14:paraId="59F5BF1A" w14:textId="77777777" w:rsidR="001206A3" w:rsidRPr="00735B95" w:rsidRDefault="001206A3"/>
    <w:p w14:paraId="43B13E3C" w14:textId="77777777" w:rsidR="001206A3" w:rsidRPr="00735B95" w:rsidRDefault="001206A3" w:rsidP="008807A8">
      <w:pPr>
        <w:ind w:left="748"/>
      </w:pPr>
      <w:r w:rsidRPr="00735B95">
        <w:t>The Agency</w:t>
      </w:r>
      <w:r w:rsidR="006713FC" w:rsidRPr="00735B95">
        <w:t xml:space="preserve"> in agreement with the </w:t>
      </w:r>
      <w:r w:rsidR="002944B8" w:rsidRPr="00735B95">
        <w:t>Evaluation Committee</w:t>
      </w:r>
      <w:r w:rsidRPr="00735B95">
        <w:t xml:space="preserve"> reserves the right to accept all or a portion of a potential Offeror’s proposal.</w:t>
      </w:r>
    </w:p>
    <w:p w14:paraId="01AD4BF5" w14:textId="77777777" w:rsidR="001206A3" w:rsidRPr="00735B95" w:rsidRDefault="006151EA" w:rsidP="006D48F5">
      <w:pPr>
        <w:pStyle w:val="Heading3"/>
        <w:numPr>
          <w:ilvl w:val="0"/>
          <w:numId w:val="16"/>
        </w:numPr>
        <w:rPr>
          <w:rFonts w:cs="Times New Roman"/>
        </w:rPr>
      </w:pPr>
      <w:bookmarkStart w:id="94" w:name="_Toc377565348"/>
      <w:r w:rsidRPr="00735B95">
        <w:rPr>
          <w:rFonts w:cs="Times New Roman"/>
        </w:rPr>
        <w:t xml:space="preserve"> </w:t>
      </w:r>
      <w:bookmarkStart w:id="95" w:name="_Toc18411469"/>
      <w:r w:rsidR="001206A3" w:rsidRPr="00735B95">
        <w:rPr>
          <w:rFonts w:cs="Times New Roman"/>
        </w:rPr>
        <w:t>Right to Publish</w:t>
      </w:r>
      <w:bookmarkEnd w:id="94"/>
      <w:bookmarkEnd w:id="95"/>
    </w:p>
    <w:p w14:paraId="7047A668" w14:textId="77777777" w:rsidR="001206A3" w:rsidRPr="00735B95" w:rsidRDefault="001206A3"/>
    <w:p w14:paraId="07C7CAAA" w14:textId="77777777" w:rsidR="00A11E87" w:rsidRPr="00735B95" w:rsidRDefault="001206A3" w:rsidP="00312778">
      <w:pPr>
        <w:pStyle w:val="ListBullet"/>
        <w:numPr>
          <w:ilvl w:val="0"/>
          <w:numId w:val="0"/>
        </w:numPr>
        <w:ind w:left="720"/>
      </w:pPr>
      <w:r w:rsidRPr="00735B95">
        <w:t xml:space="preserve">Throughout the duration of this procurement process and contract term, Offerors and contractors must secure from the </w:t>
      </w:r>
      <w:r w:rsidR="00AF5D27" w:rsidRPr="00735B95">
        <w:t xml:space="preserve">agency </w:t>
      </w:r>
      <w:r w:rsidRPr="00735B95">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w:t>
      </w:r>
      <w:r w:rsidR="00AF5D27" w:rsidRPr="00735B95">
        <w:t>contract</w:t>
      </w:r>
      <w:r w:rsidRPr="00735B95">
        <w:t>.</w:t>
      </w:r>
    </w:p>
    <w:p w14:paraId="16B68EF0" w14:textId="77777777" w:rsidR="001206A3" w:rsidRPr="00735B95" w:rsidRDefault="001206A3" w:rsidP="006D48F5">
      <w:pPr>
        <w:pStyle w:val="Heading3"/>
        <w:numPr>
          <w:ilvl w:val="0"/>
          <w:numId w:val="16"/>
        </w:numPr>
        <w:rPr>
          <w:rFonts w:cs="Times New Roman"/>
        </w:rPr>
      </w:pPr>
      <w:bookmarkStart w:id="96" w:name="_Toc377565349"/>
      <w:bookmarkStart w:id="97" w:name="_Toc18411470"/>
      <w:r w:rsidRPr="00735B95">
        <w:rPr>
          <w:rFonts w:cs="Times New Roman"/>
        </w:rPr>
        <w:t>Ownership of Proposals</w:t>
      </w:r>
      <w:bookmarkEnd w:id="96"/>
      <w:bookmarkEnd w:id="97"/>
    </w:p>
    <w:p w14:paraId="749642FC" w14:textId="77777777" w:rsidR="001206A3" w:rsidRPr="00735B95" w:rsidRDefault="001206A3"/>
    <w:p w14:paraId="4394A76C" w14:textId="38FE9F81" w:rsidR="00A97141" w:rsidRPr="00735B95" w:rsidRDefault="001206A3" w:rsidP="00A97141">
      <w:pPr>
        <w:ind w:left="748"/>
      </w:pPr>
      <w:r w:rsidRPr="00735B95">
        <w:t xml:space="preserve">All documents submitted in response to the RFP shall become property </w:t>
      </w:r>
      <w:r w:rsidR="00C3058E" w:rsidRPr="00735B95">
        <w:t>of the</w:t>
      </w:r>
      <w:r w:rsidR="00A22038" w:rsidRPr="00735B95">
        <w:t xml:space="preserve"> State of New Mexico</w:t>
      </w:r>
      <w:r w:rsidRPr="00735B95">
        <w:t xml:space="preserve">.  </w:t>
      </w:r>
      <w:bookmarkStart w:id="98" w:name="_Toc161133659"/>
      <w:r w:rsidR="00F375A5" w:rsidRPr="00735B95">
        <w:t>If the RFP is cancelled, all responses received shall be destroyed by the Agency or SPD</w:t>
      </w:r>
      <w:r w:rsidR="009C5CFE" w:rsidRPr="00735B95">
        <w:t xml:space="preserve"> unless the Offeror </w:t>
      </w:r>
      <w:r w:rsidR="00C86016" w:rsidRPr="00735B95">
        <w:t xml:space="preserve">either </w:t>
      </w:r>
      <w:r w:rsidR="009C5CFE" w:rsidRPr="00735B95">
        <w:t>picks up</w:t>
      </w:r>
      <w:r w:rsidR="00C86016" w:rsidRPr="00735B95">
        <w:t>,</w:t>
      </w:r>
      <w:r w:rsidR="009C5CFE" w:rsidRPr="00735B95">
        <w:t xml:space="preserve"> </w:t>
      </w:r>
      <w:r w:rsidR="00C86016" w:rsidRPr="00735B95">
        <w:t xml:space="preserve">or arranges for pick-up, </w:t>
      </w:r>
      <w:r w:rsidR="009C5CFE" w:rsidRPr="00735B95">
        <w:t xml:space="preserve">the materials within three (3) </w:t>
      </w:r>
      <w:r w:rsidR="009C7907" w:rsidRPr="00735B95">
        <w:t xml:space="preserve">business </w:t>
      </w:r>
      <w:r w:rsidR="009C5CFE" w:rsidRPr="00735B95">
        <w:t>days of notification of the cancellation.</w:t>
      </w:r>
      <w:r w:rsidR="00C86016" w:rsidRPr="00735B95">
        <w:t xml:space="preserve">  Offeror is responsible for all costs involved in return mailing/shipping of proposals. </w:t>
      </w:r>
    </w:p>
    <w:p w14:paraId="38E7A709" w14:textId="77777777" w:rsidR="00A22038" w:rsidRPr="00735B95" w:rsidRDefault="00A22038" w:rsidP="006D48F5">
      <w:pPr>
        <w:pStyle w:val="Heading3"/>
        <w:numPr>
          <w:ilvl w:val="0"/>
          <w:numId w:val="16"/>
        </w:numPr>
        <w:rPr>
          <w:rFonts w:cs="Times New Roman"/>
        </w:rPr>
      </w:pPr>
      <w:bookmarkStart w:id="99" w:name="_Toc377565350"/>
      <w:bookmarkStart w:id="100" w:name="_Toc18411471"/>
      <w:r w:rsidRPr="00735B95">
        <w:rPr>
          <w:rFonts w:cs="Times New Roman"/>
        </w:rPr>
        <w:t>Confidentiality</w:t>
      </w:r>
      <w:bookmarkEnd w:id="98"/>
      <w:bookmarkEnd w:id="99"/>
      <w:bookmarkEnd w:id="100"/>
    </w:p>
    <w:p w14:paraId="29FFE514" w14:textId="77777777" w:rsidR="00A22038" w:rsidRPr="00735B95" w:rsidRDefault="00A22038" w:rsidP="00C018C2">
      <w:pPr>
        <w:rPr>
          <w:sz w:val="26"/>
          <w:szCs w:val="26"/>
        </w:rPr>
      </w:pPr>
    </w:p>
    <w:p w14:paraId="5903FDD1" w14:textId="77777777" w:rsidR="00A22038" w:rsidRPr="00735B95" w:rsidRDefault="00A22038" w:rsidP="00C018C2">
      <w:pPr>
        <w:ind w:left="720"/>
      </w:pPr>
      <w:r w:rsidRPr="00735B95">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735B95">
        <w:t xml:space="preserve">r written approval of </w:t>
      </w:r>
      <w:r w:rsidR="00A358B8" w:rsidRPr="00735B95">
        <w:t>the A</w:t>
      </w:r>
      <w:r w:rsidR="00C5338C" w:rsidRPr="00735B95">
        <w:t>gency</w:t>
      </w:r>
      <w:r w:rsidRPr="00735B95">
        <w:t xml:space="preserve">.  </w:t>
      </w:r>
    </w:p>
    <w:p w14:paraId="092D14B2" w14:textId="77777777" w:rsidR="00A22038" w:rsidRPr="00735B95" w:rsidRDefault="00A22038" w:rsidP="00C018C2">
      <w:pPr>
        <w:rPr>
          <w:sz w:val="20"/>
          <w:szCs w:val="20"/>
        </w:rPr>
      </w:pPr>
    </w:p>
    <w:p w14:paraId="217F9502" w14:textId="77777777" w:rsidR="00A22038" w:rsidRPr="00735B95" w:rsidRDefault="00A22038" w:rsidP="00C018C2">
      <w:pPr>
        <w:ind w:left="720"/>
      </w:pPr>
      <w:r w:rsidRPr="00735B95">
        <w:t>The Contractor(s)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the procuring </w:t>
      </w:r>
      <w:r w:rsidR="00A358B8" w:rsidRPr="00735B95">
        <w:t>A</w:t>
      </w:r>
      <w:r w:rsidR="00C5338C" w:rsidRPr="00735B95">
        <w:t xml:space="preserve">gency's </w:t>
      </w:r>
      <w:r w:rsidRPr="00735B95">
        <w:t xml:space="preserve">written permission. </w:t>
      </w:r>
    </w:p>
    <w:p w14:paraId="0687733B" w14:textId="77777777" w:rsidR="001206A3" w:rsidRPr="00735B95" w:rsidRDefault="001206A3" w:rsidP="006D48F5">
      <w:pPr>
        <w:pStyle w:val="Heading3"/>
        <w:numPr>
          <w:ilvl w:val="0"/>
          <w:numId w:val="16"/>
        </w:numPr>
        <w:rPr>
          <w:rFonts w:cs="Times New Roman"/>
        </w:rPr>
      </w:pPr>
      <w:bookmarkStart w:id="101" w:name="_Toc312927566"/>
      <w:bookmarkStart w:id="102" w:name="_Toc377565351"/>
      <w:bookmarkStart w:id="103" w:name="_Toc18411472"/>
      <w:r w:rsidRPr="00735B95">
        <w:rPr>
          <w:rFonts w:cs="Times New Roman"/>
        </w:rPr>
        <w:t>Electronic mail address required</w:t>
      </w:r>
      <w:bookmarkEnd w:id="101"/>
      <w:bookmarkEnd w:id="102"/>
      <w:bookmarkEnd w:id="103"/>
    </w:p>
    <w:p w14:paraId="155C4759" w14:textId="77777777" w:rsidR="00A97141" w:rsidRPr="00735B95" w:rsidRDefault="00A97141" w:rsidP="00A97141"/>
    <w:p w14:paraId="1029DB8E" w14:textId="77777777" w:rsidR="001206A3" w:rsidRPr="00735B95" w:rsidRDefault="00A97141" w:rsidP="005E3420">
      <w:pPr>
        <w:pStyle w:val="BodyText"/>
        <w:ind w:left="720"/>
      </w:pPr>
      <w:r w:rsidRPr="00735B95">
        <w:t>A large part of the communication regarding this procurement will be conducted by electronic mail (e-mail).  Offeror must have a valid e-mail address to receive this correspo</w:t>
      </w:r>
      <w:r w:rsidR="00312778" w:rsidRPr="00735B95">
        <w:t>ndence. (See also Section II.B.5</w:t>
      </w:r>
      <w:r w:rsidRPr="00735B95">
        <w:t>, Response to Written Questions).</w:t>
      </w:r>
    </w:p>
    <w:p w14:paraId="7EFBB08F" w14:textId="77777777" w:rsidR="001206A3" w:rsidRPr="00735B95" w:rsidRDefault="001206A3" w:rsidP="006D48F5">
      <w:pPr>
        <w:pStyle w:val="Heading3"/>
        <w:numPr>
          <w:ilvl w:val="0"/>
          <w:numId w:val="16"/>
        </w:numPr>
        <w:rPr>
          <w:rFonts w:cs="Times New Roman"/>
        </w:rPr>
      </w:pPr>
      <w:bookmarkStart w:id="104" w:name="_Toc377565352"/>
      <w:bookmarkStart w:id="105" w:name="_Toc18411473"/>
      <w:r w:rsidRPr="00735B95">
        <w:rPr>
          <w:rFonts w:cs="Times New Roman"/>
        </w:rPr>
        <w:t>Use of Electronic Versions of this RFP</w:t>
      </w:r>
      <w:bookmarkEnd w:id="104"/>
      <w:bookmarkEnd w:id="105"/>
    </w:p>
    <w:p w14:paraId="18B14DE5" w14:textId="77777777" w:rsidR="001206A3" w:rsidRPr="00735B95" w:rsidRDefault="001206A3"/>
    <w:p w14:paraId="0EA5EEE0" w14:textId="66B33BAD" w:rsidR="00A97141" w:rsidRDefault="00A97141" w:rsidP="00D77DA0">
      <w:pPr>
        <w:pStyle w:val="BodyText"/>
        <w:ind w:left="720"/>
      </w:pPr>
      <w:r w:rsidRPr="00735B95">
        <w:lastRenderedPageBreak/>
        <w:t xml:space="preserve">This RFP is being made available by electronic means.  In the event of conflict between a version of the RFP in the Offeror’s possession and the version maintained by the </w:t>
      </w:r>
      <w:r w:rsidR="00C5338C" w:rsidRPr="00735B95">
        <w:t>agency</w:t>
      </w:r>
      <w:r w:rsidRPr="00735B95">
        <w:t xml:space="preserve">, </w:t>
      </w:r>
      <w:r w:rsidR="00C5338C" w:rsidRPr="00735B95">
        <w:t xml:space="preserve">the </w:t>
      </w:r>
      <w:r w:rsidR="00552A7C" w:rsidRPr="00735B95">
        <w:t>O</w:t>
      </w:r>
      <w:r w:rsidR="00C5338C" w:rsidRPr="00735B95">
        <w:t xml:space="preserve">fferor acknowledges that </w:t>
      </w:r>
      <w:r w:rsidRPr="00735B95">
        <w:t xml:space="preserve">the version maintained by the </w:t>
      </w:r>
      <w:r w:rsidR="00C5338C" w:rsidRPr="00735B95">
        <w:t xml:space="preserve">agency </w:t>
      </w:r>
      <w:r w:rsidRPr="00735B95">
        <w:t>shall govern</w:t>
      </w:r>
      <w:r w:rsidR="00F60CEF" w:rsidRPr="00735B95">
        <w:t xml:space="preserve">.    Please refer to: </w:t>
      </w:r>
      <w:hyperlink r:id="rId19" w:history="1">
        <w:r w:rsidR="00D77DA0" w:rsidRPr="00FF4065">
          <w:rPr>
            <w:rStyle w:val="Hyperlink"/>
          </w:rPr>
          <w:t>https://hed.state.nm.us/students-parents/adult_education/professional-development-rfp</w:t>
        </w:r>
      </w:hyperlink>
    </w:p>
    <w:p w14:paraId="57471A18" w14:textId="77777777" w:rsidR="00D77DA0" w:rsidRPr="00735B95" w:rsidRDefault="00D77DA0" w:rsidP="00D77DA0">
      <w:pPr>
        <w:pStyle w:val="BodyText"/>
        <w:ind w:left="720"/>
      </w:pPr>
    </w:p>
    <w:p w14:paraId="0EC9BB27" w14:textId="77777777" w:rsidR="00A97141" w:rsidRPr="00862959" w:rsidRDefault="00A97141" w:rsidP="006D48F5">
      <w:pPr>
        <w:pStyle w:val="Heading3"/>
        <w:numPr>
          <w:ilvl w:val="0"/>
          <w:numId w:val="16"/>
        </w:numPr>
        <w:rPr>
          <w:rFonts w:cs="Times New Roman"/>
        </w:rPr>
      </w:pPr>
      <w:bookmarkStart w:id="106" w:name="_Toc377565353"/>
      <w:bookmarkStart w:id="107" w:name="_Toc18411474"/>
      <w:r w:rsidRPr="00862959">
        <w:rPr>
          <w:rFonts w:cs="Times New Roman"/>
        </w:rPr>
        <w:t>New Mexico Employees Health Coverage</w:t>
      </w:r>
      <w:bookmarkEnd w:id="106"/>
      <w:bookmarkEnd w:id="107"/>
    </w:p>
    <w:p w14:paraId="6C1D8E59" w14:textId="77777777" w:rsidR="00A97141" w:rsidRPr="00735B95" w:rsidRDefault="00A97141" w:rsidP="00A97141"/>
    <w:p w14:paraId="44EADB9A" w14:textId="77777777" w:rsidR="00A97141" w:rsidRPr="00735B95" w:rsidRDefault="00A97141" w:rsidP="00491726">
      <w:pPr>
        <w:numPr>
          <w:ilvl w:val="0"/>
          <w:numId w:val="20"/>
        </w:numPr>
        <w:ind w:left="1080"/>
      </w:pPr>
      <w:r w:rsidRPr="00735B95">
        <w:t xml:space="preserve">If the </w:t>
      </w:r>
      <w:r w:rsidR="005802C3" w:rsidRPr="00735B95">
        <w:t>O</w:t>
      </w:r>
      <w:r w:rsidRPr="00735B95">
        <w:t xml:space="preserve">fferor has, or grows to, six (6) or more employees who work, or who are expected to work, an average of at least 20 hours per week over a six (6) month period during the term of the contract, </w:t>
      </w:r>
      <w:r w:rsidR="005802C3" w:rsidRPr="00735B95">
        <w:t>O</w:t>
      </w:r>
      <w:r w:rsidRPr="00735B95">
        <w:t>fferor must agree to</w:t>
      </w:r>
      <w:r w:rsidR="00552A7C" w:rsidRPr="00735B95">
        <w:t xml:space="preserve"> </w:t>
      </w:r>
      <w:r w:rsidRPr="00735B95">
        <w:t>have in place, and agree to maintain for the term of the contract, health insurance for those employees if the expected annual value in the aggregate of any and all contracts between Contractor and the State exceed $250,000 dollars.</w:t>
      </w:r>
    </w:p>
    <w:p w14:paraId="00F772C0" w14:textId="77777777" w:rsidR="00A97141" w:rsidRPr="00735B95" w:rsidRDefault="00A97141" w:rsidP="00996021">
      <w:pPr>
        <w:ind w:left="1080" w:hanging="360"/>
        <w:rPr>
          <w:sz w:val="20"/>
          <w:szCs w:val="20"/>
        </w:rPr>
      </w:pPr>
    </w:p>
    <w:p w14:paraId="2FF9CE06" w14:textId="77777777" w:rsidR="00A97141" w:rsidRPr="00735B95" w:rsidRDefault="00A97141" w:rsidP="00996021">
      <w:pPr>
        <w:numPr>
          <w:ilvl w:val="0"/>
          <w:numId w:val="20"/>
        </w:numPr>
        <w:ind w:left="1080"/>
      </w:pPr>
      <w:r w:rsidRPr="00735B95">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735B95" w:rsidRDefault="00A97141" w:rsidP="00996021">
      <w:pPr>
        <w:ind w:left="1080"/>
        <w:rPr>
          <w:sz w:val="22"/>
          <w:szCs w:val="22"/>
        </w:rPr>
      </w:pPr>
    </w:p>
    <w:p w14:paraId="4038C3DB" w14:textId="77777777" w:rsidR="00A97141" w:rsidRPr="00735B95" w:rsidRDefault="00A97141" w:rsidP="00996021">
      <w:pPr>
        <w:numPr>
          <w:ilvl w:val="0"/>
          <w:numId w:val="20"/>
        </w:numPr>
        <w:ind w:left="1080"/>
      </w:pPr>
      <w:r w:rsidRPr="00735B95">
        <w:t xml:space="preserve">Offeror must agree to advise all employees of the availability of State publicly financed health care coverage programs by providing each employee with, as a minimum, the following web site link to additional information </w:t>
      </w:r>
      <w:hyperlink r:id="rId20" w:history="1">
        <w:r w:rsidR="00A566A2" w:rsidRPr="00735B95">
          <w:rPr>
            <w:rStyle w:val="Hyperlink"/>
          </w:rPr>
          <w:t>https://bewellnm.com</w:t>
        </w:r>
      </w:hyperlink>
      <w:r w:rsidR="004416D8" w:rsidRPr="00735B95">
        <w:t>.</w:t>
      </w:r>
    </w:p>
    <w:p w14:paraId="5CBE8E7F" w14:textId="77777777" w:rsidR="00A97141" w:rsidRPr="00862959" w:rsidRDefault="00A97141" w:rsidP="00996021">
      <w:pPr>
        <w:ind w:left="1080"/>
        <w:rPr>
          <w:sz w:val="22"/>
          <w:szCs w:val="22"/>
        </w:rPr>
      </w:pPr>
    </w:p>
    <w:p w14:paraId="156D8FE1" w14:textId="77777777" w:rsidR="00A97141" w:rsidRPr="00735B95" w:rsidRDefault="00A97141" w:rsidP="00996021">
      <w:pPr>
        <w:numPr>
          <w:ilvl w:val="0"/>
          <w:numId w:val="20"/>
        </w:numPr>
        <w:ind w:left="1080"/>
      </w:pPr>
      <w:r w:rsidRPr="00735B95">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735B95">
        <w:t>Offeror</w:t>
      </w:r>
      <w:r w:rsidRPr="00735B95">
        <w:t xml:space="preserve"> reports combined sales (from state and, if applicable, from local public bodies if from a state price agreement) of $250,000.</w:t>
      </w:r>
    </w:p>
    <w:p w14:paraId="27357A3D" w14:textId="77777777" w:rsidR="00A97141" w:rsidRPr="00735B95" w:rsidRDefault="00A97141" w:rsidP="006D48F5">
      <w:pPr>
        <w:pStyle w:val="Heading3"/>
        <w:numPr>
          <w:ilvl w:val="0"/>
          <w:numId w:val="16"/>
        </w:numPr>
        <w:rPr>
          <w:rFonts w:cs="Times New Roman"/>
        </w:rPr>
      </w:pPr>
      <w:bookmarkStart w:id="108" w:name="_Toc377565354"/>
      <w:bookmarkStart w:id="109" w:name="_Toc18411475"/>
      <w:bookmarkStart w:id="110" w:name="_Toc232055176"/>
      <w:r w:rsidRPr="00735B95">
        <w:rPr>
          <w:rFonts w:cs="Times New Roman"/>
        </w:rPr>
        <w:t>Campaign Contribution Disclosure Form</w:t>
      </w:r>
      <w:bookmarkEnd w:id="108"/>
      <w:bookmarkEnd w:id="109"/>
    </w:p>
    <w:bookmarkEnd w:id="110"/>
    <w:p w14:paraId="499F4549" w14:textId="77777777" w:rsidR="00A97141" w:rsidRPr="00735B95" w:rsidRDefault="00A97141" w:rsidP="00A97141">
      <w:pPr>
        <w:ind w:left="360"/>
        <w:jc w:val="both"/>
      </w:pPr>
    </w:p>
    <w:p w14:paraId="7E31D429" w14:textId="77777777" w:rsidR="001206A3" w:rsidRPr="00735B95" w:rsidRDefault="00A97141" w:rsidP="00A97141">
      <w:pPr>
        <w:ind w:left="720"/>
      </w:pPr>
      <w:r w:rsidRPr="00735B95">
        <w:t>Offeror must complete, sign, and return the Campaign Contribution</w:t>
      </w:r>
      <w:r w:rsidR="00F94EC6" w:rsidRPr="00735B95">
        <w:t xml:space="preserve"> Disclosure Form</w:t>
      </w:r>
      <w:r w:rsidR="00706F30" w:rsidRPr="00735B95">
        <w:t>, APPENDIX</w:t>
      </w:r>
      <w:r w:rsidR="0072470B" w:rsidRPr="00735B95">
        <w:t xml:space="preserve"> B,</w:t>
      </w:r>
      <w:r w:rsidRPr="00735B95">
        <w:t xml:space="preserve"> as a part of their proposal.  This requirement applies regardless whether a covered contribution was made or not made for the positions of Governor and Lieutenant Governor</w:t>
      </w:r>
      <w:r w:rsidR="00552A7C" w:rsidRPr="00735B95">
        <w:t xml:space="preserve"> or other identified official</w:t>
      </w:r>
      <w:r w:rsidRPr="00735B95">
        <w:t xml:space="preserve">.  </w:t>
      </w:r>
      <w:r w:rsidRPr="00735B95">
        <w:rPr>
          <w:b/>
          <w:u w:val="single"/>
        </w:rPr>
        <w:t xml:space="preserve">Failure to complete and return the </w:t>
      </w:r>
      <w:r w:rsidR="009D6209" w:rsidRPr="00735B95">
        <w:rPr>
          <w:b/>
          <w:u w:val="single"/>
        </w:rPr>
        <w:t>signed</w:t>
      </w:r>
      <w:r w:rsidR="00400D9D" w:rsidRPr="00735B95">
        <w:rPr>
          <w:b/>
          <w:u w:val="single"/>
        </w:rPr>
        <w:t>,</w:t>
      </w:r>
      <w:r w:rsidR="009D6209" w:rsidRPr="00735B95">
        <w:rPr>
          <w:b/>
          <w:u w:val="single"/>
        </w:rPr>
        <w:t xml:space="preserve"> unaltered </w:t>
      </w:r>
      <w:r w:rsidRPr="00735B95">
        <w:rPr>
          <w:b/>
          <w:u w:val="single"/>
        </w:rPr>
        <w:t xml:space="preserve">form will result in </w:t>
      </w:r>
      <w:r w:rsidR="009972D2" w:rsidRPr="00735B95">
        <w:rPr>
          <w:b/>
          <w:u w:val="single"/>
        </w:rPr>
        <w:t xml:space="preserve">Offeror’s </w:t>
      </w:r>
      <w:r w:rsidRPr="00735B95">
        <w:rPr>
          <w:b/>
          <w:u w:val="single"/>
        </w:rPr>
        <w:t>disqualification.</w:t>
      </w:r>
    </w:p>
    <w:p w14:paraId="58A53682" w14:textId="77777777" w:rsidR="001E7DB8" w:rsidRPr="00735B95" w:rsidRDefault="001E7DB8" w:rsidP="00A97141">
      <w:pPr>
        <w:ind w:left="720"/>
      </w:pPr>
    </w:p>
    <w:p w14:paraId="5528FEC1" w14:textId="77777777" w:rsidR="001E7DB8" w:rsidRPr="00735B95" w:rsidRDefault="001E7DB8" w:rsidP="001E7DB8">
      <w:pPr>
        <w:pStyle w:val="Heading3"/>
        <w:numPr>
          <w:ilvl w:val="0"/>
          <w:numId w:val="16"/>
        </w:numPr>
        <w:rPr>
          <w:rFonts w:cs="Times New Roman"/>
        </w:rPr>
      </w:pPr>
      <w:bookmarkStart w:id="111" w:name="_Toc18411476"/>
      <w:r w:rsidRPr="00735B95">
        <w:rPr>
          <w:rFonts w:cs="Times New Roman"/>
        </w:rPr>
        <w:t>Letter of Transmittal</w:t>
      </w:r>
      <w:bookmarkEnd w:id="111"/>
    </w:p>
    <w:p w14:paraId="20C210AD" w14:textId="77777777" w:rsidR="001E7DB8" w:rsidRPr="00735B95" w:rsidRDefault="001E7DB8" w:rsidP="001E7DB8"/>
    <w:p w14:paraId="5006792A" w14:textId="77777777" w:rsidR="00DE0B3A" w:rsidRPr="00735B95" w:rsidRDefault="001E7DB8" w:rsidP="001E7DB8">
      <w:pPr>
        <w:ind w:left="748"/>
      </w:pPr>
      <w:r w:rsidRPr="00735B95">
        <w:t xml:space="preserve">Offeror’s proposal must be accompanied by </w:t>
      </w:r>
      <w:r w:rsidR="00902F9B" w:rsidRPr="00735B95">
        <w:t xml:space="preserve">an </w:t>
      </w:r>
      <w:r w:rsidR="00902F9B" w:rsidRPr="00735B95">
        <w:rPr>
          <w:b/>
          <w:u w:val="single"/>
        </w:rPr>
        <w:t xml:space="preserve">unaltered </w:t>
      </w:r>
      <w:r w:rsidRPr="00735B95">
        <w:t xml:space="preserve">Letter of Transmittal Form </w:t>
      </w:r>
      <w:r w:rsidR="009972D2" w:rsidRPr="00735B95">
        <w:t>(</w:t>
      </w:r>
      <w:r w:rsidRPr="00735B95">
        <w:t xml:space="preserve">APPENDIX </w:t>
      </w:r>
      <w:r w:rsidR="00B00E93" w:rsidRPr="00735B95">
        <w:t>E</w:t>
      </w:r>
      <w:r w:rsidR="009972D2" w:rsidRPr="00735B95">
        <w:t>),</w:t>
      </w:r>
      <w:r w:rsidR="00B00E93" w:rsidRPr="00735B95">
        <w:t xml:space="preserve"> </w:t>
      </w:r>
      <w:r w:rsidRPr="00735B95">
        <w:t xml:space="preserve">which must be </w:t>
      </w:r>
      <w:r w:rsidRPr="00735B95">
        <w:rPr>
          <w:b/>
          <w:u w:val="single"/>
        </w:rPr>
        <w:t>completed</w:t>
      </w:r>
      <w:r w:rsidRPr="00735B95">
        <w:t xml:space="preserve"> and </w:t>
      </w:r>
      <w:r w:rsidRPr="00735B95">
        <w:rPr>
          <w:b/>
          <w:u w:val="single"/>
        </w:rPr>
        <w:t>signed</w:t>
      </w:r>
      <w:r w:rsidRPr="00735B95">
        <w:t xml:space="preserve"> by </w:t>
      </w:r>
      <w:r w:rsidR="00DD65FE" w:rsidRPr="00735B95">
        <w:t xml:space="preserve">the </w:t>
      </w:r>
      <w:r w:rsidRPr="00735B95">
        <w:t xml:space="preserve">individual authorized to </w:t>
      </w:r>
      <w:r w:rsidR="00DD65FE" w:rsidRPr="00735B95">
        <w:t xml:space="preserve">contractually </w:t>
      </w:r>
      <w:r w:rsidRPr="00735B95">
        <w:t>obligate the company</w:t>
      </w:r>
      <w:r w:rsidR="00DD65FE" w:rsidRPr="00735B95">
        <w:t>, identified in #2 below</w:t>
      </w:r>
      <w:r w:rsidRPr="00735B95">
        <w:t xml:space="preserve">.  </w:t>
      </w:r>
      <w:r w:rsidR="009972D2" w:rsidRPr="00735B95">
        <w:rPr>
          <w:b/>
          <w:u w:val="single"/>
        </w:rPr>
        <w:t xml:space="preserve">DO NOT LEAVE ANY OF THE </w:t>
      </w:r>
      <w:r w:rsidR="00BA5CA1" w:rsidRPr="00735B95">
        <w:rPr>
          <w:b/>
          <w:u w:val="single"/>
        </w:rPr>
        <w:t>ITEMS</w:t>
      </w:r>
      <w:r w:rsidR="009972D2" w:rsidRPr="00735B95">
        <w:rPr>
          <w:b/>
          <w:u w:val="single"/>
        </w:rPr>
        <w:t xml:space="preserve"> </w:t>
      </w:r>
      <w:r w:rsidR="006E4512" w:rsidRPr="00735B95">
        <w:rPr>
          <w:b/>
          <w:u w:val="single"/>
        </w:rPr>
        <w:t xml:space="preserve">ON THE FORM </w:t>
      </w:r>
      <w:r w:rsidR="009972D2" w:rsidRPr="00735B95">
        <w:rPr>
          <w:b/>
          <w:u w:val="single"/>
        </w:rPr>
        <w:t>BLANK</w:t>
      </w:r>
      <w:r w:rsidR="00DE0B3A" w:rsidRPr="00735B95">
        <w:t xml:space="preserve"> (N/A, None, </w:t>
      </w:r>
      <w:proofErr w:type="gramStart"/>
      <w:r w:rsidR="00DE0B3A" w:rsidRPr="00735B95">
        <w:t>Does</w:t>
      </w:r>
      <w:proofErr w:type="gramEnd"/>
      <w:r w:rsidR="00DE0B3A" w:rsidRPr="00735B95">
        <w:t xml:space="preserve"> not apply, etc. are acceptable responses).</w:t>
      </w:r>
    </w:p>
    <w:p w14:paraId="23632291" w14:textId="77777777" w:rsidR="00DD65FE" w:rsidRPr="00735B95" w:rsidRDefault="00DD65FE" w:rsidP="001E7DB8">
      <w:pPr>
        <w:ind w:left="748"/>
      </w:pPr>
    </w:p>
    <w:p w14:paraId="2D31D424" w14:textId="77777777" w:rsidR="001E7DB8" w:rsidRPr="00735B95" w:rsidRDefault="001E7DB8" w:rsidP="001E7DB8">
      <w:pPr>
        <w:ind w:left="748"/>
      </w:pPr>
      <w:r w:rsidRPr="00735B95">
        <w:lastRenderedPageBreak/>
        <w:t xml:space="preserve">The </w:t>
      </w:r>
      <w:r w:rsidR="00DD65FE" w:rsidRPr="00735B95">
        <w:t xml:space="preserve">Letter </w:t>
      </w:r>
      <w:r w:rsidRPr="00735B95">
        <w:t xml:space="preserve">of </w:t>
      </w:r>
      <w:r w:rsidR="00DD65FE" w:rsidRPr="00735B95">
        <w:t xml:space="preserve">Transmittal </w:t>
      </w:r>
      <w:r w:rsidRPr="00735B95">
        <w:t>MUST:</w:t>
      </w:r>
    </w:p>
    <w:p w14:paraId="6BA43D25" w14:textId="77777777" w:rsidR="001E7DB8" w:rsidRPr="00735B95" w:rsidRDefault="001E7DB8" w:rsidP="001E7DB8">
      <w:pPr>
        <w:jc w:val="both"/>
      </w:pPr>
    </w:p>
    <w:p w14:paraId="16CAAD01" w14:textId="77777777" w:rsidR="001E7DB8" w:rsidRPr="00735B95" w:rsidRDefault="001E7DB8" w:rsidP="001E7DB8">
      <w:pPr>
        <w:numPr>
          <w:ilvl w:val="0"/>
          <w:numId w:val="1"/>
        </w:numPr>
        <w:ind w:left="1080"/>
      </w:pPr>
      <w:r w:rsidRPr="00735B95">
        <w:t>Identify the submitting business entity</w:t>
      </w:r>
      <w:r w:rsidR="00BA5CA1" w:rsidRPr="00735B95">
        <w:t xml:space="preserve"> (its Name, Mailing Address and Phone Number)</w:t>
      </w:r>
      <w:r w:rsidR="00902F9B" w:rsidRPr="00735B95">
        <w:t>;</w:t>
      </w:r>
    </w:p>
    <w:p w14:paraId="785BBCE0" w14:textId="77777777" w:rsidR="001E7DB8" w:rsidRPr="00735B95" w:rsidRDefault="001E7DB8" w:rsidP="001E7DB8">
      <w:pPr>
        <w:numPr>
          <w:ilvl w:val="0"/>
          <w:numId w:val="1"/>
        </w:numPr>
        <w:ind w:left="1080"/>
      </w:pPr>
      <w:r w:rsidRPr="00735B95">
        <w:t xml:space="preserve">Identify the </w:t>
      </w:r>
      <w:r w:rsidR="00BA5CA1" w:rsidRPr="00735B95">
        <w:t>Name</w:t>
      </w:r>
      <w:r w:rsidRPr="00735B95">
        <w:t xml:space="preserve">, </w:t>
      </w:r>
      <w:r w:rsidR="00BA5CA1" w:rsidRPr="00735B95">
        <w:t>Title</w:t>
      </w:r>
      <w:r w:rsidRPr="00735B95">
        <w:t xml:space="preserve">, </w:t>
      </w:r>
      <w:r w:rsidR="00BA5CA1" w:rsidRPr="00735B95">
        <w:t>Telephone</w:t>
      </w:r>
      <w:r w:rsidRPr="00735B95">
        <w:t xml:space="preserve">, and </w:t>
      </w:r>
      <w:r w:rsidR="00BA5CA1" w:rsidRPr="00735B95">
        <w:t>E</w:t>
      </w:r>
      <w:r w:rsidRPr="00735B95">
        <w:t>-mail address of the person authorized by the Offeror</w:t>
      </w:r>
      <w:r w:rsidR="00BA5CA1" w:rsidRPr="00735B95">
        <w:t>’s</w:t>
      </w:r>
      <w:r w:rsidRPr="00735B95">
        <w:t xml:space="preserve"> organization to </w:t>
      </w:r>
      <w:r w:rsidR="00BA5CA1" w:rsidRPr="00735B95">
        <w:t xml:space="preserve">(A) </w:t>
      </w:r>
      <w:r w:rsidRPr="00735B95">
        <w:t>contractually obligate the business entity providing the Offer</w:t>
      </w:r>
      <w:r w:rsidR="00BA5CA1" w:rsidRPr="00735B95">
        <w:t>, (B) negotiate a contract on behalf of the organization; and/or (C) provide clarifications or answer questions regarding the Offeror’s proposal content</w:t>
      </w:r>
      <w:r w:rsidR="0060438C" w:rsidRPr="00735B95">
        <w:t xml:space="preserve"> </w:t>
      </w:r>
      <w:r w:rsidR="0060438C" w:rsidRPr="00735B95">
        <w:rPr>
          <w:i/>
          <w:sz w:val="22"/>
          <w:szCs w:val="22"/>
        </w:rPr>
        <w:t>(A response to B and/or C is only required if the response</w:t>
      </w:r>
      <w:r w:rsidR="00114006" w:rsidRPr="00735B95">
        <w:rPr>
          <w:i/>
          <w:sz w:val="22"/>
          <w:szCs w:val="22"/>
        </w:rPr>
        <w:t>s</w:t>
      </w:r>
      <w:r w:rsidR="0060438C" w:rsidRPr="00735B95">
        <w:rPr>
          <w:i/>
          <w:sz w:val="22"/>
          <w:szCs w:val="22"/>
        </w:rPr>
        <w:t xml:space="preserve"> </w:t>
      </w:r>
      <w:proofErr w:type="gramStart"/>
      <w:r w:rsidR="0060438C" w:rsidRPr="00735B95">
        <w:rPr>
          <w:i/>
          <w:sz w:val="22"/>
          <w:szCs w:val="22"/>
        </w:rPr>
        <w:t>differs</w:t>
      </w:r>
      <w:proofErr w:type="gramEnd"/>
      <w:r w:rsidR="0060438C" w:rsidRPr="00735B95">
        <w:rPr>
          <w:i/>
          <w:sz w:val="22"/>
          <w:szCs w:val="22"/>
        </w:rPr>
        <w:t xml:space="preserve"> from the individual identified in A)</w:t>
      </w:r>
      <w:r w:rsidR="00902F9B" w:rsidRPr="00735B95">
        <w:rPr>
          <w:sz w:val="22"/>
          <w:szCs w:val="22"/>
        </w:rPr>
        <w:t>;</w:t>
      </w:r>
    </w:p>
    <w:p w14:paraId="7269E272" w14:textId="5959057E" w:rsidR="001E7DB8" w:rsidRPr="00735B95" w:rsidRDefault="001E7DB8" w:rsidP="001E7DB8">
      <w:pPr>
        <w:numPr>
          <w:ilvl w:val="0"/>
          <w:numId w:val="1"/>
        </w:numPr>
        <w:ind w:left="1080"/>
      </w:pPr>
      <w:r w:rsidRPr="00735B95">
        <w:t>Ide</w:t>
      </w:r>
      <w:r w:rsidR="002F71CD" w:rsidRPr="00735B95">
        <w:t xml:space="preserve">ntify sub-contractors, </w:t>
      </w:r>
      <w:r w:rsidRPr="00735B95">
        <w:t>if any</w:t>
      </w:r>
      <w:r w:rsidR="002F71CD" w:rsidRPr="00735B95">
        <w:t>,</w:t>
      </w:r>
      <w:r w:rsidRPr="00735B95">
        <w:t xml:space="preserve"> anticipated to be utilized in the performance of any resultant contract award</w:t>
      </w:r>
      <w:r w:rsidR="00902F9B" w:rsidRPr="00735B95">
        <w:t>;</w:t>
      </w:r>
    </w:p>
    <w:p w14:paraId="63212008" w14:textId="62E1567A" w:rsidR="001E7DB8" w:rsidRPr="00735B95" w:rsidRDefault="001E7DB8" w:rsidP="001E7DB8">
      <w:pPr>
        <w:numPr>
          <w:ilvl w:val="0"/>
          <w:numId w:val="1"/>
        </w:numPr>
        <w:ind w:left="1080"/>
      </w:pPr>
      <w:r w:rsidRPr="00735B95">
        <w:t xml:space="preserve">Describe </w:t>
      </w:r>
      <w:r w:rsidR="008D6877" w:rsidRPr="00735B95">
        <w:t xml:space="preserve">any </w:t>
      </w:r>
      <w:r w:rsidRPr="00735B95">
        <w:t>relationship</w:t>
      </w:r>
      <w:r w:rsidR="009972D2" w:rsidRPr="00735B95">
        <w:t xml:space="preserve"> </w:t>
      </w:r>
      <w:r w:rsidRPr="00735B95">
        <w:t xml:space="preserve">with any other entity </w:t>
      </w:r>
      <w:r w:rsidR="008D6877" w:rsidRPr="00735B95">
        <w:t>(such as State Agency, reseller, etc., that is not a sub-contractor identified in #3)</w:t>
      </w:r>
      <w:r w:rsidR="002F71CD" w:rsidRPr="00735B95">
        <w:t>, if any,</w:t>
      </w:r>
      <w:r w:rsidR="008D6877" w:rsidRPr="00735B95">
        <w:t xml:space="preserve"> </w:t>
      </w:r>
      <w:r w:rsidRPr="00735B95">
        <w:t>which will be used in the performance of this awarded contract</w:t>
      </w:r>
      <w:r w:rsidR="00902F9B" w:rsidRPr="00735B95">
        <w:t>; and</w:t>
      </w:r>
    </w:p>
    <w:p w14:paraId="08D6AD0C" w14:textId="77777777" w:rsidR="00DD65FE" w:rsidRPr="00735B95" w:rsidRDefault="00DD65FE" w:rsidP="001E7DB8">
      <w:pPr>
        <w:numPr>
          <w:ilvl w:val="0"/>
          <w:numId w:val="1"/>
        </w:numPr>
        <w:ind w:left="1080"/>
      </w:pPr>
      <w:r w:rsidRPr="00735B95">
        <w:t xml:space="preserve">Be signed </w:t>
      </w:r>
      <w:r w:rsidR="00BA5CA1" w:rsidRPr="00735B95">
        <w:t xml:space="preserve">and dated </w:t>
      </w:r>
      <w:r w:rsidRPr="00735B95">
        <w:t>by the person identified in #2 above</w:t>
      </w:r>
      <w:r w:rsidR="00902F9B" w:rsidRPr="00735B95">
        <w:t>;</w:t>
      </w:r>
      <w:r w:rsidRPr="00735B95">
        <w:t xml:space="preserve"> attesting to the veracity of the information provided, and </w:t>
      </w:r>
      <w:r w:rsidR="00902F9B" w:rsidRPr="00735B95">
        <w:t>acknowledging (a) the organization’s acceptance of the Conditions Governing the Pr</w:t>
      </w:r>
      <w:r w:rsidR="00611DE7" w:rsidRPr="00735B95">
        <w:t>ocurement stated in Section II.</w:t>
      </w:r>
      <w:r w:rsidR="00902F9B" w:rsidRPr="00735B95">
        <w:t>C.1, (b) the organizations acceptance of the Section V Evaluation Factors, and (c) receipt of any and all amendments to the RFP.</w:t>
      </w:r>
    </w:p>
    <w:p w14:paraId="2EB96C8B" w14:textId="77777777" w:rsidR="001E7DB8" w:rsidRPr="00735B95" w:rsidRDefault="001E7DB8" w:rsidP="00A97141">
      <w:pPr>
        <w:ind w:left="720"/>
      </w:pPr>
    </w:p>
    <w:p w14:paraId="1A85D967" w14:textId="77777777" w:rsidR="009972D2" w:rsidRPr="00735B95" w:rsidRDefault="009972D2" w:rsidP="00A97141">
      <w:pPr>
        <w:ind w:left="720"/>
        <w:rPr>
          <w:b/>
          <w:u w:val="single"/>
        </w:rPr>
      </w:pPr>
      <w:r w:rsidRPr="00735B95">
        <w:rPr>
          <w:b/>
          <w:u w:val="single"/>
        </w:rPr>
        <w:t>Failure to respond to ALL items as indicated above, will result in Offeror’s disqualification.</w:t>
      </w:r>
    </w:p>
    <w:p w14:paraId="30FB8D1C" w14:textId="0AAAD2B6" w:rsidR="009E0B61" w:rsidRPr="00735B95" w:rsidRDefault="009E0B61" w:rsidP="00686A56">
      <w:pPr>
        <w:widowControl w:val="0"/>
        <w:suppressAutoHyphens/>
        <w:rPr>
          <w:rFonts w:eastAsia="SimSun"/>
          <w:b/>
          <w:kern w:val="1"/>
          <w:lang w:eastAsia="hi-IN" w:bidi="hi-IN"/>
        </w:rPr>
      </w:pPr>
    </w:p>
    <w:p w14:paraId="3D613175" w14:textId="77777777" w:rsidR="00686A56" w:rsidRPr="00735B95" w:rsidRDefault="00686A56" w:rsidP="006D48F5">
      <w:pPr>
        <w:pStyle w:val="Heading3"/>
        <w:numPr>
          <w:ilvl w:val="0"/>
          <w:numId w:val="16"/>
        </w:numPr>
        <w:rPr>
          <w:rFonts w:cs="Times New Roman"/>
        </w:rPr>
      </w:pPr>
      <w:bookmarkStart w:id="112" w:name="_Toc377565356"/>
      <w:bookmarkStart w:id="113" w:name="_Toc18411477"/>
      <w:r w:rsidRPr="00735B95">
        <w:rPr>
          <w:rFonts w:cs="Times New Roman"/>
        </w:rPr>
        <w:t>Disclosure Regarding Responsibility</w:t>
      </w:r>
      <w:bookmarkEnd w:id="112"/>
      <w:bookmarkEnd w:id="113"/>
    </w:p>
    <w:p w14:paraId="54B31784" w14:textId="77777777" w:rsidR="009B00C8" w:rsidRPr="00735B95" w:rsidRDefault="009B00C8" w:rsidP="009B00C8">
      <w:pPr>
        <w:widowControl w:val="0"/>
        <w:suppressAutoHyphens/>
        <w:rPr>
          <w:b/>
          <w:bCs/>
          <w:u w:val="single"/>
        </w:rPr>
      </w:pPr>
    </w:p>
    <w:p w14:paraId="7599FDC3" w14:textId="77777777" w:rsidR="009B00C8" w:rsidRPr="00735B95" w:rsidRDefault="009B00C8" w:rsidP="009B00C8">
      <w:pPr>
        <w:widowControl w:val="0"/>
        <w:numPr>
          <w:ilvl w:val="0"/>
          <w:numId w:val="45"/>
        </w:numPr>
        <w:suppressAutoHyphens/>
        <w:contextualSpacing/>
      </w:pPr>
      <w:r w:rsidRPr="00735B95">
        <w:t>Any prospective Contractor and any of its Principals who enter into a contract greater</w:t>
      </w:r>
      <w:r w:rsidR="00546FBD" w:rsidRPr="00735B95">
        <w:t xml:space="preserve"> </w:t>
      </w:r>
      <w:r w:rsidRPr="00735B95">
        <w:t>than sixty thousand dollars ($60,000.00) with any state agency or local public body for professional services, tangible personal property, services or construction agrees to disclose whether the Contractor, or any principal of the Contractor’s company:</w:t>
      </w:r>
    </w:p>
    <w:p w14:paraId="2FA927BD" w14:textId="77777777" w:rsidR="009B00C8" w:rsidRPr="00735B95" w:rsidRDefault="009B00C8" w:rsidP="009A2052">
      <w:pPr>
        <w:numPr>
          <w:ilvl w:val="0"/>
          <w:numId w:val="55"/>
        </w:numPr>
        <w:ind w:left="1440"/>
        <w:rPr>
          <w:b/>
        </w:rPr>
      </w:pPr>
      <w:r w:rsidRPr="00735B95">
        <w:t>is presently debarred, suspended, proposed for debarment, or declared ineligible for award of contract by any federal entity, state agency or local public body;</w:t>
      </w:r>
    </w:p>
    <w:p w14:paraId="076647EB" w14:textId="77777777" w:rsidR="009B00C8" w:rsidRPr="00735B95" w:rsidRDefault="009B00C8" w:rsidP="00912F0D"/>
    <w:p w14:paraId="79E1B612" w14:textId="77777777" w:rsidR="009B00C8" w:rsidRPr="00735B95" w:rsidRDefault="009B00C8" w:rsidP="00912F0D">
      <w:pPr>
        <w:numPr>
          <w:ilvl w:val="0"/>
          <w:numId w:val="55"/>
        </w:numPr>
        <w:ind w:left="1440"/>
      </w:pPr>
      <w:r w:rsidRPr="00735B95">
        <w:t xml:space="preserve">has within a three-year period preceding this offer, been convicted in a criminal matter or had a civil judgment rendered against them for: </w:t>
      </w:r>
    </w:p>
    <w:p w14:paraId="6312B71D" w14:textId="77777777" w:rsidR="009B00C8" w:rsidRPr="00735B95" w:rsidRDefault="009B00C8" w:rsidP="00CE5CEB">
      <w:pPr>
        <w:numPr>
          <w:ilvl w:val="0"/>
          <w:numId w:val="58"/>
        </w:numPr>
        <w:ind w:left="1710" w:hanging="270"/>
      </w:pPr>
      <w:r w:rsidRPr="00735B95">
        <w:t xml:space="preserve">the commission of fraud or a criminal offense in connection with obtaining, attempting to obtain, or performing a public (federal, state or local) contract or subcontract; </w:t>
      </w:r>
    </w:p>
    <w:p w14:paraId="6007C6FF" w14:textId="77777777" w:rsidR="009B00C8" w:rsidRPr="00735B95" w:rsidRDefault="009B00C8" w:rsidP="00CE5CEB">
      <w:pPr>
        <w:numPr>
          <w:ilvl w:val="0"/>
          <w:numId w:val="58"/>
        </w:numPr>
        <w:ind w:left="1710" w:hanging="270"/>
      </w:pPr>
      <w:r w:rsidRPr="00735B95">
        <w:t>violation of Federal or state antitrust statutes related to the submission of offers; or</w:t>
      </w:r>
    </w:p>
    <w:p w14:paraId="256A2152" w14:textId="77777777" w:rsidR="009B00C8" w:rsidRPr="00735B95" w:rsidRDefault="009B00C8" w:rsidP="00CE5CEB">
      <w:pPr>
        <w:numPr>
          <w:ilvl w:val="0"/>
          <w:numId w:val="58"/>
        </w:numPr>
        <w:ind w:left="1710" w:hanging="270"/>
      </w:pPr>
      <w:r w:rsidRPr="00735B95">
        <w:t>the commission in any federal or state jurisdiction of embezzlement, theft, forgery, bribery, falsification or destruction of records, making false statements, tax evasion, violation of Federal criminal tax law, or receiving stolen property;</w:t>
      </w:r>
    </w:p>
    <w:p w14:paraId="738D03DA" w14:textId="77777777" w:rsidR="009B00C8" w:rsidRPr="00735B95" w:rsidRDefault="009B00C8" w:rsidP="00912F0D"/>
    <w:p w14:paraId="03D9C3D3" w14:textId="77777777" w:rsidR="009B00C8" w:rsidRPr="00735B95" w:rsidRDefault="009B00C8" w:rsidP="00A566A2">
      <w:pPr>
        <w:numPr>
          <w:ilvl w:val="0"/>
          <w:numId w:val="55"/>
        </w:numPr>
        <w:ind w:left="1440"/>
      </w:pPr>
      <w:r w:rsidRPr="00735B95">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disclosure;</w:t>
      </w:r>
    </w:p>
    <w:p w14:paraId="543A326B" w14:textId="77777777" w:rsidR="009B00C8" w:rsidRPr="00735B95" w:rsidRDefault="009B00C8" w:rsidP="00873A15">
      <w:pPr>
        <w:numPr>
          <w:ilvl w:val="0"/>
          <w:numId w:val="77"/>
        </w:numPr>
        <w:ind w:left="1440" w:hanging="360"/>
      </w:pPr>
      <w:r w:rsidRPr="00735B95">
        <w:lastRenderedPageBreak/>
        <w:t>has, preceding this offer, been notified of any delinquent Federal or state taxes in an amount that exceeds $3,000.00 of which the liability remains unsatisfied. Taxes are considered delinquent if the following criteria apply.</w:t>
      </w:r>
    </w:p>
    <w:p w14:paraId="57AD189F" w14:textId="77777777" w:rsidR="009B00C8" w:rsidRPr="00735B95" w:rsidRDefault="009B00C8" w:rsidP="00873A15">
      <w:pPr>
        <w:numPr>
          <w:ilvl w:val="1"/>
          <w:numId w:val="77"/>
        </w:numPr>
      </w:pPr>
      <w:r w:rsidRPr="00735B95">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26967F3A" w14:textId="77777777" w:rsidR="009B00C8" w:rsidRPr="00735B95" w:rsidRDefault="009B00C8" w:rsidP="00873A15">
      <w:pPr>
        <w:numPr>
          <w:ilvl w:val="1"/>
          <w:numId w:val="77"/>
        </w:numPr>
      </w:pPr>
      <w:r w:rsidRPr="00735B95">
        <w:t>The taxpayer is delinquent in making payment.  A taxpayer is delinquent if the taxpayer has failed to pay the tax liability when full payment was due and required.  A taxpayer is not delinquent in cases where enforced collection action is precluded.</w:t>
      </w:r>
    </w:p>
    <w:p w14:paraId="769BAA62" w14:textId="2F6B4475" w:rsidR="009B00C8" w:rsidRPr="00735B95" w:rsidRDefault="00372116" w:rsidP="00873A15">
      <w:pPr>
        <w:numPr>
          <w:ilvl w:val="1"/>
          <w:numId w:val="77"/>
        </w:numPr>
      </w:pPr>
      <w:r>
        <w:t>Have within a three-</w:t>
      </w:r>
      <w:r w:rsidR="009B00C8" w:rsidRPr="00735B95">
        <w:t>year period preceding this offer, had one or more contracts terminated for default by any federal or state agency or local public body.)</w:t>
      </w:r>
    </w:p>
    <w:p w14:paraId="4CE47B65" w14:textId="77777777" w:rsidR="009B00C8" w:rsidRPr="00735B95" w:rsidRDefault="009B00C8" w:rsidP="009B00C8">
      <w:pPr>
        <w:widowControl w:val="0"/>
        <w:suppressAutoHyphens/>
        <w:ind w:left="3240"/>
      </w:pPr>
    </w:p>
    <w:p w14:paraId="745EAD07" w14:textId="77777777" w:rsidR="009B00C8" w:rsidRPr="00735B95" w:rsidRDefault="009B00C8" w:rsidP="00D47628">
      <w:pPr>
        <w:widowControl w:val="0"/>
        <w:numPr>
          <w:ilvl w:val="0"/>
          <w:numId w:val="45"/>
        </w:numPr>
        <w:suppressAutoHyphens/>
        <w:contextualSpacing/>
      </w:pPr>
      <w:r w:rsidRPr="00735B95">
        <w:t>Principal, for the purpose of this disclosure, means an officer, director, owner, partner,</w:t>
      </w:r>
      <w:r w:rsidR="00546FBD" w:rsidRPr="00735B95">
        <w:t xml:space="preserve"> </w:t>
      </w:r>
      <w:r w:rsidRPr="00735B95">
        <w:t>or</w:t>
      </w:r>
      <w:r w:rsidR="00D47628" w:rsidRPr="00735B95">
        <w:t xml:space="preserve"> </w:t>
      </w:r>
      <w:r w:rsidRPr="00735B95">
        <w:t>a person having primary management or supervisory responsibilities within a business entity or related entities.</w:t>
      </w:r>
    </w:p>
    <w:p w14:paraId="6F20CF7D" w14:textId="77777777" w:rsidR="009B00C8" w:rsidRPr="00735B95" w:rsidRDefault="009B00C8" w:rsidP="009B00C8">
      <w:pPr>
        <w:widowControl w:val="0"/>
        <w:suppressAutoHyphens/>
        <w:ind w:left="720" w:firstLine="720"/>
      </w:pPr>
    </w:p>
    <w:p w14:paraId="58C4E89E" w14:textId="77777777" w:rsidR="009B00C8" w:rsidRPr="00735B95" w:rsidRDefault="009B00C8" w:rsidP="009B00C8">
      <w:pPr>
        <w:widowControl w:val="0"/>
        <w:numPr>
          <w:ilvl w:val="0"/>
          <w:numId w:val="45"/>
        </w:numPr>
        <w:suppressAutoHyphens/>
        <w:contextualSpacing/>
      </w:pPr>
      <w:r w:rsidRPr="00735B95">
        <w:t>The Contractor shall provide immediate written notice to the State Purchasing Agent or</w:t>
      </w:r>
      <w:r w:rsidR="00546FBD" w:rsidRPr="00735B95">
        <w:t xml:space="preserve"> </w:t>
      </w:r>
      <w:r w:rsidRPr="00735B95">
        <w:t>other party to this Agreement if, at any time during the term of this Agreement, the Contractor learns that the Contractor’s disclosure was at any time erroneous or became erroneous by reason of changed circumstances.</w:t>
      </w:r>
    </w:p>
    <w:p w14:paraId="151CD922" w14:textId="77777777" w:rsidR="00F0645F" w:rsidRPr="00735B95" w:rsidRDefault="00F0645F" w:rsidP="00820E11">
      <w:pPr>
        <w:widowControl w:val="0"/>
        <w:suppressAutoHyphens/>
        <w:ind w:left="1080"/>
        <w:contextualSpacing/>
      </w:pPr>
    </w:p>
    <w:p w14:paraId="0EC297C4" w14:textId="77777777" w:rsidR="00CE5CEB" w:rsidRPr="00735B95" w:rsidRDefault="00F0645F" w:rsidP="00F0645F">
      <w:pPr>
        <w:widowControl w:val="0"/>
        <w:numPr>
          <w:ilvl w:val="0"/>
          <w:numId w:val="45"/>
        </w:numPr>
        <w:suppressAutoHyphens/>
        <w:contextualSpacing/>
      </w:pPr>
      <w:r w:rsidRPr="00735B95">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5A44E656" w14:textId="77777777" w:rsidR="009B00C8" w:rsidRPr="00735B95" w:rsidRDefault="009B00C8" w:rsidP="00CE5CEB">
      <w:pPr>
        <w:widowControl w:val="0"/>
        <w:suppressAutoHyphens/>
        <w:ind w:left="1440"/>
        <w:contextualSpacing/>
      </w:pPr>
    </w:p>
    <w:p w14:paraId="20454A8F" w14:textId="77777777" w:rsidR="009B00C8" w:rsidRPr="00735B95" w:rsidRDefault="009B00C8" w:rsidP="00820E11">
      <w:pPr>
        <w:widowControl w:val="0"/>
        <w:numPr>
          <w:ilvl w:val="0"/>
          <w:numId w:val="45"/>
        </w:numPr>
        <w:suppressAutoHyphens/>
        <w:contextualSpacing/>
      </w:pPr>
      <w:r w:rsidRPr="00735B95">
        <w:t>Nothing contained in the foregoing shall be construed to require establishment of a</w:t>
      </w:r>
      <w:r w:rsidR="00546FBD" w:rsidRPr="00735B95">
        <w:t xml:space="preserve"> </w:t>
      </w:r>
      <w:r w:rsidRPr="00735B95">
        <w:t>system of records in order to render, in good faith, the disclosure required by this document.  The knowledge and information of a Contractor is not required to exceed that which is the normally possessed by a prudent person in the ordinary course of business dealings.</w:t>
      </w:r>
    </w:p>
    <w:p w14:paraId="1D4A1735" w14:textId="77777777" w:rsidR="009B00C8" w:rsidRPr="00735B95" w:rsidRDefault="009B00C8" w:rsidP="009B00C8">
      <w:pPr>
        <w:widowControl w:val="0"/>
        <w:suppressAutoHyphens/>
        <w:ind w:left="720" w:firstLine="720"/>
      </w:pPr>
    </w:p>
    <w:p w14:paraId="3E691C21" w14:textId="77777777" w:rsidR="00785E81" w:rsidRPr="00735B95" w:rsidRDefault="009B00C8" w:rsidP="008079A5">
      <w:pPr>
        <w:widowControl w:val="0"/>
        <w:numPr>
          <w:ilvl w:val="0"/>
          <w:numId w:val="45"/>
        </w:numPr>
        <w:suppressAutoHyphens/>
        <w:contextualSpacing/>
      </w:pPr>
      <w:r w:rsidRPr="00735B95">
        <w:t>The disclosure requirement provided is a material representation of fact upon which</w:t>
      </w:r>
      <w:r w:rsidR="00546FBD" w:rsidRPr="00735B95">
        <w:t xml:space="preserve"> </w:t>
      </w:r>
      <w:r w:rsidRPr="00735B95">
        <w:t xml:space="preserve">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w:t>
      </w:r>
      <w:r w:rsidRPr="00735B95">
        <w:lastRenderedPageBreak/>
        <w:t>State Purchasing Agent or Central Purchasing Officer.</w:t>
      </w:r>
    </w:p>
    <w:p w14:paraId="6168E997" w14:textId="77777777" w:rsidR="00785E81" w:rsidRPr="009622E9" w:rsidRDefault="00785E81" w:rsidP="00E2168D">
      <w:pPr>
        <w:pStyle w:val="Heading3"/>
        <w:numPr>
          <w:ilvl w:val="0"/>
          <w:numId w:val="16"/>
        </w:numPr>
        <w:rPr>
          <w:rFonts w:cs="Times New Roman"/>
          <w:b w:val="0"/>
          <w:bCs w:val="0"/>
        </w:rPr>
      </w:pPr>
      <w:bookmarkStart w:id="114" w:name="_Toc18411478"/>
      <w:r w:rsidRPr="009622E9">
        <w:rPr>
          <w:rFonts w:cs="Times New Roman"/>
        </w:rPr>
        <w:t>New Mexico Preference</w:t>
      </w:r>
      <w:r w:rsidR="00C1235C" w:rsidRPr="009622E9">
        <w:rPr>
          <w:rFonts w:cs="Times New Roman"/>
        </w:rPr>
        <w:t>s</w:t>
      </w:r>
      <w:bookmarkEnd w:id="114"/>
    </w:p>
    <w:p w14:paraId="605559F9" w14:textId="77777777" w:rsidR="002217D0" w:rsidRPr="00735B95" w:rsidRDefault="002217D0" w:rsidP="002217D0">
      <w:pPr>
        <w:ind w:left="720"/>
      </w:pPr>
    </w:p>
    <w:p w14:paraId="45699600" w14:textId="5896D07B" w:rsidR="002217D0" w:rsidRPr="00735B95" w:rsidRDefault="002217D0" w:rsidP="002217D0">
      <w:pPr>
        <w:ind w:left="720"/>
        <w:rPr>
          <w:b/>
        </w:rPr>
      </w:pPr>
      <w:r w:rsidRPr="00735B95">
        <w:rPr>
          <w:b/>
        </w:rPr>
        <w:t xml:space="preserve">The New Mexico Preferences shall not </w:t>
      </w:r>
      <w:r w:rsidRPr="005C4B7D">
        <w:rPr>
          <w:b/>
        </w:rPr>
        <w:t xml:space="preserve">apply </w:t>
      </w:r>
      <w:r w:rsidR="005C4B7D" w:rsidRPr="005C4B7D">
        <w:rPr>
          <w:b/>
        </w:rPr>
        <w:t>because</w:t>
      </w:r>
      <w:r w:rsidR="00065D66" w:rsidRPr="005C4B7D">
        <w:rPr>
          <w:b/>
        </w:rPr>
        <w:t xml:space="preserve"> </w:t>
      </w:r>
      <w:r w:rsidRPr="005C4B7D">
        <w:rPr>
          <w:b/>
        </w:rPr>
        <w:t>the</w:t>
      </w:r>
      <w:r w:rsidRPr="00735B95">
        <w:rPr>
          <w:b/>
        </w:rPr>
        <w:t xml:space="preserve"> expenditures for this RFP includes federal funds.</w:t>
      </w:r>
      <w:r w:rsidR="008D1065" w:rsidRPr="009622E9">
        <w:t xml:space="preserve"> </w:t>
      </w:r>
    </w:p>
    <w:p w14:paraId="33AFF06B" w14:textId="55F21167" w:rsidR="001206A3" w:rsidRPr="00735B95" w:rsidRDefault="001206A3" w:rsidP="00126C5C">
      <w:pPr>
        <w:pStyle w:val="Heading1"/>
        <w:jc w:val="left"/>
        <w:rPr>
          <w:rFonts w:cs="Times New Roman"/>
        </w:rPr>
      </w:pPr>
      <w:bookmarkStart w:id="115" w:name="_Toc18411479"/>
      <w:bookmarkStart w:id="116" w:name="_Toc377565358"/>
      <w:r w:rsidRPr="00735B95">
        <w:rPr>
          <w:rFonts w:cs="Times New Roman"/>
        </w:rPr>
        <w:t>III</w:t>
      </w:r>
      <w:r w:rsidR="00C83020" w:rsidRPr="00735B95">
        <w:rPr>
          <w:rFonts w:cs="Times New Roman"/>
        </w:rPr>
        <w:t>. RESPONSE</w:t>
      </w:r>
      <w:r w:rsidRPr="00735B95">
        <w:rPr>
          <w:rFonts w:cs="Times New Roman"/>
        </w:rPr>
        <w:t xml:space="preserve"> FORMAT AND ORGANIZATION</w:t>
      </w:r>
      <w:bookmarkEnd w:id="115"/>
      <w:bookmarkEnd w:id="116"/>
    </w:p>
    <w:p w14:paraId="7FA70585" w14:textId="77777777" w:rsidR="001206A3" w:rsidRPr="00735B95" w:rsidRDefault="001206A3" w:rsidP="003632AB">
      <w:pPr>
        <w:pStyle w:val="Heading2"/>
        <w:numPr>
          <w:ilvl w:val="0"/>
          <w:numId w:val="40"/>
        </w:numPr>
        <w:ind w:left="360"/>
        <w:rPr>
          <w:rFonts w:cs="Times New Roman"/>
          <w:i w:val="0"/>
        </w:rPr>
      </w:pPr>
      <w:bookmarkStart w:id="117" w:name="_Toc377565359"/>
      <w:bookmarkStart w:id="118" w:name="_Toc18411480"/>
      <w:r w:rsidRPr="00735B95">
        <w:rPr>
          <w:rFonts w:cs="Times New Roman"/>
          <w:i w:val="0"/>
        </w:rPr>
        <w:t>NUMBER OF RESPONSES</w:t>
      </w:r>
      <w:bookmarkEnd w:id="117"/>
      <w:bookmarkEnd w:id="118"/>
    </w:p>
    <w:p w14:paraId="458BB88D" w14:textId="77777777" w:rsidR="001206A3" w:rsidRPr="00735B95" w:rsidRDefault="001206A3"/>
    <w:p w14:paraId="0A9F6536" w14:textId="675AD1EA" w:rsidR="00102C69" w:rsidRPr="00735B95" w:rsidRDefault="00102C69">
      <w:r w:rsidRPr="00735B95">
        <w:t>Offerors shall submit only one proposal in response to</w:t>
      </w:r>
      <w:r w:rsidR="00B00E93" w:rsidRPr="00735B95">
        <w:t xml:space="preserve"> this </w:t>
      </w:r>
      <w:r w:rsidRPr="00735B95">
        <w:t>RFP</w:t>
      </w:r>
      <w:r w:rsidR="00001B9B">
        <w:t xml:space="preserve">. </w:t>
      </w:r>
    </w:p>
    <w:p w14:paraId="1FFA9220" w14:textId="77777777" w:rsidR="001206A3" w:rsidRPr="00735B95" w:rsidRDefault="001206A3" w:rsidP="003632AB">
      <w:pPr>
        <w:pStyle w:val="Heading2"/>
        <w:numPr>
          <w:ilvl w:val="0"/>
          <w:numId w:val="40"/>
        </w:numPr>
        <w:ind w:left="360"/>
        <w:rPr>
          <w:rFonts w:cs="Times New Roman"/>
          <w:i w:val="0"/>
        </w:rPr>
      </w:pPr>
      <w:bookmarkStart w:id="119" w:name="_Toc377565360"/>
      <w:bookmarkStart w:id="120" w:name="_Toc18411481"/>
      <w:r w:rsidRPr="00735B95">
        <w:rPr>
          <w:rFonts w:cs="Times New Roman"/>
          <w:i w:val="0"/>
        </w:rPr>
        <w:t>NUMBER OF COPIES</w:t>
      </w:r>
      <w:bookmarkEnd w:id="119"/>
      <w:bookmarkEnd w:id="120"/>
      <w:r w:rsidR="00A90AA1" w:rsidRPr="00735B95">
        <w:rPr>
          <w:rFonts w:cs="Times New Roman"/>
          <w:i w:val="0"/>
        </w:rPr>
        <w:t xml:space="preserve"> </w:t>
      </w:r>
    </w:p>
    <w:p w14:paraId="0D80FC47" w14:textId="0B6E761D" w:rsidR="00D123BD" w:rsidRDefault="004B6BD1" w:rsidP="00D70EA9">
      <w:pPr>
        <w:pStyle w:val="Heading3"/>
        <w:ind w:left="360"/>
        <w:rPr>
          <w:strike/>
        </w:rPr>
      </w:pPr>
      <w:bookmarkStart w:id="121" w:name="_Toc392862979"/>
      <w:bookmarkStart w:id="122" w:name="_Toc393886230"/>
      <w:bookmarkStart w:id="123" w:name="_Toc18411483"/>
      <w:bookmarkStart w:id="124" w:name="_Toc377565361"/>
      <w:r w:rsidRPr="00DE7040">
        <w:rPr>
          <w:rFonts w:cs="Times New Roman"/>
          <w:u w:val="single"/>
        </w:rPr>
        <w:t>ELECTRONIC SUBMISSION ONLY</w:t>
      </w:r>
      <w:r>
        <w:rPr>
          <w:rFonts w:cs="Times New Roman"/>
        </w:rPr>
        <w:t xml:space="preserve"> </w:t>
      </w:r>
      <w:bookmarkEnd w:id="121"/>
      <w:bookmarkEnd w:id="122"/>
      <w:bookmarkEnd w:id="123"/>
    </w:p>
    <w:p w14:paraId="4D4D2403" w14:textId="77777777" w:rsidR="00897C3D" w:rsidRPr="00783A2C" w:rsidRDefault="00897C3D" w:rsidP="00897C3D">
      <w:pPr>
        <w:widowControl w:val="0"/>
        <w:suppressAutoHyphens/>
        <w:ind w:left="360"/>
        <w:contextualSpacing/>
        <w:jc w:val="both"/>
        <w:rPr>
          <w:b/>
          <w:u w:val="single"/>
        </w:rPr>
      </w:pPr>
      <w:r w:rsidRPr="001B59B5">
        <w:t xml:space="preserve">Submissions of all proposals must be accomplished via electronic submission as follows: send an email to Procurement Manager, notifying that the Offeror is ready to submit a proposal.  The Procurement Manager will then email the Offeror a secured link to upload the documents.  The Offeror need only submit one single electronic copy of each portion of its proposal (Technical and Cost) as outlined below.  </w:t>
      </w:r>
      <w:r w:rsidRPr="001B59B5">
        <w:rPr>
          <w:i/>
        </w:rPr>
        <w:t>EXCEPTION:</w:t>
      </w:r>
      <w:r w:rsidRPr="001B59B5">
        <w:t xml:space="preserve">  </w:t>
      </w:r>
      <w:r w:rsidRPr="001B59B5">
        <w:rPr>
          <w:i/>
        </w:rPr>
        <w:t xml:space="preserve">Single electronic files that exceed 50mb may be submitted as multiple uploads, which must be the least number of uploads necessary to fall under the 50mb limit.  </w:t>
      </w:r>
      <w:r w:rsidRPr="001B59B5">
        <w:t>Separate the proposals as described below into separate electronic files for submission.</w:t>
      </w:r>
      <w:r w:rsidRPr="001754F1">
        <w:t xml:space="preserve">  </w:t>
      </w:r>
    </w:p>
    <w:p w14:paraId="0F6E7C29" w14:textId="77777777" w:rsidR="00897C3D" w:rsidRPr="003B3EB1" w:rsidRDefault="00897C3D" w:rsidP="00B70785">
      <w:pPr>
        <w:widowControl w:val="0"/>
        <w:suppressAutoHyphens/>
        <w:ind w:left="360"/>
        <w:contextualSpacing/>
        <w:rPr>
          <w:strike/>
        </w:rPr>
      </w:pPr>
    </w:p>
    <w:p w14:paraId="2E6FA1E2" w14:textId="77777777" w:rsidR="00322276" w:rsidRPr="001754F1" w:rsidRDefault="00322276" w:rsidP="00B70785">
      <w:pPr>
        <w:widowControl w:val="0"/>
        <w:suppressAutoHyphens/>
        <w:ind w:left="360"/>
        <w:contextualSpacing/>
      </w:pPr>
    </w:p>
    <w:p w14:paraId="1F7B9D73" w14:textId="6136AC54" w:rsidR="00B70785" w:rsidRPr="001754F1" w:rsidRDefault="00B70785" w:rsidP="00B70785">
      <w:pPr>
        <w:widowControl w:val="0"/>
        <w:suppressAutoHyphens/>
        <w:ind w:left="360"/>
        <w:contextualSpacing/>
      </w:pPr>
      <w:r w:rsidRPr="001754F1">
        <w:t xml:space="preserve">Proposals must be submitted in the manner outlined below.  Technical and Cost portions of Offerors proposal </w:t>
      </w:r>
      <w:r w:rsidRPr="001754F1">
        <w:rPr>
          <w:b/>
          <w:u w:val="single"/>
        </w:rPr>
        <w:t>must</w:t>
      </w:r>
      <w:r w:rsidRPr="001754F1">
        <w:t xml:space="preserve"> be submitted in separate uploads as indicated below in this section, and </w:t>
      </w:r>
      <w:r w:rsidRPr="001754F1">
        <w:rPr>
          <w:b/>
          <w:u w:val="single"/>
        </w:rPr>
        <w:t>must</w:t>
      </w:r>
      <w:r w:rsidRPr="001754F1">
        <w:t xml:space="preserve"> be prominently identified as “Technical Proposal,” or “Cost Proposal,” on the front page of each upload</w:t>
      </w:r>
      <w:r w:rsidR="00DE7040" w:rsidRPr="001754F1">
        <w:t xml:space="preserve"> </w:t>
      </w:r>
    </w:p>
    <w:p w14:paraId="6305F549" w14:textId="77777777" w:rsidR="00DE7040" w:rsidRPr="001754F1" w:rsidRDefault="00DE7040" w:rsidP="002F2229">
      <w:pPr>
        <w:widowControl w:val="0"/>
        <w:suppressAutoHyphens/>
        <w:ind w:left="720"/>
        <w:contextualSpacing/>
      </w:pPr>
    </w:p>
    <w:p w14:paraId="072D54F9" w14:textId="02539A6A" w:rsidR="002F2229" w:rsidRPr="001754F1" w:rsidRDefault="002F2229" w:rsidP="002F2229">
      <w:pPr>
        <w:numPr>
          <w:ilvl w:val="0"/>
          <w:numId w:val="66"/>
        </w:numPr>
        <w:rPr>
          <w:i/>
        </w:rPr>
      </w:pPr>
      <w:r w:rsidRPr="001754F1">
        <w:rPr>
          <w:b/>
        </w:rPr>
        <w:t xml:space="preserve">Technical Proposals – </w:t>
      </w:r>
      <w:r w:rsidR="0053402A" w:rsidRPr="001754F1">
        <w:t>O</w:t>
      </w:r>
      <w:r w:rsidR="00454737" w:rsidRPr="001754F1">
        <w:t xml:space="preserve">ne (1) </w:t>
      </w:r>
      <w:r w:rsidR="00BB1C56" w:rsidRPr="001754F1">
        <w:t xml:space="preserve">ELECTRONIC </w:t>
      </w:r>
      <w:r w:rsidR="00454737" w:rsidRPr="001754F1">
        <w:t xml:space="preserve">upload </w:t>
      </w:r>
      <w:r w:rsidRPr="001754F1">
        <w:t xml:space="preserve">must be </w:t>
      </w:r>
      <w:r w:rsidR="00BB1C56" w:rsidRPr="001754F1">
        <w:t xml:space="preserve">organized </w:t>
      </w:r>
      <w:r w:rsidRPr="001754F1">
        <w:t>in</w:t>
      </w:r>
      <w:r w:rsidR="00BB1C56" w:rsidRPr="001754F1">
        <w:t xml:space="preserve"> accordance with</w:t>
      </w:r>
      <w:r w:rsidR="00114006" w:rsidRPr="001754F1">
        <w:t xml:space="preserve"> </w:t>
      </w:r>
      <w:r w:rsidR="00611DE7" w:rsidRPr="001754F1">
        <w:rPr>
          <w:b/>
        </w:rPr>
        <w:t>Section III.</w:t>
      </w:r>
      <w:r w:rsidR="00616AAF" w:rsidRPr="001754F1">
        <w:rPr>
          <w:b/>
        </w:rPr>
        <w:t>C</w:t>
      </w:r>
      <w:r w:rsidRPr="001754F1">
        <w:rPr>
          <w:b/>
        </w:rPr>
        <w:t>.1</w:t>
      </w:r>
      <w:r w:rsidR="00B70785" w:rsidRPr="001754F1">
        <w:rPr>
          <w:b/>
        </w:rPr>
        <w:t>. Proposal Format</w:t>
      </w:r>
      <w:r w:rsidRPr="001754F1">
        <w:t xml:space="preserve">. All information for the </w:t>
      </w:r>
      <w:r w:rsidR="00B70785" w:rsidRPr="001754F1">
        <w:t>T</w:t>
      </w:r>
      <w:r w:rsidRPr="001754F1">
        <w:t>ech</w:t>
      </w:r>
      <w:r w:rsidR="00B27851" w:rsidRPr="001754F1">
        <w:t>n</w:t>
      </w:r>
      <w:r w:rsidRPr="001754F1">
        <w:t xml:space="preserve">ical </w:t>
      </w:r>
      <w:r w:rsidR="00B70785" w:rsidRPr="001754F1">
        <w:t>P</w:t>
      </w:r>
      <w:r w:rsidRPr="001754F1">
        <w:t xml:space="preserve">roposal </w:t>
      </w:r>
      <w:r w:rsidRPr="001754F1">
        <w:rPr>
          <w:b/>
          <w:u w:val="single"/>
        </w:rPr>
        <w:t>must be combined into a single file/document</w:t>
      </w:r>
      <w:r w:rsidR="000F6A6B" w:rsidRPr="001754F1">
        <w:rPr>
          <w:b/>
          <w:u w:val="single"/>
        </w:rPr>
        <w:t xml:space="preserve"> </w:t>
      </w:r>
      <w:r w:rsidRPr="001754F1">
        <w:rPr>
          <w:b/>
          <w:u w:val="single"/>
        </w:rPr>
        <w:t>for uploading</w:t>
      </w:r>
      <w:r w:rsidR="00BB1C56" w:rsidRPr="001754F1">
        <w:t xml:space="preserve">. </w:t>
      </w:r>
      <w:r w:rsidR="00DE7040" w:rsidRPr="001754F1">
        <w:rPr>
          <w:i/>
        </w:rPr>
        <w:t>EXCEPTION:</w:t>
      </w:r>
      <w:r w:rsidR="00DE7040" w:rsidRPr="001754F1">
        <w:t xml:space="preserve">  </w:t>
      </w:r>
      <w:r w:rsidR="00DE7040" w:rsidRPr="001754F1">
        <w:rPr>
          <w:i/>
        </w:rPr>
        <w:t xml:space="preserve">Single electronic files that exceed 50mb may be submitted as multiple uploads, which must be the least number of uploads necessary to fall under the 50mb limit. </w:t>
      </w:r>
      <w:r w:rsidR="00BB1C56" w:rsidRPr="001754F1">
        <w:t xml:space="preserve">The Technical Proposals </w:t>
      </w:r>
      <w:r w:rsidR="00BB1C56" w:rsidRPr="001754F1">
        <w:rPr>
          <w:b/>
          <w:u w:val="single"/>
        </w:rPr>
        <w:t>SHALL NOT</w:t>
      </w:r>
      <w:r w:rsidR="00BB1C56" w:rsidRPr="001754F1">
        <w:t xml:space="preserve"> contain any cost information.</w:t>
      </w:r>
      <w:r w:rsidRPr="001754F1">
        <w:rPr>
          <w:b/>
        </w:rPr>
        <w:t xml:space="preserve"> </w:t>
      </w:r>
    </w:p>
    <w:p w14:paraId="71218C33" w14:textId="77777777" w:rsidR="002F2229" w:rsidRPr="00735B95" w:rsidRDefault="002F2229" w:rsidP="002F2229">
      <w:pPr>
        <w:ind w:left="720"/>
      </w:pPr>
    </w:p>
    <w:p w14:paraId="2F0C8620" w14:textId="097DF713" w:rsidR="001426B4" w:rsidRPr="00735B95" w:rsidRDefault="00DB79C4" w:rsidP="001426B4">
      <w:pPr>
        <w:numPr>
          <w:ilvl w:val="0"/>
          <w:numId w:val="74"/>
        </w:numPr>
        <w:spacing w:after="200" w:line="276" w:lineRule="auto"/>
        <w:contextualSpacing/>
        <w:jc w:val="both"/>
      </w:pPr>
      <w:r w:rsidRPr="00735B95">
        <w:rPr>
          <w:b/>
          <w:u w:val="single"/>
        </w:rPr>
        <w:t>Confidential Information</w:t>
      </w:r>
      <w:r w:rsidRPr="00735B95">
        <w:t xml:space="preserve">:  </w:t>
      </w:r>
      <w:r w:rsidR="001426B4" w:rsidRPr="00735B95">
        <w:t xml:space="preserve">If Offeror’s proposal contains confidential information, as defined in Section I.F.6 and detailed in Section II.C.8, Offeror </w:t>
      </w:r>
      <w:r w:rsidR="001426B4" w:rsidRPr="00735B95">
        <w:rPr>
          <w:b/>
          <w:u w:val="single"/>
        </w:rPr>
        <w:t>must</w:t>
      </w:r>
      <w:r w:rsidR="001426B4" w:rsidRPr="00735B95">
        <w:t xml:space="preserve"> submit </w:t>
      </w:r>
      <w:r w:rsidR="001426B4" w:rsidRPr="00735B95">
        <w:rPr>
          <w:b/>
          <w:u w:val="single"/>
        </w:rPr>
        <w:t>two (2) separate</w:t>
      </w:r>
      <w:r w:rsidR="004D2655">
        <w:rPr>
          <w:b/>
          <w:u w:val="single"/>
        </w:rPr>
        <w:t xml:space="preserve"> ELECTRONIC</w:t>
      </w:r>
      <w:r w:rsidR="001426B4" w:rsidRPr="00735B95">
        <w:rPr>
          <w:b/>
          <w:u w:val="single"/>
        </w:rPr>
        <w:t xml:space="preserve"> technical </w:t>
      </w:r>
      <w:proofErr w:type="gramStart"/>
      <w:r w:rsidR="001426B4" w:rsidRPr="00735B95">
        <w:rPr>
          <w:b/>
          <w:u w:val="single"/>
        </w:rPr>
        <w:t>files</w:t>
      </w:r>
      <w:r w:rsidR="00AF382F">
        <w:rPr>
          <w:b/>
          <w:u w:val="single"/>
        </w:rPr>
        <w:t xml:space="preserve"> </w:t>
      </w:r>
      <w:r w:rsidR="001426B4" w:rsidRPr="00735B95">
        <w:t>:</w:t>
      </w:r>
      <w:proofErr w:type="gramEnd"/>
    </w:p>
    <w:p w14:paraId="0E824E5F" w14:textId="7AD53425" w:rsidR="001426B4" w:rsidRPr="00735B95" w:rsidRDefault="001426B4" w:rsidP="001426B4">
      <w:pPr>
        <w:numPr>
          <w:ilvl w:val="0"/>
          <w:numId w:val="71"/>
        </w:numPr>
        <w:spacing w:after="200" w:line="276" w:lineRule="auto"/>
        <w:contextualSpacing/>
        <w:jc w:val="both"/>
      </w:pPr>
      <w:r w:rsidRPr="00735B95">
        <w:t>One (1) ELECT</w:t>
      </w:r>
      <w:r w:rsidR="001936DA">
        <w:t>R</w:t>
      </w:r>
      <w:r w:rsidRPr="00735B95">
        <w:t xml:space="preserve">ONIC version of the requisite proposals identified in </w:t>
      </w:r>
      <w:r w:rsidRPr="00FB52ED">
        <w:t>Section III.B.</w:t>
      </w:r>
      <w:r w:rsidR="00FB52ED" w:rsidRPr="00FB52ED">
        <w:t>1</w:t>
      </w:r>
      <w:r w:rsidRPr="00FB52ED">
        <w:t>.a above</w:t>
      </w:r>
      <w:r w:rsidRPr="00735B95">
        <w:t xml:space="preserve"> as </w:t>
      </w:r>
      <w:r w:rsidRPr="00735B95">
        <w:rPr>
          <w:b/>
          <w:u w:val="single"/>
        </w:rPr>
        <w:t>unredacted</w:t>
      </w:r>
      <w:r w:rsidRPr="00735B95">
        <w:t xml:space="preserve"> </w:t>
      </w:r>
      <w:r w:rsidR="00DB79C4" w:rsidRPr="00735B95">
        <w:t xml:space="preserve">(def. Section I.F.38) </w:t>
      </w:r>
      <w:r w:rsidRPr="00735B95">
        <w:t>versions</w:t>
      </w:r>
      <w:r w:rsidR="00507A99" w:rsidRPr="00735B95">
        <w:t xml:space="preserve"> </w:t>
      </w:r>
      <w:r w:rsidRPr="00735B95">
        <w:t>for evaluation purposes; and</w:t>
      </w:r>
    </w:p>
    <w:p w14:paraId="380556B3" w14:textId="4742FABC" w:rsidR="001426B4" w:rsidRPr="00735B95" w:rsidRDefault="00507A99" w:rsidP="001426B4">
      <w:pPr>
        <w:numPr>
          <w:ilvl w:val="0"/>
          <w:numId w:val="71"/>
        </w:numPr>
        <w:spacing w:after="200" w:line="276" w:lineRule="auto"/>
        <w:contextualSpacing/>
        <w:jc w:val="both"/>
      </w:pPr>
      <w:r w:rsidRPr="00735B95">
        <w:t xml:space="preserve">One (1) </w:t>
      </w:r>
      <w:r w:rsidRPr="00735B95">
        <w:rPr>
          <w:b/>
        </w:rPr>
        <w:t>redacted</w:t>
      </w:r>
      <w:r w:rsidRPr="00735B95">
        <w:t xml:space="preserve"> </w:t>
      </w:r>
      <w:r w:rsidR="00DB79C4" w:rsidRPr="00735B95">
        <w:t xml:space="preserve">(def. Section I.F.27) </w:t>
      </w:r>
      <w:r w:rsidRPr="00735B95">
        <w:t>ELECT</w:t>
      </w:r>
      <w:r w:rsidR="004D2655">
        <w:t>R</w:t>
      </w:r>
      <w:r w:rsidRPr="00735B95">
        <w:t xml:space="preserve">ONIC </w:t>
      </w:r>
      <w:r w:rsidR="001426B4" w:rsidRPr="00735B95">
        <w:t xml:space="preserve">for the public file, in order to facilitate eventual public inspection of the non-confidential version </w:t>
      </w:r>
      <w:r w:rsidR="001426B4" w:rsidRPr="00735B95">
        <w:lastRenderedPageBreak/>
        <w:t>of Offeror’s proposal</w:t>
      </w:r>
      <w:r w:rsidR="00DB79C4" w:rsidRPr="00735B95">
        <w:t xml:space="preserve">. Redacted versions </w:t>
      </w:r>
      <w:r w:rsidR="00DB79C4" w:rsidRPr="00735B95">
        <w:rPr>
          <w:b/>
          <w:u w:val="single"/>
        </w:rPr>
        <w:t>must</w:t>
      </w:r>
      <w:r w:rsidR="00DB79C4" w:rsidRPr="00735B95">
        <w:t xml:space="preserve"> be clearly marked as “REDACTED” or “CONFIDENTIAL” on the </w:t>
      </w:r>
      <w:r w:rsidR="004D2655" w:rsidRPr="00735B95">
        <w:t>first page of the electronic file</w:t>
      </w:r>
      <w:r w:rsidR="001426B4" w:rsidRPr="00735B95">
        <w:t xml:space="preserve">; </w:t>
      </w:r>
    </w:p>
    <w:p w14:paraId="3FDBCFBE" w14:textId="77777777" w:rsidR="001426B4" w:rsidRPr="00735B95" w:rsidRDefault="001426B4" w:rsidP="00507A99">
      <w:pPr>
        <w:spacing w:after="200" w:line="276" w:lineRule="auto"/>
        <w:ind w:left="2340"/>
        <w:contextualSpacing/>
        <w:jc w:val="both"/>
      </w:pPr>
    </w:p>
    <w:p w14:paraId="79B0B44E" w14:textId="327DBBAF" w:rsidR="0053402A" w:rsidRPr="00735B95" w:rsidRDefault="0053402A" w:rsidP="002F2229">
      <w:pPr>
        <w:ind w:left="720"/>
      </w:pPr>
    </w:p>
    <w:p w14:paraId="0B021A29" w14:textId="69188281" w:rsidR="002F2229" w:rsidRPr="00735B95" w:rsidRDefault="002F2229" w:rsidP="002F2229">
      <w:pPr>
        <w:numPr>
          <w:ilvl w:val="0"/>
          <w:numId w:val="66"/>
        </w:numPr>
        <w:rPr>
          <w:i/>
        </w:rPr>
      </w:pPr>
      <w:r w:rsidRPr="00735B95">
        <w:rPr>
          <w:b/>
        </w:rPr>
        <w:t xml:space="preserve">Cost Proposals – </w:t>
      </w:r>
      <w:r w:rsidR="0053402A" w:rsidRPr="00735B95">
        <w:t>One</w:t>
      </w:r>
      <w:r w:rsidR="00454737" w:rsidRPr="00735B95">
        <w:t xml:space="preserve"> (1) </w:t>
      </w:r>
      <w:r w:rsidR="00BB1C56" w:rsidRPr="00735B95">
        <w:t xml:space="preserve">ELECTRONIC </w:t>
      </w:r>
      <w:r w:rsidR="00454737" w:rsidRPr="00735B95">
        <w:t xml:space="preserve">upload </w:t>
      </w:r>
      <w:r w:rsidR="00507A99" w:rsidRPr="00735B95">
        <w:t xml:space="preserve">of the proposal containing </w:t>
      </w:r>
      <w:r w:rsidR="00507A99" w:rsidRPr="00735B95">
        <w:rPr>
          <w:b/>
          <w:u w:val="single"/>
        </w:rPr>
        <w:t>ONLY</w:t>
      </w:r>
      <w:r w:rsidR="00507A99" w:rsidRPr="00735B95">
        <w:t xml:space="preserve"> the Cost Proposal</w:t>
      </w:r>
      <w:r w:rsidRPr="00735B95">
        <w:t xml:space="preserve">.  All information for the cost proposal </w:t>
      </w:r>
      <w:r w:rsidRPr="00735B95">
        <w:rPr>
          <w:b/>
          <w:u w:val="single"/>
        </w:rPr>
        <w:t>must be combined into a single file/document for uploading</w:t>
      </w:r>
      <w:r w:rsidRPr="00735B95">
        <w:t>.</w:t>
      </w:r>
      <w:r w:rsidR="000F6A6B">
        <w:t xml:space="preserve">  </w:t>
      </w:r>
      <w:r w:rsidR="000F6A6B" w:rsidRPr="00557A1C">
        <w:rPr>
          <w:i/>
        </w:rPr>
        <w:t>EXCEPTION:</w:t>
      </w:r>
      <w:r w:rsidR="000F6A6B" w:rsidRPr="00557A1C">
        <w:t xml:space="preserve">  </w:t>
      </w:r>
      <w:r w:rsidR="000F6A6B" w:rsidRPr="00557A1C">
        <w:rPr>
          <w:i/>
        </w:rPr>
        <w:t>Single electronic files that exceed 50mb may be submitted as multiple uploads, which must be the least number of uploads necessary to fall under the 50mb limit</w:t>
      </w:r>
    </w:p>
    <w:p w14:paraId="6AB25A41" w14:textId="77777777" w:rsidR="0053402A" w:rsidRPr="00735B95" w:rsidRDefault="0053402A" w:rsidP="002F2229">
      <w:pPr>
        <w:ind w:left="720"/>
        <w:rPr>
          <w:b/>
        </w:rPr>
      </w:pPr>
    </w:p>
    <w:p w14:paraId="573D54C4" w14:textId="423C11EA" w:rsidR="0053402A" w:rsidRPr="00735B95" w:rsidRDefault="0053402A" w:rsidP="000A43EF">
      <w:pPr>
        <w:widowControl w:val="0"/>
        <w:autoSpaceDE w:val="0"/>
        <w:autoSpaceDN w:val="0"/>
        <w:adjustRightInd w:val="0"/>
        <w:jc w:val="center"/>
        <w:rPr>
          <w:b/>
        </w:rPr>
      </w:pPr>
      <w:r w:rsidRPr="00E86AD3">
        <w:t>For technical support issues contact (505) 827-0467 or (505) 827-0472</w:t>
      </w:r>
    </w:p>
    <w:p w14:paraId="31425271" w14:textId="77777777" w:rsidR="002F2229" w:rsidRPr="00735B95" w:rsidRDefault="002F2229" w:rsidP="002F2229">
      <w:pPr>
        <w:ind w:left="720"/>
        <w:rPr>
          <w:b/>
        </w:rPr>
      </w:pPr>
    </w:p>
    <w:p w14:paraId="5861997B" w14:textId="4338CC0F" w:rsidR="002F2229" w:rsidRPr="00E86AD3" w:rsidRDefault="007C5739" w:rsidP="002F2229">
      <w:r w:rsidRPr="00E86AD3">
        <w:t xml:space="preserve">The ELECTRONIC </w:t>
      </w:r>
      <w:r w:rsidR="00AF382F" w:rsidRPr="00557A1C">
        <w:t xml:space="preserve">proposal </w:t>
      </w:r>
      <w:r w:rsidRPr="00557A1C">
        <w:t>submission</w:t>
      </w:r>
      <w:r w:rsidRPr="00E86AD3">
        <w:t xml:space="preserve"> </w:t>
      </w:r>
      <w:r w:rsidRPr="00E86AD3">
        <w:rPr>
          <w:b/>
          <w:u w:val="single"/>
        </w:rPr>
        <w:t>must be fully uploaded</w:t>
      </w:r>
      <w:r w:rsidRPr="00E86AD3">
        <w:t xml:space="preserve"> by the submission deadline in Section II.B.6.</w:t>
      </w:r>
    </w:p>
    <w:p w14:paraId="098ABB4C" w14:textId="2BE9433E" w:rsidR="00A6386E" w:rsidRDefault="00A6386E" w:rsidP="002F2229">
      <w:pPr>
        <w:rPr>
          <w:b/>
        </w:rPr>
      </w:pPr>
    </w:p>
    <w:p w14:paraId="3AA0BED5" w14:textId="44AA694F" w:rsidR="00F90086" w:rsidRPr="00F90086" w:rsidRDefault="00F90086" w:rsidP="00F90086">
      <w:pPr>
        <w:pStyle w:val="xmsonormal"/>
        <w:rPr>
          <w:i/>
          <w:iCs/>
        </w:rPr>
      </w:pPr>
      <w:r w:rsidRPr="00F90086">
        <w:rPr>
          <w:i/>
          <w:iCs/>
          <w:color w:val="FF0000"/>
        </w:rPr>
        <w:t>It is the Offeror’s responsibility to ensure all documents are completely uploaded and submitted electronically by the deadline set forth in this RFP</w:t>
      </w:r>
      <w:r w:rsidR="0080338C">
        <w:rPr>
          <w:i/>
          <w:iCs/>
          <w:color w:val="FF0000"/>
        </w:rPr>
        <w:t xml:space="preserve">. </w:t>
      </w:r>
      <w:r w:rsidRPr="00F90086">
        <w:rPr>
          <w:i/>
          <w:iCs/>
        </w:rPr>
        <w:t xml:space="preserve">Please ensure that you, as the Offeror, </w:t>
      </w:r>
      <w:r w:rsidRPr="00F90086">
        <w:rPr>
          <w:b/>
          <w:bCs/>
          <w:i/>
          <w:iCs/>
        </w:rPr>
        <w:t>allow adequate time for large uploads and to fully complete your submittal by the deadline</w:t>
      </w:r>
      <w:r w:rsidRPr="00F90086">
        <w:rPr>
          <w:i/>
          <w:iCs/>
        </w:rPr>
        <w:t>.  A submission that is not both: (1) fully complete; and (2) received</w:t>
      </w:r>
      <w:r w:rsidR="0080338C">
        <w:rPr>
          <w:i/>
          <w:iCs/>
        </w:rPr>
        <w:t>,</w:t>
      </w:r>
      <w:r w:rsidRPr="00F90086">
        <w:rPr>
          <w:i/>
          <w:iCs/>
        </w:rPr>
        <w:t xml:space="preserve"> by the deadline, will be deemed late.  Further, a submission that is not fully complete and by the deadline because the response was captured, blocked, filtered, quarantined or otherwise prevented from reaching the proper destination server by any anti-virus or other security software will be deemed late.  In accordance with statute and rule, </w:t>
      </w:r>
      <w:r w:rsidRPr="00F90086">
        <w:rPr>
          <w:b/>
          <w:bCs/>
          <w:i/>
          <w:iCs/>
          <w:u w:val="single"/>
        </w:rPr>
        <w:t>NO LATE OFFER CAN BE ACCEPTED</w:t>
      </w:r>
      <w:r w:rsidRPr="00F90086">
        <w:rPr>
          <w:i/>
          <w:iCs/>
        </w:rPr>
        <w:t>.</w:t>
      </w:r>
    </w:p>
    <w:p w14:paraId="3ECCA078" w14:textId="77777777" w:rsidR="006D066E" w:rsidRDefault="006D066E" w:rsidP="00A6386E">
      <w:pPr>
        <w:rPr>
          <w:b/>
          <w:bCs/>
          <w:u w:val="single"/>
        </w:rPr>
      </w:pPr>
    </w:p>
    <w:p w14:paraId="46CE3DA6" w14:textId="485EC7A6" w:rsidR="00B73E7E" w:rsidRPr="00735B95" w:rsidRDefault="002F2229" w:rsidP="002F2229">
      <w:r w:rsidRPr="00735B95">
        <w:t xml:space="preserve">Any proposal that does not adhere to the requirements of </w:t>
      </w:r>
      <w:r w:rsidR="001530A6" w:rsidRPr="00735B95">
        <w:t xml:space="preserve">this Section and </w:t>
      </w:r>
      <w:r w:rsidRPr="00735B95">
        <w:rPr>
          <w:b/>
        </w:rPr>
        <w:t>Section III.</w:t>
      </w:r>
      <w:r w:rsidR="00616AAF" w:rsidRPr="00735B95">
        <w:rPr>
          <w:b/>
        </w:rPr>
        <w:t>C</w:t>
      </w:r>
      <w:r w:rsidRPr="00735B95">
        <w:rPr>
          <w:b/>
        </w:rPr>
        <w:t xml:space="preserve">.1 </w:t>
      </w:r>
      <w:r w:rsidR="00E41C92" w:rsidRPr="00735B95">
        <w:rPr>
          <w:b/>
        </w:rPr>
        <w:t xml:space="preserve">Proposal Content </w:t>
      </w:r>
      <w:r w:rsidRPr="00735B95">
        <w:rPr>
          <w:b/>
        </w:rPr>
        <w:t>and Organization</w:t>
      </w:r>
      <w:r w:rsidRPr="00735B95">
        <w:t xml:space="preserve"> may be deemed non-responsive and rejected on that basis.</w:t>
      </w:r>
    </w:p>
    <w:p w14:paraId="75AF61D9" w14:textId="77777777" w:rsidR="001206A3" w:rsidRPr="00735B95" w:rsidRDefault="001206A3" w:rsidP="003632AB">
      <w:pPr>
        <w:pStyle w:val="Heading2"/>
        <w:numPr>
          <w:ilvl w:val="0"/>
          <w:numId w:val="40"/>
        </w:numPr>
        <w:ind w:left="360"/>
        <w:rPr>
          <w:rFonts w:cs="Times New Roman"/>
          <w:i w:val="0"/>
        </w:rPr>
      </w:pPr>
      <w:bookmarkStart w:id="125" w:name="_Toc18411484"/>
      <w:r w:rsidRPr="00735B95">
        <w:rPr>
          <w:rFonts w:cs="Times New Roman"/>
          <w:i w:val="0"/>
        </w:rPr>
        <w:t>PROPOSAL FORMAT</w:t>
      </w:r>
      <w:bookmarkEnd w:id="124"/>
      <w:bookmarkEnd w:id="125"/>
    </w:p>
    <w:p w14:paraId="6449AE40" w14:textId="77777777" w:rsidR="001206A3" w:rsidRPr="00735B95" w:rsidRDefault="001206A3"/>
    <w:p w14:paraId="79AEC728" w14:textId="1FCC2834" w:rsidR="000D1F0E" w:rsidRPr="00735B95" w:rsidRDefault="001206A3">
      <w:r w:rsidRPr="00735B95">
        <w:t xml:space="preserve">All proposals must </w:t>
      </w:r>
      <w:r w:rsidR="009A3D59" w:rsidRPr="00735B95">
        <w:t xml:space="preserve">be </w:t>
      </w:r>
      <w:r w:rsidR="000D1F0E" w:rsidRPr="00735B95">
        <w:t>submitted as follows:</w:t>
      </w:r>
      <w:r w:rsidR="00AF382F">
        <w:t xml:space="preserve"> </w:t>
      </w:r>
    </w:p>
    <w:p w14:paraId="4C33C249" w14:textId="77777777" w:rsidR="001530A6" w:rsidRPr="00735B95" w:rsidRDefault="001530A6" w:rsidP="00E73B8D"/>
    <w:p w14:paraId="78B14D92" w14:textId="30D26DEF" w:rsidR="001530A6" w:rsidRPr="00735B95" w:rsidRDefault="001530A6" w:rsidP="00E73B8D">
      <w:r w:rsidRPr="00735B95">
        <w:t>Organization of f</w:t>
      </w:r>
      <w:r w:rsidR="004E3522">
        <w:t>ile</w:t>
      </w:r>
      <w:r w:rsidRPr="00735B95">
        <w:t xml:space="preserve">s/envelopes </w:t>
      </w:r>
      <w:r w:rsidR="000F6A6B">
        <w:t xml:space="preserve">for </w:t>
      </w:r>
      <w:r w:rsidRPr="00735B95">
        <w:t>electronic copy proposals:</w:t>
      </w:r>
    </w:p>
    <w:p w14:paraId="44F9DF30" w14:textId="77777777" w:rsidR="001206A3" w:rsidRPr="00735B95" w:rsidRDefault="001206A3" w:rsidP="00454737">
      <w:pPr>
        <w:pStyle w:val="Heading3"/>
        <w:numPr>
          <w:ilvl w:val="0"/>
          <w:numId w:val="69"/>
        </w:numPr>
        <w:rPr>
          <w:rFonts w:cs="Times New Roman"/>
        </w:rPr>
      </w:pPr>
      <w:bookmarkStart w:id="126" w:name="_Toc312927574"/>
      <w:bookmarkStart w:id="127" w:name="_Toc377565362"/>
      <w:bookmarkStart w:id="128" w:name="_Toc18411485"/>
      <w:r w:rsidRPr="00735B95">
        <w:rPr>
          <w:rFonts w:cs="Times New Roman"/>
        </w:rPr>
        <w:t>Proposal Content and Organization</w:t>
      </w:r>
      <w:bookmarkEnd w:id="126"/>
      <w:bookmarkEnd w:id="127"/>
      <w:bookmarkEnd w:id="128"/>
    </w:p>
    <w:p w14:paraId="40F405BC" w14:textId="77777777" w:rsidR="001206A3" w:rsidRPr="00735B95" w:rsidRDefault="001206A3"/>
    <w:p w14:paraId="729C0615" w14:textId="77777777" w:rsidR="005802C3" w:rsidRPr="00735B95" w:rsidRDefault="001206A3" w:rsidP="000D1F0E">
      <w:pPr>
        <w:ind w:left="748"/>
      </w:pPr>
      <w:r w:rsidRPr="00735B95">
        <w:t xml:space="preserve">Direct reference to pre-prepared or promotional material may be used if referenced and clearly marked.  Promotional material </w:t>
      </w:r>
      <w:r w:rsidR="00C03AE1" w:rsidRPr="00735B95">
        <w:t>must</w:t>
      </w:r>
      <w:r w:rsidR="009F018F" w:rsidRPr="00735B95">
        <w:t xml:space="preserve"> </w:t>
      </w:r>
      <w:r w:rsidRPr="00735B95">
        <w:t>be minimal.  The proposal must be organized and indexed in the following format and must contain, at a minimum, all listed items in the sequence indicated.</w:t>
      </w:r>
    </w:p>
    <w:p w14:paraId="66A243F2" w14:textId="77777777" w:rsidR="00655643" w:rsidRPr="00735B95" w:rsidRDefault="00655643" w:rsidP="000D1F0E">
      <w:pPr>
        <w:ind w:left="748"/>
      </w:pPr>
    </w:p>
    <w:p w14:paraId="7A157F8A" w14:textId="0E650BF2" w:rsidR="00655643" w:rsidRPr="00735B95" w:rsidRDefault="00997610" w:rsidP="000D1F0E">
      <w:pPr>
        <w:ind w:left="748"/>
      </w:pPr>
      <w:r w:rsidRPr="00735B95">
        <w:rPr>
          <w:b/>
        </w:rPr>
        <w:t>Technical Proposal</w:t>
      </w:r>
      <w:r w:rsidR="00D32393" w:rsidRPr="00D32393">
        <w:t xml:space="preserve"> </w:t>
      </w:r>
      <w:r w:rsidR="009F018F" w:rsidRPr="00735B95">
        <w:t xml:space="preserve">– </w:t>
      </w:r>
      <w:r w:rsidR="009F018F" w:rsidRPr="00735B95">
        <w:rPr>
          <w:b/>
          <w:u w:val="single"/>
        </w:rPr>
        <w:t>DO NOT INCLUDE ANY COST INFORMA</w:t>
      </w:r>
      <w:r w:rsidR="00C03AE1" w:rsidRPr="00735B95">
        <w:rPr>
          <w:b/>
          <w:u w:val="single"/>
        </w:rPr>
        <w:t>TION IN THE TECHNICAL PROPOSAL.</w:t>
      </w:r>
    </w:p>
    <w:p w14:paraId="25CACF2A" w14:textId="77777777" w:rsidR="001206A3" w:rsidRPr="00735B95" w:rsidRDefault="009A3D59" w:rsidP="006D48F5">
      <w:pPr>
        <w:numPr>
          <w:ilvl w:val="1"/>
          <w:numId w:val="24"/>
        </w:numPr>
      </w:pPr>
      <w:r w:rsidRPr="00735B95">
        <w:t xml:space="preserve">Signed </w:t>
      </w:r>
      <w:r w:rsidR="001206A3" w:rsidRPr="00735B95">
        <w:t>Letter of Transmittal</w:t>
      </w:r>
    </w:p>
    <w:p w14:paraId="707A45D0" w14:textId="77777777" w:rsidR="00BB1C56" w:rsidRPr="00735B95" w:rsidRDefault="00BB1C56" w:rsidP="00BB1C56">
      <w:pPr>
        <w:numPr>
          <w:ilvl w:val="1"/>
          <w:numId w:val="24"/>
        </w:numPr>
      </w:pPr>
      <w:r w:rsidRPr="00735B95">
        <w:t>Signed Campaign Contribution Form</w:t>
      </w:r>
    </w:p>
    <w:p w14:paraId="1DD52850" w14:textId="77777777" w:rsidR="003B6928" w:rsidRPr="00735B95" w:rsidRDefault="001206A3" w:rsidP="006D48F5">
      <w:pPr>
        <w:numPr>
          <w:ilvl w:val="1"/>
          <w:numId w:val="24"/>
        </w:numPr>
      </w:pPr>
      <w:r w:rsidRPr="00735B95">
        <w:t>Table of Contents</w:t>
      </w:r>
    </w:p>
    <w:p w14:paraId="15784055" w14:textId="77777777" w:rsidR="005642DE" w:rsidRPr="006365F8" w:rsidRDefault="001206A3" w:rsidP="004C782B">
      <w:pPr>
        <w:numPr>
          <w:ilvl w:val="1"/>
          <w:numId w:val="24"/>
        </w:numPr>
      </w:pPr>
      <w:r w:rsidRPr="006365F8">
        <w:t>Proposal Summary (Optional)</w:t>
      </w:r>
    </w:p>
    <w:p w14:paraId="4148CA5B" w14:textId="77777777" w:rsidR="003C6592" w:rsidRPr="00735B95" w:rsidRDefault="003C6592" w:rsidP="003C6592">
      <w:pPr>
        <w:numPr>
          <w:ilvl w:val="1"/>
          <w:numId w:val="24"/>
        </w:numPr>
      </w:pPr>
      <w:r w:rsidRPr="00735B95">
        <w:lastRenderedPageBreak/>
        <w:t>Response to Contract Terms and Conditions</w:t>
      </w:r>
      <w:r w:rsidR="00D62D6F" w:rsidRPr="00735B95">
        <w:t xml:space="preserve"> (from Section II.C.15)</w:t>
      </w:r>
    </w:p>
    <w:p w14:paraId="2087D7DB" w14:textId="77777777" w:rsidR="005642DE" w:rsidRPr="00735B95" w:rsidRDefault="003C6592" w:rsidP="003C6592">
      <w:pPr>
        <w:numPr>
          <w:ilvl w:val="1"/>
          <w:numId w:val="24"/>
        </w:numPr>
      </w:pPr>
      <w:r w:rsidRPr="00735B95">
        <w:t>Offeror’s Additional Terms and Conditions</w:t>
      </w:r>
      <w:r w:rsidR="00D62D6F" w:rsidRPr="00735B95">
        <w:t xml:space="preserve"> (from Section </w:t>
      </w:r>
      <w:proofErr w:type="gramStart"/>
      <w:r w:rsidR="00D62D6F" w:rsidRPr="00735B95">
        <w:t>II.C.16 )</w:t>
      </w:r>
      <w:proofErr w:type="gramEnd"/>
    </w:p>
    <w:p w14:paraId="1670BB63" w14:textId="77777777" w:rsidR="005802C3" w:rsidRPr="00735B95" w:rsidRDefault="001206A3" w:rsidP="006D48F5">
      <w:pPr>
        <w:numPr>
          <w:ilvl w:val="1"/>
          <w:numId w:val="24"/>
        </w:numPr>
        <w:rPr>
          <w:b/>
        </w:rPr>
      </w:pPr>
      <w:r w:rsidRPr="00735B95">
        <w:t>Response to Specifications</w:t>
      </w:r>
      <w:r w:rsidR="00A15577" w:rsidRPr="00735B95">
        <w:t xml:space="preserve"> </w:t>
      </w:r>
      <w:r w:rsidR="00C12498" w:rsidRPr="00735B95">
        <w:rPr>
          <w:b/>
        </w:rPr>
        <w:t>(</w:t>
      </w:r>
      <w:r w:rsidR="00A15577" w:rsidRPr="00735B95">
        <w:rPr>
          <w:b/>
        </w:rPr>
        <w:t xml:space="preserve">except </w:t>
      </w:r>
      <w:r w:rsidR="00BB1C56" w:rsidRPr="00735B95">
        <w:rPr>
          <w:b/>
        </w:rPr>
        <w:t xml:space="preserve">Cost </w:t>
      </w:r>
      <w:r w:rsidR="00C12498" w:rsidRPr="00735B95">
        <w:rPr>
          <w:b/>
        </w:rPr>
        <w:t>information which shall be included</w:t>
      </w:r>
      <w:r w:rsidR="003925A1" w:rsidRPr="00735B95">
        <w:rPr>
          <w:b/>
        </w:rPr>
        <w:t xml:space="preserve"> ONLY</w:t>
      </w:r>
      <w:r w:rsidR="00C12498" w:rsidRPr="00735B95">
        <w:rPr>
          <w:b/>
        </w:rPr>
        <w:t xml:space="preserve"> in Cost Proposal/Binder 2) </w:t>
      </w:r>
    </w:p>
    <w:p w14:paraId="7DD17BBC" w14:textId="77777777" w:rsidR="00617333" w:rsidRPr="00735B95" w:rsidRDefault="00617333" w:rsidP="004C782B">
      <w:pPr>
        <w:numPr>
          <w:ilvl w:val="2"/>
          <w:numId w:val="24"/>
        </w:numPr>
        <w:ind w:left="2340" w:hanging="360"/>
      </w:pPr>
      <w:r w:rsidRPr="00735B95">
        <w:t>Organizational Experience</w:t>
      </w:r>
    </w:p>
    <w:p w14:paraId="13A36679" w14:textId="77777777" w:rsidR="00617333" w:rsidRPr="006365F8" w:rsidRDefault="00617333" w:rsidP="004C782B">
      <w:pPr>
        <w:numPr>
          <w:ilvl w:val="2"/>
          <w:numId w:val="24"/>
        </w:numPr>
        <w:ind w:left="2340" w:hanging="360"/>
      </w:pPr>
      <w:r w:rsidRPr="006365F8">
        <w:t>Mandatory Specification</w:t>
      </w:r>
    </w:p>
    <w:p w14:paraId="00D0DB0F" w14:textId="77777777" w:rsidR="00D612A0" w:rsidRPr="006365F8" w:rsidRDefault="00D612A0" w:rsidP="007B2B11">
      <w:pPr>
        <w:numPr>
          <w:ilvl w:val="1"/>
          <w:numId w:val="24"/>
        </w:numPr>
      </w:pPr>
      <w:r w:rsidRPr="006365F8">
        <w:t>Other Supporting Material (</w:t>
      </w:r>
      <w:r w:rsidR="00BB1C56" w:rsidRPr="006365F8">
        <w:t>i</w:t>
      </w:r>
      <w:r w:rsidRPr="006365F8">
        <w:t>f applicable)</w:t>
      </w:r>
    </w:p>
    <w:p w14:paraId="67707A5B" w14:textId="77777777" w:rsidR="0053166B" w:rsidRPr="00735B95" w:rsidRDefault="0053166B" w:rsidP="00F27AD2">
      <w:pPr>
        <w:ind w:left="1496"/>
      </w:pPr>
    </w:p>
    <w:p w14:paraId="6112DFD5" w14:textId="66D66D58" w:rsidR="00DF65B7" w:rsidRPr="00735B95" w:rsidRDefault="00DF65B7" w:rsidP="004C782B">
      <w:pPr>
        <w:ind w:left="748"/>
        <w:rPr>
          <w:b/>
        </w:rPr>
      </w:pPr>
      <w:r w:rsidRPr="00735B95">
        <w:rPr>
          <w:b/>
        </w:rPr>
        <w:t>Cost Proposal</w:t>
      </w:r>
      <w:r w:rsidR="00D32393" w:rsidRPr="00D32393">
        <w:t>:</w:t>
      </w:r>
    </w:p>
    <w:p w14:paraId="2C21CD77" w14:textId="739E2944" w:rsidR="001206A3" w:rsidRPr="006365F8" w:rsidRDefault="00DF65B7" w:rsidP="004C782B">
      <w:pPr>
        <w:numPr>
          <w:ilvl w:val="0"/>
          <w:numId w:val="25"/>
        </w:numPr>
        <w:ind w:left="2340"/>
      </w:pPr>
      <w:r w:rsidRPr="00735B95">
        <w:t xml:space="preserve">Completed Cost </w:t>
      </w:r>
      <w:r w:rsidRPr="006365F8">
        <w:t>Response Form</w:t>
      </w:r>
      <w:r w:rsidR="00D32393" w:rsidRPr="006365F8">
        <w:t xml:space="preserve"> (APPENDIX D)</w:t>
      </w:r>
    </w:p>
    <w:p w14:paraId="27D414F7" w14:textId="77777777" w:rsidR="001B7B97" w:rsidRPr="00735B95" w:rsidRDefault="001B7B97" w:rsidP="004C782B"/>
    <w:p w14:paraId="0E350D31" w14:textId="6525196C" w:rsidR="001206A3" w:rsidRPr="00735B95" w:rsidRDefault="001206A3" w:rsidP="00F27AD2">
      <w:pPr>
        <w:ind w:left="748"/>
      </w:pPr>
      <w:r w:rsidRPr="00735B95">
        <w:t xml:space="preserve">Within each section of the proposal, </w:t>
      </w:r>
      <w:r w:rsidR="00FE34FE" w:rsidRPr="00735B95">
        <w:t>O</w:t>
      </w:r>
      <w:r w:rsidRPr="00735B95">
        <w:t>fferors should address the items in the order in</w:t>
      </w:r>
      <w:r w:rsidR="005642DE" w:rsidRPr="00735B95">
        <w:t>dicated above</w:t>
      </w:r>
      <w:r w:rsidRPr="00735B95">
        <w:t xml:space="preserve">.  All forms provided in this RFP must be thoroughly completed and included in the appropriate section of the proposal.  </w:t>
      </w:r>
      <w:r w:rsidR="009436FB" w:rsidRPr="00735B95">
        <w:rPr>
          <w:b/>
        </w:rPr>
        <w:t xml:space="preserve">Any and all </w:t>
      </w:r>
      <w:r w:rsidRPr="00735B95">
        <w:rPr>
          <w:b/>
        </w:rPr>
        <w:t xml:space="preserve">discussion of proposed costs, rates or expenses must occur </w:t>
      </w:r>
      <w:r w:rsidR="009436FB" w:rsidRPr="00735B95">
        <w:rPr>
          <w:b/>
          <w:u w:val="single"/>
        </w:rPr>
        <w:t>ONLY</w:t>
      </w:r>
      <w:r w:rsidR="009436FB" w:rsidRPr="00735B95">
        <w:rPr>
          <w:b/>
        </w:rPr>
        <w:t xml:space="preserve"> </w:t>
      </w:r>
      <w:r w:rsidRPr="00735B95">
        <w:rPr>
          <w:b/>
        </w:rPr>
        <w:t>in</w:t>
      </w:r>
      <w:r w:rsidR="009A3D59" w:rsidRPr="00735B95">
        <w:rPr>
          <w:b/>
        </w:rPr>
        <w:t xml:space="preserve"> </w:t>
      </w:r>
      <w:r w:rsidR="00D32393">
        <w:rPr>
          <w:b/>
        </w:rPr>
        <w:t>the Cost Proposal</w:t>
      </w:r>
      <w:r w:rsidRPr="00735B95">
        <w:rPr>
          <w:b/>
        </w:rPr>
        <w:t>.</w:t>
      </w:r>
      <w:r w:rsidRPr="00735B95">
        <w:t xml:space="preserve"> </w:t>
      </w:r>
    </w:p>
    <w:p w14:paraId="2447D2E4" w14:textId="77777777" w:rsidR="001206A3" w:rsidRPr="00735B95" w:rsidRDefault="001206A3" w:rsidP="00F27AD2">
      <w:pPr>
        <w:ind w:left="748"/>
      </w:pPr>
    </w:p>
    <w:p w14:paraId="7272303E" w14:textId="355A813C" w:rsidR="001206A3" w:rsidRPr="00735B95" w:rsidRDefault="009436FB" w:rsidP="00F27AD2">
      <w:pPr>
        <w:ind w:left="748"/>
        <w:rPr>
          <w:b/>
          <w:u w:val="single"/>
        </w:rPr>
      </w:pPr>
      <w:r w:rsidRPr="00735B95">
        <w:t xml:space="preserve">A Proposal Summary </w:t>
      </w:r>
      <w:r w:rsidR="001206A3" w:rsidRPr="00735B95">
        <w:t xml:space="preserve">may be included </w:t>
      </w:r>
      <w:r w:rsidR="00975BE7" w:rsidRPr="00735B95">
        <w:t>i</w:t>
      </w:r>
      <w:r w:rsidR="00D32393">
        <w:t xml:space="preserve">n Offeror’s Technical Proposal, </w:t>
      </w:r>
      <w:r w:rsidR="00686A56" w:rsidRPr="00735B95">
        <w:t xml:space="preserve">to provide the </w:t>
      </w:r>
      <w:r w:rsidR="002944B8" w:rsidRPr="00735B95">
        <w:t>Evaluation Committee</w:t>
      </w:r>
      <w:r w:rsidR="00686A56" w:rsidRPr="00735B95">
        <w:t xml:space="preserve"> </w:t>
      </w:r>
      <w:r w:rsidR="001206A3" w:rsidRPr="00735B95">
        <w:t xml:space="preserve">with an overview of the proposal; however, this material </w:t>
      </w:r>
      <w:r w:rsidR="001206A3" w:rsidRPr="00735B95">
        <w:rPr>
          <w:u w:val="single"/>
        </w:rPr>
        <w:t>will not</w:t>
      </w:r>
      <w:r w:rsidR="001206A3" w:rsidRPr="00735B95">
        <w:t xml:space="preserve"> be used in the evaluation process unless specifically referenced from other portions of the </w:t>
      </w:r>
      <w:r w:rsidR="000D1F0E" w:rsidRPr="00735B95">
        <w:t>O</w:t>
      </w:r>
      <w:r w:rsidR="001206A3" w:rsidRPr="00735B95">
        <w:t>fferor’s proposal.</w:t>
      </w:r>
      <w:r w:rsidRPr="00735B95">
        <w:t xml:space="preserve">  </w:t>
      </w:r>
      <w:r w:rsidRPr="00735B95">
        <w:rPr>
          <w:b/>
          <w:u w:val="single"/>
        </w:rPr>
        <w:t>DO NOT INCLUDE COST INFORMATION IN THE PROPOSAL SUMMARY.</w:t>
      </w:r>
    </w:p>
    <w:p w14:paraId="7FC82A9D" w14:textId="71944A0E" w:rsidR="001206A3" w:rsidRPr="00735B95" w:rsidRDefault="001206A3" w:rsidP="00894DB7">
      <w:pPr>
        <w:pStyle w:val="Heading1"/>
        <w:jc w:val="left"/>
        <w:rPr>
          <w:rFonts w:cs="Times New Roman"/>
        </w:rPr>
      </w:pPr>
      <w:bookmarkStart w:id="129" w:name="_Toc377565364"/>
      <w:bookmarkStart w:id="130" w:name="_Toc18411486"/>
      <w:r w:rsidRPr="00735B95">
        <w:rPr>
          <w:rFonts w:cs="Times New Roman"/>
        </w:rPr>
        <w:t>IV</w:t>
      </w:r>
      <w:r w:rsidR="00C83020" w:rsidRPr="00735B95">
        <w:rPr>
          <w:rFonts w:cs="Times New Roman"/>
        </w:rPr>
        <w:t>. SPECIFICATIONS</w:t>
      </w:r>
      <w:bookmarkEnd w:id="129"/>
      <w:bookmarkEnd w:id="130"/>
    </w:p>
    <w:p w14:paraId="3D17C57E" w14:textId="77777777" w:rsidR="001206A3" w:rsidRPr="00735B95" w:rsidRDefault="001206A3"/>
    <w:p w14:paraId="5400415F" w14:textId="77777777" w:rsidR="00E90A58" w:rsidRPr="00735B95" w:rsidRDefault="00612A8E" w:rsidP="003632AB">
      <w:pPr>
        <w:pStyle w:val="Heading2"/>
        <w:numPr>
          <w:ilvl w:val="0"/>
          <w:numId w:val="41"/>
        </w:numPr>
        <w:ind w:left="360"/>
        <w:rPr>
          <w:rFonts w:cs="Times New Roman"/>
          <w:i w:val="0"/>
        </w:rPr>
      </w:pPr>
      <w:bookmarkStart w:id="131" w:name="_Toc377565365"/>
      <w:bookmarkStart w:id="132" w:name="_Toc18411487"/>
      <w:r w:rsidRPr="00735B95">
        <w:rPr>
          <w:rFonts w:cs="Times New Roman"/>
          <w:i w:val="0"/>
        </w:rPr>
        <w:t xml:space="preserve">DETAILED </w:t>
      </w:r>
      <w:r w:rsidR="00E90A58" w:rsidRPr="00735B95">
        <w:rPr>
          <w:rFonts w:cs="Times New Roman"/>
          <w:i w:val="0"/>
        </w:rPr>
        <w:t>SCOPE OF WORK</w:t>
      </w:r>
      <w:bookmarkEnd w:id="131"/>
      <w:bookmarkEnd w:id="132"/>
      <w:r w:rsidR="00E90A58" w:rsidRPr="00735B95">
        <w:rPr>
          <w:rFonts w:cs="Times New Roman"/>
          <w:i w:val="0"/>
        </w:rPr>
        <w:t xml:space="preserve"> </w:t>
      </w:r>
    </w:p>
    <w:p w14:paraId="6F8480FD" w14:textId="77777777" w:rsidR="006365F8" w:rsidRDefault="006365F8" w:rsidP="006365F8"/>
    <w:p w14:paraId="465DB3D0" w14:textId="77777777" w:rsidR="00901786" w:rsidRPr="00711131" w:rsidRDefault="00901786" w:rsidP="00901786">
      <w:pPr>
        <w:pStyle w:val="ListParagraph"/>
        <w:numPr>
          <w:ilvl w:val="0"/>
          <w:numId w:val="81"/>
        </w:numPr>
        <w:spacing w:after="160" w:line="259" w:lineRule="auto"/>
        <w:rPr>
          <w:rFonts w:cstheme="minorHAnsi"/>
          <w:color w:val="000000"/>
          <w:shd w:val="clear" w:color="auto" w:fill="FFFFFF"/>
        </w:rPr>
      </w:pPr>
      <w:r w:rsidRPr="00711131">
        <w:rPr>
          <w:rFonts w:cstheme="minorHAnsi"/>
          <w:color w:val="000000"/>
          <w:shd w:val="clear" w:color="auto" w:fill="FFFFFF"/>
        </w:rPr>
        <w:t>Coordinate identified professional development projects and delivery, as determined by the state professional development (PD) plan with the Adult Education Division (AED) of Higher Education Department (HED), professional development contractors, and publishing companies, both in-person and remotely, as appropriate, for course design.</w:t>
      </w:r>
    </w:p>
    <w:p w14:paraId="13C81399" w14:textId="77777777" w:rsidR="00901786" w:rsidRDefault="00901786" w:rsidP="00901786">
      <w:pPr>
        <w:pStyle w:val="ListParagraph"/>
        <w:rPr>
          <w:rFonts w:cstheme="minorHAnsi"/>
          <w:color w:val="000000"/>
          <w:shd w:val="clear" w:color="auto" w:fill="FFFFFF"/>
        </w:rPr>
      </w:pPr>
    </w:p>
    <w:p w14:paraId="7DA490AC" w14:textId="77777777" w:rsidR="00901786" w:rsidRPr="00711131" w:rsidRDefault="00901786" w:rsidP="00901786">
      <w:pPr>
        <w:pStyle w:val="ListParagraph"/>
        <w:numPr>
          <w:ilvl w:val="0"/>
          <w:numId w:val="81"/>
        </w:numPr>
        <w:spacing w:after="160" w:line="259" w:lineRule="auto"/>
        <w:rPr>
          <w:rFonts w:cstheme="minorHAnsi"/>
          <w:color w:val="000000"/>
          <w:shd w:val="clear" w:color="auto" w:fill="FFFFFF"/>
        </w:rPr>
      </w:pPr>
      <w:r w:rsidRPr="00711131">
        <w:rPr>
          <w:rFonts w:cstheme="minorHAnsi"/>
          <w:color w:val="000000"/>
          <w:shd w:val="clear" w:color="auto" w:fill="FFFFFF"/>
        </w:rPr>
        <w:t>Assist in the design, development, and maintenance of field-facing website at propelnm.org and the PD system portal at pd.propelnm.org</w:t>
      </w:r>
    </w:p>
    <w:p w14:paraId="2D4F0A40" w14:textId="77777777" w:rsidR="00901786" w:rsidRDefault="00901786" w:rsidP="00901786">
      <w:pPr>
        <w:pStyle w:val="ListParagraph"/>
        <w:rPr>
          <w:rFonts w:cstheme="minorHAnsi"/>
          <w:color w:val="000000"/>
          <w:shd w:val="clear" w:color="auto" w:fill="FFFFFF"/>
        </w:rPr>
      </w:pPr>
    </w:p>
    <w:p w14:paraId="4C490527" w14:textId="77777777" w:rsidR="00901786" w:rsidRPr="00711131" w:rsidRDefault="00901786" w:rsidP="00901786">
      <w:pPr>
        <w:pStyle w:val="ListParagraph"/>
        <w:numPr>
          <w:ilvl w:val="0"/>
          <w:numId w:val="81"/>
        </w:numPr>
        <w:spacing w:after="160" w:line="259" w:lineRule="auto"/>
        <w:rPr>
          <w:rFonts w:cstheme="minorHAnsi"/>
          <w:color w:val="000000"/>
          <w:shd w:val="clear" w:color="auto" w:fill="FFFFFF"/>
        </w:rPr>
      </w:pPr>
      <w:r w:rsidRPr="00711131">
        <w:rPr>
          <w:rFonts w:cstheme="minorHAnsi"/>
          <w:color w:val="000000"/>
          <w:shd w:val="clear" w:color="auto" w:fill="FFFFFF"/>
        </w:rPr>
        <w:t xml:space="preserve">Conduct surveys and assessments as needed, </w:t>
      </w:r>
      <w:r>
        <w:rPr>
          <w:rFonts w:cstheme="minorHAnsi"/>
          <w:color w:val="000000"/>
          <w:shd w:val="clear" w:color="auto" w:fill="FFFFFF"/>
        </w:rPr>
        <w:t xml:space="preserve">as well as </w:t>
      </w:r>
      <w:r w:rsidRPr="00711131">
        <w:rPr>
          <w:rFonts w:cstheme="minorHAnsi"/>
          <w:color w:val="000000"/>
          <w:shd w:val="clear" w:color="auto" w:fill="FFFFFF"/>
        </w:rPr>
        <w:t>compile and analyze data.</w:t>
      </w:r>
    </w:p>
    <w:p w14:paraId="28578315" w14:textId="77777777" w:rsidR="00901786" w:rsidRDefault="00901786" w:rsidP="00901786">
      <w:pPr>
        <w:pStyle w:val="ListParagraph"/>
        <w:rPr>
          <w:rFonts w:cstheme="minorHAnsi"/>
        </w:rPr>
      </w:pPr>
    </w:p>
    <w:p w14:paraId="404C9545" w14:textId="77777777" w:rsidR="00901786" w:rsidRPr="00711131" w:rsidRDefault="00901786" w:rsidP="00901786">
      <w:pPr>
        <w:pStyle w:val="ListParagraph"/>
        <w:numPr>
          <w:ilvl w:val="0"/>
          <w:numId w:val="81"/>
        </w:numPr>
        <w:spacing w:after="160" w:line="259" w:lineRule="auto"/>
        <w:rPr>
          <w:rFonts w:cstheme="minorHAnsi"/>
        </w:rPr>
      </w:pPr>
      <w:r w:rsidRPr="00711131">
        <w:rPr>
          <w:rFonts w:cstheme="minorHAnsi"/>
        </w:rPr>
        <w:t xml:space="preserve">Develop and deliver professional development to support learning through the use and application of quality research and best practices in adult education. </w:t>
      </w:r>
    </w:p>
    <w:p w14:paraId="55074D55" w14:textId="77777777" w:rsidR="00901786" w:rsidRDefault="00901786" w:rsidP="00901786">
      <w:pPr>
        <w:pStyle w:val="ListParagraph"/>
        <w:rPr>
          <w:rFonts w:cstheme="minorHAnsi"/>
        </w:rPr>
      </w:pPr>
    </w:p>
    <w:p w14:paraId="142EAAD8" w14:textId="77777777" w:rsidR="00901786" w:rsidRPr="00711131" w:rsidRDefault="00901786" w:rsidP="00901786">
      <w:pPr>
        <w:pStyle w:val="ListParagraph"/>
        <w:numPr>
          <w:ilvl w:val="0"/>
          <w:numId w:val="81"/>
        </w:numPr>
        <w:spacing w:after="160" w:line="259" w:lineRule="auto"/>
        <w:rPr>
          <w:rFonts w:cstheme="minorHAnsi"/>
        </w:rPr>
      </w:pPr>
      <w:r w:rsidRPr="00711131">
        <w:rPr>
          <w:rFonts w:cstheme="minorHAnsi"/>
        </w:rPr>
        <w:t xml:space="preserve">Provide customized training and support to programs including the management of supported systems and effective use of technology in instruction. </w:t>
      </w:r>
    </w:p>
    <w:p w14:paraId="5D5CE8B3" w14:textId="77777777" w:rsidR="00901786" w:rsidRDefault="00901786" w:rsidP="00901786">
      <w:pPr>
        <w:pStyle w:val="ListParagraph"/>
        <w:rPr>
          <w:rFonts w:cstheme="minorHAnsi"/>
        </w:rPr>
      </w:pPr>
    </w:p>
    <w:p w14:paraId="5057F8C3" w14:textId="77777777" w:rsidR="00901786" w:rsidRPr="00711131" w:rsidRDefault="00901786" w:rsidP="00901786">
      <w:pPr>
        <w:pStyle w:val="ListParagraph"/>
        <w:numPr>
          <w:ilvl w:val="0"/>
          <w:numId w:val="81"/>
        </w:numPr>
        <w:spacing w:after="160" w:line="259" w:lineRule="auto"/>
        <w:rPr>
          <w:rFonts w:cstheme="minorHAnsi"/>
        </w:rPr>
      </w:pPr>
      <w:r w:rsidRPr="00711131">
        <w:rPr>
          <w:rFonts w:cstheme="minorHAnsi"/>
        </w:rPr>
        <w:t xml:space="preserve">Participate in </w:t>
      </w:r>
      <w:r>
        <w:rPr>
          <w:rFonts w:cstheme="minorHAnsi"/>
        </w:rPr>
        <w:t>regular</w:t>
      </w:r>
      <w:r w:rsidRPr="00711131">
        <w:rPr>
          <w:rFonts w:cstheme="minorHAnsi"/>
        </w:rPr>
        <w:t xml:space="preserve"> meetings with State Office staff as needed to report on and discuss progress on overall PD plan, PD system development and ongoing tasks, state’s progress on federal performance indicators, and other PD-related matters. </w:t>
      </w:r>
    </w:p>
    <w:p w14:paraId="59EF3398" w14:textId="77777777" w:rsidR="00901786" w:rsidRDefault="00901786" w:rsidP="00901786">
      <w:pPr>
        <w:pStyle w:val="ListParagraph"/>
        <w:rPr>
          <w:rFonts w:cstheme="minorHAnsi"/>
        </w:rPr>
      </w:pPr>
    </w:p>
    <w:p w14:paraId="489B377E" w14:textId="77777777" w:rsidR="00901786" w:rsidRDefault="00901786" w:rsidP="00901786">
      <w:pPr>
        <w:pStyle w:val="ListParagraph"/>
        <w:numPr>
          <w:ilvl w:val="0"/>
          <w:numId w:val="81"/>
        </w:numPr>
        <w:spacing w:after="160" w:line="259" w:lineRule="auto"/>
        <w:rPr>
          <w:rFonts w:cstheme="minorHAnsi"/>
        </w:rPr>
      </w:pPr>
      <w:r w:rsidRPr="00711131">
        <w:rPr>
          <w:rFonts w:cstheme="minorHAnsi"/>
        </w:rPr>
        <w:t xml:space="preserve">Provide customized training and support to programs on instructional techniques and program management best practices. </w:t>
      </w:r>
    </w:p>
    <w:p w14:paraId="05ACBE7C" w14:textId="77777777" w:rsidR="00901786" w:rsidRPr="00351E72" w:rsidRDefault="00901786" w:rsidP="00901786">
      <w:pPr>
        <w:pStyle w:val="ListParagraph"/>
        <w:rPr>
          <w:rFonts w:cstheme="minorHAnsi"/>
        </w:rPr>
      </w:pPr>
    </w:p>
    <w:p w14:paraId="4F144921" w14:textId="727747B0" w:rsidR="00901786" w:rsidRPr="00351E72" w:rsidRDefault="00901786" w:rsidP="00901786">
      <w:pPr>
        <w:pStyle w:val="ListParagraph"/>
        <w:numPr>
          <w:ilvl w:val="0"/>
          <w:numId w:val="81"/>
        </w:numPr>
        <w:spacing w:after="160" w:line="259" w:lineRule="auto"/>
        <w:rPr>
          <w:rFonts w:cstheme="minorHAnsi"/>
        </w:rPr>
      </w:pPr>
      <w:r>
        <w:rPr>
          <w:rFonts w:cstheme="minorHAnsi"/>
        </w:rPr>
        <w:t xml:space="preserve">Purchases licenses and </w:t>
      </w:r>
      <w:r w:rsidR="00F228B8">
        <w:rPr>
          <w:rFonts w:cstheme="minorHAnsi"/>
        </w:rPr>
        <w:t xml:space="preserve">materials </w:t>
      </w:r>
      <w:r>
        <w:rPr>
          <w:rFonts w:cstheme="minorHAnsi"/>
        </w:rPr>
        <w:t xml:space="preserve">that are needed </w:t>
      </w:r>
      <w:r w:rsidRPr="00351E72">
        <w:rPr>
          <w:rFonts w:cstheme="minorHAnsi"/>
        </w:rPr>
        <w:t xml:space="preserve">to provide high quality professional learning experiences for adult education practitioners throughout the contract year. Items may include whiteboard markers, flipcharts, software licenses, and many other miscellaneous items that are supplies. </w:t>
      </w:r>
    </w:p>
    <w:p w14:paraId="584645A9" w14:textId="77777777" w:rsidR="00901786" w:rsidRPr="00351E72" w:rsidRDefault="00901786" w:rsidP="00901786">
      <w:pPr>
        <w:pStyle w:val="ListParagraph"/>
        <w:rPr>
          <w:rFonts w:cstheme="minorHAnsi"/>
        </w:rPr>
      </w:pPr>
    </w:p>
    <w:p w14:paraId="1AEB59F6" w14:textId="77777777" w:rsidR="00901786" w:rsidRPr="00A6149D" w:rsidRDefault="00901786" w:rsidP="00901786">
      <w:pPr>
        <w:pStyle w:val="ListParagraph"/>
        <w:numPr>
          <w:ilvl w:val="0"/>
          <w:numId w:val="81"/>
        </w:numPr>
        <w:spacing w:after="160" w:line="259" w:lineRule="auto"/>
        <w:rPr>
          <w:rFonts w:cstheme="minorHAnsi"/>
        </w:rPr>
      </w:pPr>
      <w:r>
        <w:rPr>
          <w:rFonts w:cstheme="minorHAnsi"/>
        </w:rPr>
        <w:t>Remain current</w:t>
      </w:r>
      <w:r w:rsidRPr="00351E72">
        <w:rPr>
          <w:rFonts w:cstheme="minorHAnsi"/>
        </w:rPr>
        <w:t xml:space="preserve"> on learning relevant to professional development in adult education. This may include travel to or virtual attendance at regional sessions, in-state meetings, and conferences, as well as to individual programs who </w:t>
      </w:r>
      <w:r>
        <w:rPr>
          <w:rFonts w:cstheme="minorHAnsi"/>
        </w:rPr>
        <w:t xml:space="preserve">require technical assistance. </w:t>
      </w:r>
    </w:p>
    <w:p w14:paraId="1F81918C" w14:textId="77777777" w:rsidR="00E90A58" w:rsidRPr="00735B95" w:rsidRDefault="00E90A58" w:rsidP="00E90A58"/>
    <w:p w14:paraId="48B96440" w14:textId="77777777" w:rsidR="00E90A58" w:rsidRPr="00735B95" w:rsidRDefault="00E90A58" w:rsidP="003632AB">
      <w:pPr>
        <w:pStyle w:val="Heading2"/>
        <w:numPr>
          <w:ilvl w:val="0"/>
          <w:numId w:val="41"/>
        </w:numPr>
        <w:ind w:left="360"/>
        <w:rPr>
          <w:rFonts w:cs="Times New Roman"/>
          <w:i w:val="0"/>
        </w:rPr>
      </w:pPr>
      <w:bookmarkStart w:id="133" w:name="_Toc377565366"/>
      <w:bookmarkStart w:id="134" w:name="_Toc18411488"/>
      <w:r w:rsidRPr="00735B95">
        <w:rPr>
          <w:rFonts w:cs="Times New Roman"/>
          <w:i w:val="0"/>
        </w:rPr>
        <w:t>TECHNICAL SPECIFICATIONS</w:t>
      </w:r>
      <w:bookmarkEnd w:id="133"/>
      <w:bookmarkEnd w:id="134"/>
    </w:p>
    <w:p w14:paraId="69827C68" w14:textId="77777777" w:rsidR="001206A3" w:rsidRPr="00735B95" w:rsidRDefault="00B86E38" w:rsidP="006D48F5">
      <w:pPr>
        <w:pStyle w:val="Heading3"/>
        <w:numPr>
          <w:ilvl w:val="0"/>
          <w:numId w:val="28"/>
        </w:numPr>
        <w:rPr>
          <w:rFonts w:cs="Times New Roman"/>
        </w:rPr>
      </w:pPr>
      <w:bookmarkStart w:id="135" w:name="_Toc377565367"/>
      <w:bookmarkStart w:id="136" w:name="_Toc18411489"/>
      <w:r w:rsidRPr="00735B95">
        <w:rPr>
          <w:rFonts w:cs="Times New Roman"/>
        </w:rPr>
        <w:t xml:space="preserve">Organizational </w:t>
      </w:r>
      <w:r w:rsidR="001206A3" w:rsidRPr="00735B95">
        <w:rPr>
          <w:rFonts w:cs="Times New Roman"/>
        </w:rPr>
        <w:t>Experience</w:t>
      </w:r>
      <w:bookmarkEnd w:id="135"/>
      <w:bookmarkEnd w:id="136"/>
    </w:p>
    <w:p w14:paraId="4DEB96D2" w14:textId="0DECCB7F" w:rsidR="001206A3" w:rsidRPr="00735B95" w:rsidRDefault="001206A3" w:rsidP="004D0B4F">
      <w:pPr>
        <w:ind w:left="360"/>
      </w:pPr>
      <w:r w:rsidRPr="00735B95">
        <w:t xml:space="preserve">Offeror </w:t>
      </w:r>
      <w:r w:rsidRPr="00735B95">
        <w:rPr>
          <w:b/>
        </w:rPr>
        <w:t>must</w:t>
      </w:r>
      <w:r w:rsidRPr="00735B95">
        <w:t xml:space="preserve">: </w:t>
      </w:r>
    </w:p>
    <w:p w14:paraId="6205C57D" w14:textId="77777777" w:rsidR="001206A3" w:rsidRPr="00735B95" w:rsidRDefault="001206A3"/>
    <w:p w14:paraId="12762607" w14:textId="2C2E14B5" w:rsidR="001206A3" w:rsidRPr="00735B95" w:rsidRDefault="001206A3" w:rsidP="006D48F5">
      <w:pPr>
        <w:numPr>
          <w:ilvl w:val="0"/>
          <w:numId w:val="29"/>
        </w:numPr>
        <w:ind w:left="1080"/>
      </w:pPr>
      <w:r w:rsidRPr="00735B95">
        <w:t xml:space="preserve">provide </w:t>
      </w:r>
      <w:r w:rsidR="006365F8">
        <w:t>a brief</w:t>
      </w:r>
      <w:r w:rsidR="00D43B32" w:rsidRPr="00735B95">
        <w:t xml:space="preserve"> </w:t>
      </w:r>
      <w:r w:rsidRPr="00735B95">
        <w:t>descri</w:t>
      </w:r>
      <w:r w:rsidR="00F37736" w:rsidRPr="00735B95">
        <w:t>ption of re</w:t>
      </w:r>
      <w:r w:rsidR="00FA6322" w:rsidRPr="00735B95">
        <w:t>levant corporate</w:t>
      </w:r>
      <w:r w:rsidR="0095246E" w:rsidRPr="00735B95">
        <w:t xml:space="preserve"> experience</w:t>
      </w:r>
      <w:r w:rsidR="006713FC" w:rsidRPr="00735B95">
        <w:t xml:space="preserve"> with</w:t>
      </w:r>
      <w:r w:rsidR="0095246E" w:rsidRPr="00735B95">
        <w:t xml:space="preserve"> state government</w:t>
      </w:r>
      <w:r w:rsidR="00CB6633" w:rsidRPr="00735B95">
        <w:t xml:space="preserve"> and </w:t>
      </w:r>
      <w:r w:rsidRPr="00735B95">
        <w:t xml:space="preserve">private sector. </w:t>
      </w:r>
      <w:r w:rsidR="00AC37A8" w:rsidRPr="00735B95">
        <w:t xml:space="preserve"> </w:t>
      </w:r>
      <w:r w:rsidRPr="00735B95">
        <w:t xml:space="preserve">The experience of </w:t>
      </w:r>
      <w:r w:rsidR="00CB6633" w:rsidRPr="00735B95">
        <w:t>all</w:t>
      </w:r>
      <w:r w:rsidRPr="00735B95">
        <w:t xml:space="preserve"> proposed subcontractors must be described.  The narrative </w:t>
      </w:r>
      <w:r w:rsidRPr="00735B95">
        <w:rPr>
          <w:b/>
        </w:rPr>
        <w:t>must</w:t>
      </w:r>
      <w:r w:rsidRPr="00735B95">
        <w:t xml:space="preserve"> thoroughly describe how the </w:t>
      </w:r>
      <w:r w:rsidR="00F13F3B" w:rsidRPr="00735B95">
        <w:t>O</w:t>
      </w:r>
      <w:r w:rsidRPr="00735B95">
        <w:t>fferor has supplied expertise for similar contracts and must include the extent of their experience, expertise and knowledg</w:t>
      </w:r>
      <w:r w:rsidR="00FA6322" w:rsidRPr="00735B95">
        <w:t xml:space="preserve">e as a provider </w:t>
      </w:r>
      <w:r w:rsidR="006365F8">
        <w:t>of adult education professional development.</w:t>
      </w:r>
      <w:r w:rsidRPr="00735B95">
        <w:t xml:space="preserve"> </w:t>
      </w:r>
      <w:r w:rsidR="00AC37A8" w:rsidRPr="00735B95">
        <w:t xml:space="preserve"> </w:t>
      </w:r>
      <w:r w:rsidR="00FA6322" w:rsidRPr="006365F8">
        <w:t>All</w:t>
      </w:r>
      <w:r w:rsidR="004C664D" w:rsidRPr="006365F8">
        <w:t xml:space="preserve"> </w:t>
      </w:r>
      <w:r w:rsidR="006365F8" w:rsidRPr="006365F8">
        <w:t xml:space="preserve">adult education professional development </w:t>
      </w:r>
      <w:r w:rsidRPr="006365F8">
        <w:t>provided to private sector will also be cons</w:t>
      </w:r>
      <w:r w:rsidRPr="00735B95">
        <w:t>idered;</w:t>
      </w:r>
    </w:p>
    <w:p w14:paraId="599D974F" w14:textId="77777777" w:rsidR="001206A3" w:rsidRPr="00735B95" w:rsidRDefault="001206A3" w:rsidP="008954B0">
      <w:pPr>
        <w:ind w:left="1496" w:hanging="748"/>
      </w:pPr>
    </w:p>
    <w:p w14:paraId="0DC29775" w14:textId="7FE30FB5" w:rsidR="00975BE7" w:rsidRPr="006365F8" w:rsidRDefault="00975BE7" w:rsidP="006D48F5">
      <w:pPr>
        <w:numPr>
          <w:ilvl w:val="0"/>
          <w:numId w:val="29"/>
        </w:numPr>
        <w:ind w:left="1080"/>
      </w:pPr>
      <w:r w:rsidRPr="006365F8">
        <w:t>provide a</w:t>
      </w:r>
      <w:r w:rsidR="006365F8" w:rsidRPr="006365F8">
        <w:t xml:space="preserve"> </w:t>
      </w:r>
      <w:r w:rsidRPr="006365F8">
        <w:t>brief bio</w:t>
      </w:r>
      <w:r w:rsidR="006365F8" w:rsidRPr="006365F8">
        <w:t xml:space="preserve"> or resume</w:t>
      </w:r>
      <w:r w:rsidRPr="006365F8">
        <w:t xml:space="preserve"> of</w:t>
      </w:r>
      <w:r w:rsidRPr="00735B95">
        <w:t xml:space="preserve"> all key personnel Offeror proposes to use in performance of the resulting contract, should Offeror be awarded.  Key personnel </w:t>
      </w:r>
      <w:proofErr w:type="gramStart"/>
      <w:r w:rsidRPr="00735B95">
        <w:t>is</w:t>
      </w:r>
      <w:proofErr w:type="gramEnd"/>
      <w:r w:rsidRPr="00735B95">
        <w:t xml:space="preserve"> identified </w:t>
      </w:r>
      <w:r w:rsidR="006365F8">
        <w:t>as those who will coordinate a majority of the work, if they are already known.</w:t>
      </w:r>
      <w:r w:rsidRPr="00735B95">
        <w:t xml:space="preserve">  Offeror must include key personnel education, work experience, </w:t>
      </w:r>
      <w:r w:rsidR="006365F8" w:rsidRPr="006365F8">
        <w:t xml:space="preserve">and </w:t>
      </w:r>
      <w:r w:rsidRPr="006365F8">
        <w:t>relevan</w:t>
      </w:r>
      <w:r w:rsidR="006365F8" w:rsidRPr="006365F8">
        <w:t xml:space="preserve">t </w:t>
      </w:r>
      <w:r w:rsidRPr="006365F8">
        <w:t>certifications/licenses</w:t>
      </w:r>
      <w:r w:rsidR="006365F8" w:rsidRPr="006365F8">
        <w:t>.</w:t>
      </w:r>
    </w:p>
    <w:p w14:paraId="7D390A3D" w14:textId="77777777" w:rsidR="00975BE7" w:rsidRPr="00735B95" w:rsidRDefault="00975BE7" w:rsidP="00FB08FB">
      <w:pPr>
        <w:pStyle w:val="ListParagraph"/>
      </w:pPr>
    </w:p>
    <w:p w14:paraId="5DE1F925" w14:textId="77777777" w:rsidR="00BA5771" w:rsidRDefault="001206A3" w:rsidP="00BA5771">
      <w:pPr>
        <w:numPr>
          <w:ilvl w:val="0"/>
          <w:numId w:val="29"/>
        </w:numPr>
        <w:ind w:left="1080"/>
      </w:pPr>
      <w:r w:rsidRPr="00735B95">
        <w:t xml:space="preserve">describe at least </w:t>
      </w:r>
      <w:r w:rsidR="001E5E72" w:rsidRPr="00735B95">
        <w:t xml:space="preserve">two </w:t>
      </w:r>
      <w:r w:rsidR="0095246E" w:rsidRPr="00735B95">
        <w:t>project</w:t>
      </w:r>
      <w:r w:rsidRPr="00735B95">
        <w:t xml:space="preserve"> success</w:t>
      </w:r>
      <w:r w:rsidR="001E5E72" w:rsidRPr="00735B95">
        <w:t>es</w:t>
      </w:r>
      <w:r w:rsidRPr="00735B95">
        <w:t xml:space="preserve"> </w:t>
      </w:r>
      <w:r w:rsidRPr="006365F8">
        <w:t>and</w:t>
      </w:r>
      <w:r w:rsidR="00F20DAA" w:rsidRPr="006365F8">
        <w:t xml:space="preserve"> </w:t>
      </w:r>
      <w:r w:rsidRPr="006365F8">
        <w:t>failure</w:t>
      </w:r>
      <w:r w:rsidR="001E5E72" w:rsidRPr="006365F8">
        <w:t>s</w:t>
      </w:r>
      <w:r w:rsidRPr="006365F8">
        <w:t xml:space="preserve"> </w:t>
      </w:r>
      <w:r w:rsidR="006365F8" w:rsidRPr="006365F8">
        <w:t>in providing adult education professional development</w:t>
      </w:r>
      <w:r w:rsidR="0095246E" w:rsidRPr="006365F8">
        <w:t xml:space="preserve">. </w:t>
      </w:r>
      <w:r w:rsidR="001E5E72" w:rsidRPr="006365F8">
        <w:t xml:space="preserve"> </w:t>
      </w:r>
      <w:r w:rsidR="00F20DAA" w:rsidRPr="006365F8">
        <w:t xml:space="preserve">Include </w:t>
      </w:r>
      <w:r w:rsidRPr="006365F8">
        <w:t xml:space="preserve">how each </w:t>
      </w:r>
      <w:r w:rsidR="00F20DAA" w:rsidRPr="006365F8">
        <w:t xml:space="preserve">experience </w:t>
      </w:r>
      <w:r w:rsidRPr="006365F8">
        <w:t xml:space="preserve">improved the </w:t>
      </w:r>
      <w:r w:rsidR="00F20DAA" w:rsidRPr="006365F8">
        <w:t>O</w:t>
      </w:r>
      <w:r w:rsidRPr="006365F8">
        <w:t>fferor’s services.</w:t>
      </w:r>
    </w:p>
    <w:p w14:paraId="411FE119" w14:textId="77777777" w:rsidR="00BA5771" w:rsidRDefault="00BA5771" w:rsidP="00BA5771">
      <w:pPr>
        <w:pStyle w:val="ListParagraph"/>
      </w:pPr>
    </w:p>
    <w:p w14:paraId="0AADEA9B" w14:textId="77777777" w:rsidR="00BA5771" w:rsidRDefault="002C1D2D" w:rsidP="00BA5771">
      <w:pPr>
        <w:numPr>
          <w:ilvl w:val="0"/>
          <w:numId w:val="29"/>
        </w:numPr>
        <w:ind w:left="1080"/>
      </w:pPr>
      <w:r>
        <w:t xml:space="preserve">The contractor shall coordinate professional development (PD) projects and delivery, in accordance with NMHED-AE’s PD plan and policy. </w:t>
      </w:r>
    </w:p>
    <w:p w14:paraId="4D0E02F7" w14:textId="77777777" w:rsidR="00BA5771" w:rsidRDefault="00BA5771" w:rsidP="00BA5771">
      <w:pPr>
        <w:pStyle w:val="ListParagraph"/>
      </w:pPr>
    </w:p>
    <w:p w14:paraId="3E9CAF96" w14:textId="77777777" w:rsidR="00BA5771" w:rsidRDefault="002C1D2D" w:rsidP="00BA5771">
      <w:pPr>
        <w:numPr>
          <w:ilvl w:val="0"/>
          <w:numId w:val="29"/>
        </w:numPr>
        <w:ind w:left="1080"/>
      </w:pPr>
      <w:r>
        <w:t>The contractor shall assist in the design, development, and maintenance of a field-facing website at propelnm.org and the PD system portal at pd.propelnm.org.</w:t>
      </w:r>
    </w:p>
    <w:p w14:paraId="1C08D773" w14:textId="77777777" w:rsidR="00BA5771" w:rsidRDefault="00BA5771" w:rsidP="00BA5771">
      <w:pPr>
        <w:pStyle w:val="ListParagraph"/>
      </w:pPr>
    </w:p>
    <w:p w14:paraId="730A657A" w14:textId="77777777" w:rsidR="00BA5771" w:rsidRDefault="002C1D2D" w:rsidP="00BA5771">
      <w:pPr>
        <w:numPr>
          <w:ilvl w:val="0"/>
          <w:numId w:val="29"/>
        </w:numPr>
        <w:ind w:left="1080"/>
      </w:pPr>
      <w:r>
        <w:t>The contractor shall conduct surveys and assessments as needed, as well as compile and analyze data.</w:t>
      </w:r>
    </w:p>
    <w:p w14:paraId="70E3EEF5" w14:textId="77777777" w:rsidR="00BA5771" w:rsidRDefault="00BA5771" w:rsidP="00BA5771">
      <w:pPr>
        <w:pStyle w:val="ListParagraph"/>
      </w:pPr>
    </w:p>
    <w:p w14:paraId="276D7739" w14:textId="77777777" w:rsidR="00BA5771" w:rsidRDefault="002C1D2D" w:rsidP="00BA5771">
      <w:pPr>
        <w:numPr>
          <w:ilvl w:val="0"/>
          <w:numId w:val="29"/>
        </w:numPr>
        <w:ind w:left="1080"/>
      </w:pPr>
      <w:r>
        <w:lastRenderedPageBreak/>
        <w:t>The contractor shall develop and deliver professional development to support learning through the use and application of quality research and best practices in adult education.</w:t>
      </w:r>
    </w:p>
    <w:p w14:paraId="2D83816D" w14:textId="77777777" w:rsidR="00BA5771" w:rsidRDefault="00BA5771" w:rsidP="00BA5771">
      <w:pPr>
        <w:pStyle w:val="ListParagraph"/>
      </w:pPr>
    </w:p>
    <w:p w14:paraId="4A361CB8" w14:textId="77777777" w:rsidR="00BA5771" w:rsidRDefault="002C1D2D" w:rsidP="00BA5771">
      <w:pPr>
        <w:numPr>
          <w:ilvl w:val="0"/>
          <w:numId w:val="29"/>
        </w:numPr>
        <w:ind w:left="1080"/>
      </w:pPr>
      <w:r>
        <w:t xml:space="preserve">The contractor shall provide customized training and support to programs including the management of supported systems and effective use of technology in instruction. </w:t>
      </w:r>
    </w:p>
    <w:p w14:paraId="18F896F6" w14:textId="77777777" w:rsidR="00BA5771" w:rsidRDefault="00BA5771" w:rsidP="00BA5771">
      <w:pPr>
        <w:pStyle w:val="ListParagraph"/>
      </w:pPr>
    </w:p>
    <w:p w14:paraId="2B769E55" w14:textId="77777777" w:rsidR="00BA5771" w:rsidRDefault="002C1D2D" w:rsidP="00BA5771">
      <w:pPr>
        <w:numPr>
          <w:ilvl w:val="0"/>
          <w:numId w:val="29"/>
        </w:numPr>
        <w:ind w:left="1080"/>
      </w:pPr>
      <w:r>
        <w:t>The contractor shall participate in regular meetings with State Office staff as needed to report on and discuss progress on overall PD plan, PD system development and ongoing tasks, state’s progress on federal performance indicators, and other PD-related matters.</w:t>
      </w:r>
    </w:p>
    <w:p w14:paraId="00A4F2C2" w14:textId="77777777" w:rsidR="00BA5771" w:rsidRDefault="00BA5771" w:rsidP="00BA5771">
      <w:pPr>
        <w:pStyle w:val="ListParagraph"/>
      </w:pPr>
    </w:p>
    <w:p w14:paraId="45AB351C" w14:textId="77777777" w:rsidR="00BA5771" w:rsidRDefault="002C1D2D" w:rsidP="00BA5771">
      <w:pPr>
        <w:numPr>
          <w:ilvl w:val="0"/>
          <w:numId w:val="29"/>
        </w:numPr>
        <w:ind w:left="1080"/>
      </w:pPr>
      <w:r>
        <w:t xml:space="preserve">The contractor shall provide customized training and support to programs on instructional techniques and program management best practices. </w:t>
      </w:r>
    </w:p>
    <w:p w14:paraId="54215B65" w14:textId="77777777" w:rsidR="00BA5771" w:rsidRDefault="00BA5771" w:rsidP="00BA5771">
      <w:pPr>
        <w:pStyle w:val="ListParagraph"/>
      </w:pPr>
    </w:p>
    <w:p w14:paraId="7A717140" w14:textId="77777777" w:rsidR="00BA5771" w:rsidRDefault="002C1D2D" w:rsidP="00BA5771">
      <w:pPr>
        <w:numPr>
          <w:ilvl w:val="0"/>
          <w:numId w:val="29"/>
        </w:numPr>
        <w:ind w:left="1080"/>
      </w:pPr>
      <w:r>
        <w:t xml:space="preserve">The contractor shall purchase licenses and materials that are needed to provide high quality professional learning experiences for adult education practitioners throughout the contract year. Items may include whiteboard markers, flipcharts, software licenses, and many other miscellaneous items that are supplies. </w:t>
      </w:r>
    </w:p>
    <w:p w14:paraId="6D12A726" w14:textId="77777777" w:rsidR="00BA5771" w:rsidRDefault="00BA5771" w:rsidP="00BA5771">
      <w:pPr>
        <w:pStyle w:val="ListParagraph"/>
      </w:pPr>
    </w:p>
    <w:p w14:paraId="3D66AA2A" w14:textId="7EE6E1CD" w:rsidR="002C1D2D" w:rsidRDefault="002C1D2D" w:rsidP="00BA5771">
      <w:pPr>
        <w:numPr>
          <w:ilvl w:val="0"/>
          <w:numId w:val="29"/>
        </w:numPr>
        <w:ind w:left="1080"/>
      </w:pPr>
      <w:r>
        <w:t xml:space="preserve">The contractor shall remain current on learning relevant to professional development in adult education. This may include travel to or virtual attendance at regional sessions, in-state meetings, and conferences, as well as to individual programs who require technical assistance.   </w:t>
      </w:r>
    </w:p>
    <w:p w14:paraId="01332295" w14:textId="77777777" w:rsidR="002C1D2D" w:rsidRPr="006365F8" w:rsidRDefault="002C1D2D" w:rsidP="00BA5771">
      <w:pPr>
        <w:ind w:left="1080"/>
      </w:pPr>
    </w:p>
    <w:p w14:paraId="583563ED" w14:textId="78F03C7E" w:rsidR="00DB321B" w:rsidRDefault="00DB321B" w:rsidP="006D48F5">
      <w:pPr>
        <w:pStyle w:val="Heading3"/>
        <w:numPr>
          <w:ilvl w:val="0"/>
          <w:numId w:val="28"/>
        </w:numPr>
        <w:rPr>
          <w:rFonts w:cs="Times New Roman"/>
        </w:rPr>
      </w:pPr>
      <w:bookmarkStart w:id="137" w:name="_Toc377565370"/>
      <w:bookmarkStart w:id="138" w:name="_Toc18411492"/>
      <w:r w:rsidRPr="00735B95">
        <w:rPr>
          <w:rFonts w:cs="Times New Roman"/>
        </w:rPr>
        <w:t>Mandatory Specification</w:t>
      </w:r>
      <w:bookmarkEnd w:id="137"/>
      <w:bookmarkEnd w:id="138"/>
    </w:p>
    <w:p w14:paraId="7082D191" w14:textId="190DE01E" w:rsidR="00BA5771" w:rsidRPr="00BA5771" w:rsidRDefault="00BA5771" w:rsidP="004B6D8C">
      <w:pPr>
        <w:pStyle w:val="ListParagraph"/>
        <w:numPr>
          <w:ilvl w:val="1"/>
          <w:numId w:val="28"/>
        </w:numPr>
      </w:pPr>
      <w:r>
        <w:t xml:space="preserve">The contractor is a current member of at least </w:t>
      </w:r>
      <w:r w:rsidR="006C7E3B">
        <w:t>one (</w:t>
      </w:r>
      <w:r>
        <w:t>1</w:t>
      </w:r>
      <w:r w:rsidR="006C7E3B">
        <w:t>)</w:t>
      </w:r>
      <w:r>
        <w:t xml:space="preserve"> state, regional, and/or national Adult Education professional organization.</w:t>
      </w:r>
      <w:r w:rsidR="004B6D8C" w:rsidRPr="00BA5771">
        <w:t xml:space="preserve"> </w:t>
      </w:r>
      <w:r w:rsidR="0080338C">
        <w:t>The Offeror will provide proof of current membership. (Pass/Fail)</w:t>
      </w:r>
    </w:p>
    <w:p w14:paraId="7B7F9448" w14:textId="77777777" w:rsidR="001206A3" w:rsidRPr="00735B95" w:rsidRDefault="001206A3" w:rsidP="003632AB">
      <w:pPr>
        <w:pStyle w:val="Heading2"/>
        <w:numPr>
          <w:ilvl w:val="0"/>
          <w:numId w:val="41"/>
        </w:numPr>
        <w:ind w:left="360"/>
        <w:rPr>
          <w:rFonts w:cs="Times New Roman"/>
          <w:i w:val="0"/>
        </w:rPr>
      </w:pPr>
      <w:bookmarkStart w:id="139" w:name="_Toc377565372"/>
      <w:bookmarkStart w:id="140" w:name="_Toc18411494"/>
      <w:r w:rsidRPr="00735B95">
        <w:rPr>
          <w:rFonts w:cs="Times New Roman"/>
          <w:i w:val="0"/>
        </w:rPr>
        <w:t>BUSINESS SPECIFICATIONS</w:t>
      </w:r>
      <w:bookmarkEnd w:id="139"/>
      <w:bookmarkEnd w:id="140"/>
      <w:r w:rsidR="001650E6" w:rsidRPr="00735B95">
        <w:rPr>
          <w:rFonts w:cs="Times New Roman"/>
          <w:i w:val="0"/>
        </w:rPr>
        <w:t xml:space="preserve"> </w:t>
      </w:r>
    </w:p>
    <w:p w14:paraId="68689387" w14:textId="77777777" w:rsidR="00265F42" w:rsidRPr="00735B95" w:rsidRDefault="00265F42" w:rsidP="00242BC6">
      <w:pPr>
        <w:rPr>
          <w:b/>
        </w:rPr>
      </w:pPr>
    </w:p>
    <w:p w14:paraId="09346B49" w14:textId="77777777" w:rsidR="00A26E96" w:rsidRPr="00735B95" w:rsidRDefault="00A26E96" w:rsidP="003A5A92">
      <w:pPr>
        <w:pStyle w:val="Heading3"/>
        <w:numPr>
          <w:ilvl w:val="0"/>
          <w:numId w:val="32"/>
        </w:numPr>
        <w:rPr>
          <w:rFonts w:cs="Times New Roman"/>
        </w:rPr>
      </w:pPr>
      <w:bookmarkStart w:id="141" w:name="_Toc377565377"/>
      <w:bookmarkStart w:id="142" w:name="_Toc386436312"/>
      <w:bookmarkStart w:id="143" w:name="_Toc386436473"/>
      <w:bookmarkStart w:id="144" w:name="_Toc386436586"/>
      <w:bookmarkStart w:id="145" w:name="_Toc386436708"/>
      <w:bookmarkStart w:id="146" w:name="_Toc386436891"/>
      <w:bookmarkStart w:id="147" w:name="_Toc386437396"/>
      <w:bookmarkStart w:id="148" w:name="_Toc386437677"/>
      <w:bookmarkStart w:id="149" w:name="_Toc386441748"/>
      <w:bookmarkStart w:id="150" w:name="_Toc386441857"/>
      <w:bookmarkStart w:id="151" w:name="_Toc386551610"/>
      <w:bookmarkStart w:id="152" w:name="_Toc18411497"/>
      <w:r w:rsidRPr="00735B95">
        <w:rPr>
          <w:rFonts w:cs="Times New Roman"/>
        </w:rPr>
        <w:t>Letter of Transmittal Form</w:t>
      </w:r>
      <w:bookmarkEnd w:id="141"/>
      <w:bookmarkEnd w:id="142"/>
      <w:bookmarkEnd w:id="143"/>
      <w:bookmarkEnd w:id="144"/>
      <w:bookmarkEnd w:id="145"/>
      <w:bookmarkEnd w:id="146"/>
      <w:bookmarkEnd w:id="147"/>
      <w:bookmarkEnd w:id="148"/>
      <w:bookmarkEnd w:id="149"/>
      <w:bookmarkEnd w:id="150"/>
      <w:bookmarkEnd w:id="151"/>
      <w:bookmarkEnd w:id="152"/>
    </w:p>
    <w:p w14:paraId="3B047728" w14:textId="77777777" w:rsidR="00126C5C" w:rsidRPr="00735B95" w:rsidRDefault="00126C5C" w:rsidP="00126C5C"/>
    <w:p w14:paraId="355C16BE" w14:textId="77777777" w:rsidR="00AD7A25" w:rsidRPr="00735B95" w:rsidRDefault="00A26E96" w:rsidP="00AD7A25">
      <w:pPr>
        <w:ind w:left="720"/>
        <w:rPr>
          <w:b/>
          <w:u w:val="single"/>
        </w:rPr>
      </w:pPr>
      <w:bookmarkStart w:id="153" w:name="_Toc275153435"/>
      <w:bookmarkStart w:id="154" w:name="_Toc275153696"/>
      <w:r w:rsidRPr="00735B95">
        <w:t>The Offeror</w:t>
      </w:r>
      <w:r w:rsidR="00F13F3B" w:rsidRPr="00735B95">
        <w:t>’</w:t>
      </w:r>
      <w:r w:rsidRPr="00735B95">
        <w:t xml:space="preserve">s proposal </w:t>
      </w:r>
      <w:r w:rsidRPr="00735B95">
        <w:rPr>
          <w:b/>
        </w:rPr>
        <w:t xml:space="preserve">must </w:t>
      </w:r>
      <w:r w:rsidRPr="00735B95">
        <w:t>be accompanied by the Letter of Transm</w:t>
      </w:r>
      <w:r w:rsidR="0042435B" w:rsidRPr="00735B95">
        <w:t xml:space="preserve">ittal Form located in </w:t>
      </w:r>
      <w:r w:rsidR="00173446" w:rsidRPr="00735B95">
        <w:t>APPENDIX</w:t>
      </w:r>
      <w:r w:rsidR="00F40397" w:rsidRPr="00735B95">
        <w:t xml:space="preserve"> </w:t>
      </w:r>
      <w:r w:rsidR="00827C7C" w:rsidRPr="00735B95">
        <w:t>E</w:t>
      </w:r>
      <w:r w:rsidRPr="00735B95">
        <w:t xml:space="preserve">.  The form </w:t>
      </w:r>
      <w:r w:rsidRPr="00735B95">
        <w:rPr>
          <w:b/>
        </w:rPr>
        <w:t>must</w:t>
      </w:r>
      <w:r w:rsidRPr="00735B95">
        <w:t xml:space="preserve"> be completed and must be signed by the person authorized to obligate the company.</w:t>
      </w:r>
      <w:bookmarkEnd w:id="153"/>
      <w:bookmarkEnd w:id="154"/>
      <w:r w:rsidR="00AD7A25" w:rsidRPr="00735B95">
        <w:t xml:space="preserve">  </w:t>
      </w:r>
      <w:r w:rsidR="00AD7A25" w:rsidRPr="00735B95">
        <w:rPr>
          <w:b/>
          <w:u w:val="single"/>
        </w:rPr>
        <w:t>Failure to respond to ALL items</w:t>
      </w:r>
      <w:r w:rsidR="00400D9D" w:rsidRPr="00735B95">
        <w:rPr>
          <w:b/>
          <w:u w:val="single"/>
        </w:rPr>
        <w:t>,</w:t>
      </w:r>
      <w:r w:rsidR="00AD7A25" w:rsidRPr="00735B95">
        <w:rPr>
          <w:b/>
          <w:u w:val="single"/>
        </w:rPr>
        <w:t xml:space="preserve"> as indicated </w:t>
      </w:r>
      <w:r w:rsidR="00400D9D" w:rsidRPr="00735B95">
        <w:rPr>
          <w:b/>
          <w:u w:val="single"/>
        </w:rPr>
        <w:t>in Section II.C.30 and APPENDIX E</w:t>
      </w:r>
      <w:r w:rsidR="00AD7A25" w:rsidRPr="00735B95">
        <w:rPr>
          <w:b/>
          <w:u w:val="single"/>
        </w:rPr>
        <w:t xml:space="preserve">, </w:t>
      </w:r>
      <w:r w:rsidR="00400D9D" w:rsidRPr="00735B95">
        <w:rPr>
          <w:b/>
          <w:u w:val="single"/>
        </w:rPr>
        <w:t xml:space="preserve">and </w:t>
      </w:r>
      <w:r w:rsidR="005519F6" w:rsidRPr="00735B95">
        <w:rPr>
          <w:b/>
          <w:u w:val="single"/>
        </w:rPr>
        <w:t xml:space="preserve">to </w:t>
      </w:r>
      <w:r w:rsidR="00400D9D" w:rsidRPr="00735B95">
        <w:rPr>
          <w:b/>
          <w:u w:val="single"/>
        </w:rPr>
        <w:t xml:space="preserve">return a signed, unaltered form </w:t>
      </w:r>
      <w:r w:rsidR="00AD7A25" w:rsidRPr="00735B95">
        <w:rPr>
          <w:b/>
          <w:u w:val="single"/>
        </w:rPr>
        <w:t>will result in Offeror’s disqualification.</w:t>
      </w:r>
    </w:p>
    <w:p w14:paraId="28E14F5E" w14:textId="77777777" w:rsidR="0088745F" w:rsidRPr="00735B95" w:rsidRDefault="0088745F" w:rsidP="00251C0B"/>
    <w:p w14:paraId="66AE828B" w14:textId="77777777" w:rsidR="001206A3" w:rsidRPr="00735B95" w:rsidRDefault="001206A3" w:rsidP="000B307F">
      <w:pPr>
        <w:pStyle w:val="Heading3"/>
        <w:numPr>
          <w:ilvl w:val="0"/>
          <w:numId w:val="32"/>
        </w:numPr>
        <w:rPr>
          <w:rFonts w:cs="Times New Roman"/>
        </w:rPr>
      </w:pPr>
      <w:bookmarkStart w:id="155" w:name="_Toc312927596"/>
      <w:bookmarkStart w:id="156" w:name="_Toc377565378"/>
      <w:bookmarkStart w:id="157" w:name="_Toc18411498"/>
      <w:r w:rsidRPr="00735B95">
        <w:rPr>
          <w:rFonts w:cs="Times New Roman"/>
        </w:rPr>
        <w:t>Campaign Contribution Disclosure Form</w:t>
      </w:r>
      <w:bookmarkEnd w:id="155"/>
      <w:bookmarkEnd w:id="156"/>
      <w:bookmarkEnd w:id="157"/>
    </w:p>
    <w:p w14:paraId="4FD2ED94" w14:textId="77777777" w:rsidR="00A26E96" w:rsidRPr="00735B95" w:rsidRDefault="00A26E96" w:rsidP="00B41808"/>
    <w:p w14:paraId="69F133DC" w14:textId="77777777" w:rsidR="00A86EE4" w:rsidRPr="00735B95" w:rsidRDefault="00A26E96" w:rsidP="009E1F76">
      <w:pPr>
        <w:ind w:left="720"/>
        <w:rPr>
          <w:b/>
          <w:u w:val="single"/>
        </w:rPr>
      </w:pPr>
      <w:r w:rsidRPr="00735B95">
        <w:t xml:space="preserve">The Offeror </w:t>
      </w:r>
      <w:r w:rsidR="00E1434F" w:rsidRPr="00735B95">
        <w:t>must</w:t>
      </w:r>
      <w:r w:rsidRPr="00735B95">
        <w:t xml:space="preserve"> complete</w:t>
      </w:r>
      <w:r w:rsidR="00AB0EE1" w:rsidRPr="00735B95">
        <w:t xml:space="preserve"> </w:t>
      </w:r>
      <w:r w:rsidR="002B1502" w:rsidRPr="00735B95">
        <w:t xml:space="preserve">an </w:t>
      </w:r>
      <w:r w:rsidR="00AB0EE1" w:rsidRPr="00735B95">
        <w:t>unaltered</w:t>
      </w:r>
      <w:r w:rsidRPr="00735B95">
        <w:t xml:space="preserve"> Campaign Contribution Disclosure Form and submit a signed copy with</w:t>
      </w:r>
      <w:r w:rsidR="00021233" w:rsidRPr="00735B95">
        <w:t xml:space="preserve"> </w:t>
      </w:r>
      <w:r w:rsidR="000F092E" w:rsidRPr="00735B95">
        <w:t>the Offeror’s</w:t>
      </w:r>
      <w:r w:rsidRPr="00735B95">
        <w:t xml:space="preserve"> proposal.  This must be accomplished whether or not an applicable contribution has been made.  (See </w:t>
      </w:r>
      <w:r w:rsidR="00173446" w:rsidRPr="00735B95">
        <w:t>APPENDIX</w:t>
      </w:r>
      <w:r w:rsidR="00F13F3B" w:rsidRPr="00735B95">
        <w:t xml:space="preserve"> </w:t>
      </w:r>
      <w:r w:rsidR="00F40397" w:rsidRPr="00735B95">
        <w:t>B</w:t>
      </w:r>
      <w:r w:rsidRPr="00735B95">
        <w:t>)</w:t>
      </w:r>
      <w:r w:rsidR="00400D9D" w:rsidRPr="00735B95">
        <w:t xml:space="preserve">.  </w:t>
      </w:r>
      <w:r w:rsidR="00400D9D" w:rsidRPr="00735B95">
        <w:rPr>
          <w:b/>
          <w:u w:val="single"/>
        </w:rPr>
        <w:t>Failure to complete and return the signed, unaltered form will result in Offeror’s disqualification.</w:t>
      </w:r>
    </w:p>
    <w:p w14:paraId="3C7DF763" w14:textId="77777777" w:rsidR="000074FD" w:rsidRPr="00735B95" w:rsidRDefault="000074FD" w:rsidP="00126C5C">
      <w:pPr>
        <w:pStyle w:val="Heading1"/>
        <w:jc w:val="left"/>
        <w:rPr>
          <w:rFonts w:cs="Times New Roman"/>
        </w:rPr>
      </w:pPr>
      <w:bookmarkStart w:id="158" w:name="_Toc377565382"/>
      <w:bookmarkStart w:id="159" w:name="_Toc18411502"/>
      <w:r w:rsidRPr="00735B95">
        <w:rPr>
          <w:rFonts w:cs="Times New Roman"/>
        </w:rPr>
        <w:lastRenderedPageBreak/>
        <w:t>V.  EVALUATION</w:t>
      </w:r>
      <w:bookmarkEnd w:id="158"/>
      <w:bookmarkEnd w:id="159"/>
    </w:p>
    <w:p w14:paraId="47885440" w14:textId="77777777" w:rsidR="000074FD" w:rsidRPr="00735B95" w:rsidRDefault="000074FD" w:rsidP="003632AB">
      <w:pPr>
        <w:pStyle w:val="Heading2"/>
        <w:numPr>
          <w:ilvl w:val="0"/>
          <w:numId w:val="42"/>
        </w:numPr>
        <w:ind w:left="360"/>
        <w:rPr>
          <w:rFonts w:cs="Times New Roman"/>
          <w:i w:val="0"/>
        </w:rPr>
      </w:pPr>
      <w:bookmarkStart w:id="160" w:name="_Toc377565383"/>
      <w:bookmarkStart w:id="161" w:name="_Toc18411503"/>
      <w:r w:rsidRPr="00735B95">
        <w:rPr>
          <w:rFonts w:cs="Times New Roman"/>
          <w:i w:val="0"/>
        </w:rPr>
        <w:t>EVALUATION POINT SUMMARY</w:t>
      </w:r>
      <w:bookmarkEnd w:id="160"/>
      <w:bookmarkEnd w:id="161"/>
    </w:p>
    <w:p w14:paraId="5414F96F" w14:textId="77777777" w:rsidR="000074FD" w:rsidRPr="00735B95" w:rsidRDefault="000074FD" w:rsidP="000074FD"/>
    <w:p w14:paraId="43B1FD87" w14:textId="5B2D0B22" w:rsidR="00B41808" w:rsidRPr="00FB0FA0" w:rsidRDefault="000074FD" w:rsidP="00EF704A">
      <w:pPr>
        <w:ind w:left="360"/>
      </w:pPr>
      <w:r w:rsidRPr="00735B95">
        <w:t>The following is a summary of evaluation factors with point values assigned to each.  These weighted factors will be used in the evaluation of individual potential Offeror proposals by sub-category.</w:t>
      </w:r>
      <w:r w:rsidR="00B11227" w:rsidRPr="00735B95">
        <w:t xml:space="preserve"> </w:t>
      </w:r>
    </w:p>
    <w:p w14:paraId="1E57F498" w14:textId="7E42B86D" w:rsidR="00C1235C" w:rsidRPr="00FB0FA0" w:rsidRDefault="00C1235C" w:rsidP="00126C5C">
      <w:pPr>
        <w:ind w:left="360"/>
      </w:pPr>
    </w:p>
    <w:p w14:paraId="2F4F28D0" w14:textId="77777777" w:rsidR="001206A3" w:rsidRPr="00FB0FA0" w:rsidRDefault="001206A3"/>
    <w:tbl>
      <w:tblPr>
        <w:tblW w:w="708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1745"/>
      </w:tblGrid>
      <w:tr w:rsidR="00705BFF" w:rsidRPr="00FB0FA0" w14:paraId="73578EE8" w14:textId="77777777" w:rsidTr="00695685">
        <w:tc>
          <w:tcPr>
            <w:tcW w:w="5335" w:type="dxa"/>
            <w:shd w:val="clear" w:color="auto" w:fill="auto"/>
          </w:tcPr>
          <w:p w14:paraId="0ADD72E1" w14:textId="77777777" w:rsidR="00705BFF" w:rsidRPr="00FB0FA0" w:rsidRDefault="00705BFF" w:rsidP="00392E84">
            <w:pPr>
              <w:jc w:val="center"/>
              <w:rPr>
                <w:b/>
              </w:rPr>
            </w:pPr>
            <w:r w:rsidRPr="00FB0FA0">
              <w:rPr>
                <w:b/>
              </w:rPr>
              <w:t>Evaluation Factors</w:t>
            </w:r>
          </w:p>
          <w:p w14:paraId="6C8CE7DE" w14:textId="77777777" w:rsidR="00705BFF" w:rsidRPr="00FB0FA0" w:rsidRDefault="00705BFF" w:rsidP="00392E84">
            <w:pPr>
              <w:jc w:val="center"/>
              <w:rPr>
                <w:b/>
                <w:sz w:val="22"/>
              </w:rPr>
            </w:pPr>
            <w:r w:rsidRPr="00FB0FA0">
              <w:rPr>
                <w:i/>
                <w:sz w:val="18"/>
              </w:rPr>
              <w:t>(</w:t>
            </w:r>
            <w:r w:rsidRPr="00FB0FA0">
              <w:rPr>
                <w:b/>
                <w:sz w:val="18"/>
              </w:rPr>
              <w:t>C</w:t>
            </w:r>
            <w:r w:rsidRPr="00FB0FA0">
              <w:rPr>
                <w:i/>
                <w:sz w:val="18"/>
              </w:rPr>
              <w:t>orrespond to section IV.B and IV C)</w:t>
            </w:r>
          </w:p>
        </w:tc>
        <w:tc>
          <w:tcPr>
            <w:tcW w:w="1745" w:type="dxa"/>
            <w:shd w:val="clear" w:color="auto" w:fill="auto"/>
          </w:tcPr>
          <w:p w14:paraId="74A83073" w14:textId="77777777" w:rsidR="00705BFF" w:rsidRPr="00FB0FA0" w:rsidRDefault="00705BFF" w:rsidP="00392E84">
            <w:pPr>
              <w:jc w:val="center"/>
              <w:rPr>
                <w:b/>
              </w:rPr>
            </w:pPr>
            <w:r w:rsidRPr="00FB0FA0">
              <w:rPr>
                <w:b/>
              </w:rPr>
              <w:t>Points Available</w:t>
            </w:r>
          </w:p>
        </w:tc>
      </w:tr>
      <w:tr w:rsidR="00705BFF" w:rsidRPr="00FB0FA0" w14:paraId="07C06A98" w14:textId="77777777" w:rsidTr="00695685">
        <w:tc>
          <w:tcPr>
            <w:tcW w:w="5335" w:type="dxa"/>
            <w:shd w:val="clear" w:color="auto" w:fill="auto"/>
          </w:tcPr>
          <w:p w14:paraId="0112401D" w14:textId="77777777" w:rsidR="00705BFF" w:rsidRPr="00FB0FA0" w:rsidRDefault="00705BFF" w:rsidP="00D32481">
            <w:pPr>
              <w:numPr>
                <w:ilvl w:val="0"/>
                <w:numId w:val="42"/>
              </w:numPr>
              <w:ind w:left="0" w:firstLine="0"/>
              <w:rPr>
                <w:b/>
              </w:rPr>
            </w:pPr>
            <w:r w:rsidRPr="00FB0FA0">
              <w:rPr>
                <w:b/>
              </w:rPr>
              <w:t>Technical Specifications</w:t>
            </w:r>
          </w:p>
        </w:tc>
        <w:tc>
          <w:tcPr>
            <w:tcW w:w="1745" w:type="dxa"/>
            <w:shd w:val="clear" w:color="auto" w:fill="auto"/>
          </w:tcPr>
          <w:p w14:paraId="34324651" w14:textId="77777777" w:rsidR="00705BFF" w:rsidRPr="00FB0FA0" w:rsidRDefault="00705BFF" w:rsidP="00564710"/>
        </w:tc>
      </w:tr>
      <w:tr w:rsidR="00705BFF" w:rsidRPr="00FB0FA0" w14:paraId="6B52205B" w14:textId="77777777" w:rsidTr="00695685">
        <w:tc>
          <w:tcPr>
            <w:tcW w:w="5335" w:type="dxa"/>
            <w:shd w:val="clear" w:color="auto" w:fill="auto"/>
          </w:tcPr>
          <w:p w14:paraId="7BC60E09" w14:textId="77777777" w:rsidR="00705BFF" w:rsidRPr="00FB0FA0" w:rsidRDefault="00705BFF" w:rsidP="007326FF">
            <w:r w:rsidRPr="00FB0FA0">
              <w:t>B. 1.</w:t>
            </w:r>
            <w:r w:rsidRPr="00FB0FA0">
              <w:tab/>
              <w:t>Organizational Experience</w:t>
            </w:r>
          </w:p>
        </w:tc>
        <w:tc>
          <w:tcPr>
            <w:tcW w:w="1745" w:type="dxa"/>
            <w:shd w:val="clear" w:color="auto" w:fill="auto"/>
          </w:tcPr>
          <w:p w14:paraId="78157C65" w14:textId="56F49FCC" w:rsidR="00705BFF" w:rsidRPr="00FB0FA0" w:rsidRDefault="004910D0" w:rsidP="00DE0B3A">
            <w:pPr>
              <w:jc w:val="right"/>
            </w:pPr>
            <w:r>
              <w:t>6</w:t>
            </w:r>
            <w:r w:rsidR="00F228B8" w:rsidRPr="00FB0FA0">
              <w:t>00</w:t>
            </w:r>
          </w:p>
        </w:tc>
      </w:tr>
      <w:tr w:rsidR="00705BFF" w:rsidRPr="00FB0FA0" w14:paraId="099BA4DD" w14:textId="77777777" w:rsidTr="00695685">
        <w:tc>
          <w:tcPr>
            <w:tcW w:w="5335" w:type="dxa"/>
            <w:shd w:val="clear" w:color="auto" w:fill="auto"/>
          </w:tcPr>
          <w:p w14:paraId="73872A10" w14:textId="7E543475" w:rsidR="00705BFF" w:rsidRPr="00FB0FA0" w:rsidRDefault="00705BFF" w:rsidP="00C72A0C">
            <w:r w:rsidRPr="00FB0FA0">
              <w:t xml:space="preserve">B. </w:t>
            </w:r>
            <w:r w:rsidR="005674F3">
              <w:t>2</w:t>
            </w:r>
            <w:r w:rsidRPr="00FB0FA0">
              <w:t>.</w:t>
            </w:r>
            <w:r w:rsidRPr="00FB0FA0">
              <w:tab/>
              <w:t>Mandatory Specification</w:t>
            </w:r>
          </w:p>
        </w:tc>
        <w:tc>
          <w:tcPr>
            <w:tcW w:w="1745" w:type="dxa"/>
            <w:shd w:val="clear" w:color="auto" w:fill="auto"/>
          </w:tcPr>
          <w:p w14:paraId="23658B3F" w14:textId="0A3B286C" w:rsidR="00705BFF" w:rsidRPr="00FB0FA0" w:rsidRDefault="0080338C" w:rsidP="00DE0B3A">
            <w:pPr>
              <w:jc w:val="right"/>
            </w:pPr>
            <w:r>
              <w:t>Pass/Fail</w:t>
            </w:r>
          </w:p>
        </w:tc>
      </w:tr>
      <w:tr w:rsidR="00705BFF" w:rsidRPr="00FB0FA0" w14:paraId="29B18F91" w14:textId="77777777" w:rsidTr="00695685">
        <w:tc>
          <w:tcPr>
            <w:tcW w:w="5335" w:type="dxa"/>
            <w:shd w:val="clear" w:color="auto" w:fill="auto"/>
          </w:tcPr>
          <w:p w14:paraId="6DCFEC00" w14:textId="453ADD9A" w:rsidR="00705BFF" w:rsidRPr="00FB0FA0" w:rsidRDefault="00705BFF" w:rsidP="00D32481">
            <w:pPr>
              <w:numPr>
                <w:ilvl w:val="0"/>
                <w:numId w:val="42"/>
              </w:numPr>
              <w:ind w:left="0" w:firstLine="0"/>
              <w:rPr>
                <w:b/>
              </w:rPr>
            </w:pPr>
            <w:r w:rsidRPr="00FB0FA0">
              <w:rPr>
                <w:b/>
              </w:rPr>
              <w:t>Business Specification</w:t>
            </w:r>
            <w:r w:rsidR="004B6D8C">
              <w:rPr>
                <w:b/>
              </w:rPr>
              <w:t>s</w:t>
            </w:r>
          </w:p>
        </w:tc>
        <w:tc>
          <w:tcPr>
            <w:tcW w:w="1745" w:type="dxa"/>
            <w:shd w:val="clear" w:color="auto" w:fill="auto"/>
          </w:tcPr>
          <w:p w14:paraId="5C9DB83B" w14:textId="77777777" w:rsidR="00705BFF" w:rsidRPr="00FB0FA0" w:rsidRDefault="00705BFF" w:rsidP="00DE0B3A">
            <w:pPr>
              <w:jc w:val="right"/>
            </w:pPr>
          </w:p>
        </w:tc>
      </w:tr>
      <w:tr w:rsidR="00705BFF" w:rsidRPr="00FB0FA0" w14:paraId="27F103CB" w14:textId="77777777" w:rsidTr="00695685">
        <w:tc>
          <w:tcPr>
            <w:tcW w:w="5335" w:type="dxa"/>
            <w:shd w:val="clear" w:color="auto" w:fill="auto"/>
          </w:tcPr>
          <w:p w14:paraId="0901C7B1" w14:textId="7E6DD818" w:rsidR="00705BFF" w:rsidRPr="00FB0FA0" w:rsidRDefault="00705BFF" w:rsidP="007326FF">
            <w:r w:rsidRPr="00FB0FA0">
              <w:t>C.</w:t>
            </w:r>
            <w:r w:rsidR="00695685">
              <w:t>1</w:t>
            </w:r>
            <w:r w:rsidRPr="00FB0FA0">
              <w:t>.</w:t>
            </w:r>
            <w:r w:rsidRPr="00FB0FA0">
              <w:tab/>
              <w:t>Letter Of Transmittal</w:t>
            </w:r>
          </w:p>
        </w:tc>
        <w:tc>
          <w:tcPr>
            <w:tcW w:w="1745" w:type="dxa"/>
            <w:shd w:val="clear" w:color="auto" w:fill="auto"/>
          </w:tcPr>
          <w:p w14:paraId="24569078" w14:textId="77777777" w:rsidR="00705BFF" w:rsidRPr="00FB0FA0" w:rsidRDefault="00705BFF" w:rsidP="00DE0B3A">
            <w:pPr>
              <w:jc w:val="right"/>
            </w:pPr>
            <w:r w:rsidRPr="00FB0FA0">
              <w:t>Pass/Fail</w:t>
            </w:r>
          </w:p>
        </w:tc>
      </w:tr>
      <w:tr w:rsidR="00705BFF" w:rsidRPr="00FB0FA0" w14:paraId="48C603BA" w14:textId="77777777" w:rsidTr="00695685">
        <w:tc>
          <w:tcPr>
            <w:tcW w:w="5335" w:type="dxa"/>
            <w:shd w:val="clear" w:color="auto" w:fill="auto"/>
          </w:tcPr>
          <w:p w14:paraId="642B3F10" w14:textId="699DF500" w:rsidR="00705BFF" w:rsidRPr="00FB0FA0" w:rsidRDefault="00705BFF" w:rsidP="00C72A0C">
            <w:r w:rsidRPr="00FB0FA0">
              <w:t>C.</w:t>
            </w:r>
            <w:r w:rsidR="00695685">
              <w:t>2</w:t>
            </w:r>
            <w:r w:rsidRPr="00FB0FA0">
              <w:t>.</w:t>
            </w:r>
            <w:r w:rsidRPr="00FB0FA0">
              <w:tab/>
              <w:t>Campaign Contribution Disclosure Form</w:t>
            </w:r>
          </w:p>
        </w:tc>
        <w:tc>
          <w:tcPr>
            <w:tcW w:w="1745" w:type="dxa"/>
            <w:shd w:val="clear" w:color="auto" w:fill="auto"/>
          </w:tcPr>
          <w:p w14:paraId="6A1F2B1E" w14:textId="77777777" w:rsidR="00705BFF" w:rsidRPr="00FB0FA0" w:rsidRDefault="00705BFF" w:rsidP="00DE0B3A">
            <w:pPr>
              <w:jc w:val="right"/>
            </w:pPr>
            <w:r w:rsidRPr="00FB0FA0">
              <w:t>Pass/Fail</w:t>
            </w:r>
          </w:p>
        </w:tc>
      </w:tr>
      <w:tr w:rsidR="00705BFF" w:rsidRPr="00FB0FA0" w14:paraId="61E7329E" w14:textId="77777777" w:rsidTr="00695685">
        <w:tc>
          <w:tcPr>
            <w:tcW w:w="5335" w:type="dxa"/>
            <w:shd w:val="clear" w:color="auto" w:fill="auto"/>
          </w:tcPr>
          <w:p w14:paraId="634A15E8" w14:textId="543B8A4F" w:rsidR="00705BFF" w:rsidRPr="00FB0FA0" w:rsidRDefault="002416D8" w:rsidP="00C72A0C">
            <w:r>
              <w:t>C.3.     Cost</w:t>
            </w:r>
          </w:p>
        </w:tc>
        <w:tc>
          <w:tcPr>
            <w:tcW w:w="1745" w:type="dxa"/>
            <w:shd w:val="clear" w:color="auto" w:fill="auto"/>
          </w:tcPr>
          <w:p w14:paraId="2C3755E6" w14:textId="6B589CF1" w:rsidR="00705BFF" w:rsidRPr="00FB0FA0" w:rsidRDefault="004910D0" w:rsidP="00DE0B3A">
            <w:pPr>
              <w:jc w:val="right"/>
            </w:pPr>
            <w:r>
              <w:t>4</w:t>
            </w:r>
            <w:r w:rsidR="0080338C">
              <w:t>00</w:t>
            </w:r>
          </w:p>
        </w:tc>
      </w:tr>
      <w:tr w:rsidR="00705BFF" w:rsidRPr="00735B95" w14:paraId="2E34102F" w14:textId="77777777" w:rsidTr="00695685">
        <w:tc>
          <w:tcPr>
            <w:tcW w:w="5335" w:type="dxa"/>
            <w:shd w:val="clear" w:color="auto" w:fill="auto"/>
          </w:tcPr>
          <w:p w14:paraId="7D8DBDF9" w14:textId="77777777" w:rsidR="00705BFF" w:rsidRPr="00FB0FA0" w:rsidRDefault="00705BFF" w:rsidP="00CD45B3">
            <w:pPr>
              <w:jc w:val="right"/>
              <w:rPr>
                <w:b/>
              </w:rPr>
            </w:pPr>
            <w:r w:rsidRPr="00FB0FA0">
              <w:rPr>
                <w:b/>
              </w:rPr>
              <w:t>TOTAL POINTS AVAILABLE</w:t>
            </w:r>
          </w:p>
        </w:tc>
        <w:tc>
          <w:tcPr>
            <w:tcW w:w="1745" w:type="dxa"/>
            <w:shd w:val="clear" w:color="auto" w:fill="auto"/>
          </w:tcPr>
          <w:p w14:paraId="41BDECD9" w14:textId="30B7F878" w:rsidR="00705BFF" w:rsidRPr="00FB0FA0" w:rsidRDefault="0080338C" w:rsidP="00CD45B3">
            <w:pPr>
              <w:jc w:val="right"/>
              <w:rPr>
                <w:b/>
              </w:rPr>
            </w:pPr>
            <w:r>
              <w:rPr>
                <w:b/>
              </w:rPr>
              <w:t>1,000</w:t>
            </w:r>
          </w:p>
        </w:tc>
      </w:tr>
    </w:tbl>
    <w:p w14:paraId="0DE4A007" w14:textId="77777777" w:rsidR="001206A3" w:rsidRPr="00735B95" w:rsidRDefault="006361B3" w:rsidP="000B307F">
      <w:pPr>
        <w:ind w:left="630"/>
      </w:pPr>
      <w:r w:rsidRPr="00735B95">
        <w:t>Table 1: Evaluation Point Summary</w:t>
      </w:r>
    </w:p>
    <w:p w14:paraId="16DBD2AF" w14:textId="77777777" w:rsidR="00C50F9C" w:rsidRPr="00735B95" w:rsidRDefault="00C50F9C"/>
    <w:p w14:paraId="0A2E4883" w14:textId="77777777" w:rsidR="001206A3" w:rsidRPr="00735B95" w:rsidRDefault="001206A3" w:rsidP="008E5AF6">
      <w:pPr>
        <w:pStyle w:val="Heading2"/>
        <w:numPr>
          <w:ilvl w:val="0"/>
          <w:numId w:val="62"/>
        </w:numPr>
        <w:rPr>
          <w:rFonts w:cs="Times New Roman"/>
          <w:i w:val="0"/>
        </w:rPr>
      </w:pPr>
      <w:bookmarkStart w:id="162" w:name="_Toc377565384"/>
      <w:bookmarkStart w:id="163" w:name="_Toc18411504"/>
      <w:r w:rsidRPr="00735B95">
        <w:rPr>
          <w:rFonts w:cs="Times New Roman"/>
          <w:i w:val="0"/>
        </w:rPr>
        <w:t>EVALUATION FACTORS</w:t>
      </w:r>
      <w:bookmarkEnd w:id="162"/>
      <w:bookmarkEnd w:id="163"/>
    </w:p>
    <w:p w14:paraId="248BBF9B" w14:textId="77777777" w:rsidR="001206A3" w:rsidRPr="00735B95" w:rsidRDefault="00612A8E" w:rsidP="00612A8E">
      <w:pPr>
        <w:pStyle w:val="Heading3"/>
        <w:numPr>
          <w:ilvl w:val="0"/>
          <w:numId w:val="33"/>
        </w:numPr>
        <w:rPr>
          <w:rFonts w:cs="Times New Roman"/>
        </w:rPr>
      </w:pPr>
      <w:bookmarkStart w:id="164" w:name="_Toc377565385"/>
      <w:bookmarkStart w:id="165" w:name="_Toc18411505"/>
      <w:r w:rsidRPr="00735B95">
        <w:rPr>
          <w:rFonts w:cs="Times New Roman"/>
        </w:rPr>
        <w:t xml:space="preserve">B.1 </w:t>
      </w:r>
      <w:r w:rsidR="001206A3" w:rsidRPr="00735B95">
        <w:rPr>
          <w:rFonts w:cs="Times New Roman"/>
        </w:rPr>
        <w:t>Organizational Experience (</w:t>
      </w:r>
      <w:r w:rsidR="006361B3" w:rsidRPr="00735B95">
        <w:rPr>
          <w:rFonts w:cs="Times New Roman"/>
        </w:rPr>
        <w:t>See Table 1</w:t>
      </w:r>
      <w:r w:rsidR="001206A3" w:rsidRPr="00735B95">
        <w:rPr>
          <w:rFonts w:cs="Times New Roman"/>
        </w:rPr>
        <w:t>)</w:t>
      </w:r>
      <w:bookmarkEnd w:id="164"/>
      <w:bookmarkEnd w:id="165"/>
    </w:p>
    <w:p w14:paraId="2042761A" w14:textId="77777777" w:rsidR="006631E2" w:rsidRPr="00735B95" w:rsidRDefault="006631E2" w:rsidP="003729A4">
      <w:pPr>
        <w:ind w:left="748"/>
      </w:pPr>
      <w:r w:rsidRPr="00735B95">
        <w:t>Points will be awarded based on the thoroughness and clarity of Offeror’s response</w:t>
      </w:r>
      <w:r w:rsidR="00DD2E37" w:rsidRPr="00735B95">
        <w:t xml:space="preserve"> in this Section</w:t>
      </w:r>
      <w:r w:rsidRPr="00735B95">
        <w:t xml:space="preserve">.  The Evaluation Committee will also weigh the relevancy and extent of Offeror’s experience, expertise and knowledge; </w:t>
      </w:r>
      <w:r w:rsidR="00DD2E37" w:rsidRPr="00735B95">
        <w:t xml:space="preserve">and </w:t>
      </w:r>
      <w:r w:rsidRPr="00735B95">
        <w:t>of personnel education, experience and certifications/licenses</w:t>
      </w:r>
      <w:r w:rsidR="00DD2E37" w:rsidRPr="00735B95">
        <w:t>.  In addition, points will be awarded based on Offeror’s candid and well-thought-out response to successes and failures, as well as the ability of the Offeror to learn from its failures and grow from its successes.</w:t>
      </w:r>
    </w:p>
    <w:p w14:paraId="104D389A" w14:textId="460F7F30" w:rsidR="001C1BB8" w:rsidRPr="00735B95" w:rsidRDefault="001C1BB8" w:rsidP="001C1BB8">
      <w:pPr>
        <w:pStyle w:val="Heading3"/>
        <w:numPr>
          <w:ilvl w:val="0"/>
          <w:numId w:val="33"/>
        </w:numPr>
        <w:rPr>
          <w:rFonts w:cs="Times New Roman"/>
        </w:rPr>
      </w:pPr>
      <w:bookmarkStart w:id="166" w:name="_Toc377565388"/>
      <w:bookmarkStart w:id="167" w:name="_Toc18411508"/>
      <w:r w:rsidRPr="00735B95">
        <w:rPr>
          <w:rFonts w:cs="Times New Roman"/>
        </w:rPr>
        <w:t>B.</w:t>
      </w:r>
      <w:r w:rsidR="005674F3">
        <w:rPr>
          <w:rFonts w:cs="Times New Roman"/>
        </w:rPr>
        <w:t>2</w:t>
      </w:r>
      <w:r w:rsidR="00820E11" w:rsidRPr="00735B95">
        <w:rPr>
          <w:rFonts w:cs="Times New Roman"/>
        </w:rPr>
        <w:t xml:space="preserve"> </w:t>
      </w:r>
      <w:r w:rsidRPr="00735B95">
        <w:rPr>
          <w:rFonts w:cs="Times New Roman"/>
        </w:rPr>
        <w:t>Mandatory Specification</w:t>
      </w:r>
      <w:bookmarkEnd w:id="166"/>
      <w:bookmarkEnd w:id="167"/>
      <w:r w:rsidR="00695685">
        <w:rPr>
          <w:rFonts w:cs="Times New Roman"/>
        </w:rPr>
        <w:t xml:space="preserve"> (See Table 1)</w:t>
      </w:r>
    </w:p>
    <w:p w14:paraId="7D813226" w14:textId="0BB82651" w:rsidR="00F2215F" w:rsidRPr="00735B95" w:rsidRDefault="0080338C" w:rsidP="007326FF">
      <w:pPr>
        <w:ind w:left="720"/>
      </w:pPr>
      <w:r>
        <w:t>The</w:t>
      </w:r>
      <w:r w:rsidR="00752F2A">
        <w:t xml:space="preserve"> mandatory specification outlined in Section IV. B.</w:t>
      </w:r>
      <w:r w:rsidR="005674F3">
        <w:t xml:space="preserve"> </w:t>
      </w:r>
      <w:r>
        <w:t>is pass/fail. Offeror will provide evidence of</w:t>
      </w:r>
      <w:r w:rsidR="005674F3">
        <w:t xml:space="preserve"> </w:t>
      </w:r>
      <w:r>
        <w:t xml:space="preserve">current </w:t>
      </w:r>
      <w:r w:rsidR="005674F3">
        <w:t xml:space="preserve">membership in </w:t>
      </w:r>
      <w:r w:rsidR="004B6D8C">
        <w:t xml:space="preserve">an </w:t>
      </w:r>
      <w:r w:rsidR="005674F3">
        <w:t>Adult Education professional</w:t>
      </w:r>
      <w:r w:rsidR="004B6D8C">
        <w:t xml:space="preserve"> organization. </w:t>
      </w:r>
    </w:p>
    <w:p w14:paraId="54219472" w14:textId="323C2252" w:rsidR="00D63560" w:rsidRPr="00735B95" w:rsidRDefault="001C1BB8" w:rsidP="00612A8E">
      <w:pPr>
        <w:pStyle w:val="Heading3"/>
        <w:numPr>
          <w:ilvl w:val="0"/>
          <w:numId w:val="33"/>
        </w:numPr>
        <w:rPr>
          <w:rFonts w:cs="Times New Roman"/>
        </w:rPr>
      </w:pPr>
      <w:bookmarkStart w:id="168" w:name="_Toc377565393"/>
      <w:bookmarkStart w:id="169" w:name="_Toc18411512"/>
      <w:r w:rsidRPr="00735B95">
        <w:rPr>
          <w:rFonts w:cs="Times New Roman"/>
        </w:rPr>
        <w:t>C.</w:t>
      </w:r>
      <w:r w:rsidR="00214F46">
        <w:rPr>
          <w:rFonts w:cs="Times New Roman"/>
        </w:rPr>
        <w:t>1</w:t>
      </w:r>
      <w:r w:rsidRPr="00735B95">
        <w:rPr>
          <w:rFonts w:cs="Times New Roman"/>
        </w:rPr>
        <w:t xml:space="preserve"> </w:t>
      </w:r>
      <w:r w:rsidR="00D63560" w:rsidRPr="00735B95">
        <w:rPr>
          <w:rFonts w:cs="Times New Roman"/>
        </w:rPr>
        <w:t>Letter of Transmittal (See Table 1)</w:t>
      </w:r>
      <w:bookmarkEnd w:id="168"/>
      <w:bookmarkEnd w:id="169"/>
    </w:p>
    <w:p w14:paraId="2748BF8B" w14:textId="77777777" w:rsidR="001206A3" w:rsidRPr="00735B95" w:rsidRDefault="00D63560" w:rsidP="001C1BB8">
      <w:pPr>
        <w:ind w:left="1080"/>
      </w:pPr>
      <w:r w:rsidRPr="00735B95">
        <w:t>Pass/Fail only.  No points assigned.</w:t>
      </w:r>
    </w:p>
    <w:p w14:paraId="2CE90114" w14:textId="6EFD9C78" w:rsidR="00D63560" w:rsidRPr="00735B95" w:rsidRDefault="002F0B53" w:rsidP="00612A8E">
      <w:pPr>
        <w:pStyle w:val="Heading3"/>
        <w:numPr>
          <w:ilvl w:val="0"/>
          <w:numId w:val="33"/>
        </w:numPr>
        <w:rPr>
          <w:rFonts w:cs="Times New Roman"/>
        </w:rPr>
      </w:pPr>
      <w:bookmarkStart w:id="170" w:name="_Toc377565394"/>
      <w:r w:rsidRPr="00735B95" w:rsidDel="002F0B53">
        <w:rPr>
          <w:rFonts w:cs="Times New Roman"/>
        </w:rPr>
        <w:t xml:space="preserve"> </w:t>
      </w:r>
      <w:bookmarkStart w:id="171" w:name="_Toc18411513"/>
      <w:r w:rsidR="00EB41B9" w:rsidRPr="00735B95">
        <w:rPr>
          <w:rFonts w:cs="Times New Roman"/>
        </w:rPr>
        <w:t>C</w:t>
      </w:r>
      <w:r w:rsidR="00214F46">
        <w:rPr>
          <w:rFonts w:cs="Times New Roman"/>
        </w:rPr>
        <w:t>.2</w:t>
      </w:r>
      <w:r w:rsidR="001C1BB8" w:rsidRPr="00735B95">
        <w:rPr>
          <w:rFonts w:cs="Times New Roman"/>
        </w:rPr>
        <w:t xml:space="preserve"> </w:t>
      </w:r>
      <w:r w:rsidR="00D63560" w:rsidRPr="00735B95">
        <w:rPr>
          <w:rFonts w:cs="Times New Roman"/>
        </w:rPr>
        <w:t>Campaign Contribution Disclosure Form (See Table 1)</w:t>
      </w:r>
      <w:bookmarkEnd w:id="170"/>
      <w:bookmarkEnd w:id="171"/>
    </w:p>
    <w:p w14:paraId="01DB1DFB" w14:textId="77777777" w:rsidR="001206A3" w:rsidRPr="00735B95" w:rsidRDefault="00D63560" w:rsidP="001C1BB8">
      <w:pPr>
        <w:ind w:left="1080"/>
      </w:pPr>
      <w:r w:rsidRPr="00735B95">
        <w:t>Pass/Fail only. No points assigned.</w:t>
      </w:r>
    </w:p>
    <w:p w14:paraId="5D13EB38" w14:textId="77777777" w:rsidR="00C72A0C" w:rsidRPr="00735B95" w:rsidRDefault="00C72A0C" w:rsidP="001C1BB8">
      <w:pPr>
        <w:ind w:left="1080"/>
      </w:pPr>
    </w:p>
    <w:p w14:paraId="6033B48F" w14:textId="4F87C212" w:rsidR="00F2215F" w:rsidRPr="00735B95" w:rsidRDefault="00F2215F" w:rsidP="00F2215F">
      <w:pPr>
        <w:pStyle w:val="Heading3"/>
        <w:numPr>
          <w:ilvl w:val="0"/>
          <w:numId w:val="33"/>
        </w:numPr>
        <w:rPr>
          <w:rFonts w:cs="Times New Roman"/>
        </w:rPr>
      </w:pPr>
      <w:bookmarkStart w:id="172" w:name="_Toc18411515"/>
      <w:r w:rsidRPr="00735B95">
        <w:rPr>
          <w:rFonts w:cs="Times New Roman"/>
        </w:rPr>
        <w:t>C.</w:t>
      </w:r>
      <w:r w:rsidR="00214F46">
        <w:rPr>
          <w:rFonts w:cs="Times New Roman"/>
        </w:rPr>
        <w:t>3</w:t>
      </w:r>
      <w:r w:rsidR="00C72A0C" w:rsidRPr="00735B95">
        <w:rPr>
          <w:rFonts w:cs="Times New Roman"/>
        </w:rPr>
        <w:t xml:space="preserve"> </w:t>
      </w:r>
      <w:r w:rsidRPr="00735B95">
        <w:rPr>
          <w:rFonts w:cs="Times New Roman"/>
        </w:rPr>
        <w:t>Cost (See Table 1)</w:t>
      </w:r>
      <w:bookmarkEnd w:id="172"/>
    </w:p>
    <w:p w14:paraId="3AA2BD66" w14:textId="77777777" w:rsidR="00F2215F" w:rsidRPr="00735B95" w:rsidRDefault="00F2215F" w:rsidP="00F2215F"/>
    <w:p w14:paraId="1048B7AB" w14:textId="7B78BD8F" w:rsidR="00F2215F" w:rsidRPr="00735B95" w:rsidRDefault="00F2215F" w:rsidP="00F2215F">
      <w:pPr>
        <w:ind w:left="748"/>
      </w:pPr>
      <w:r w:rsidRPr="00735B95">
        <w:lastRenderedPageBreak/>
        <w:t>The evaluation of each Offeror’s cost proposal will be conducted using the following formula:</w:t>
      </w:r>
      <w:r w:rsidR="004D389A" w:rsidRPr="00735B95">
        <w:t xml:space="preserve">  </w:t>
      </w:r>
    </w:p>
    <w:p w14:paraId="50BAC4C8" w14:textId="77777777" w:rsidR="00F2215F" w:rsidRPr="00735B95" w:rsidRDefault="00F2215F" w:rsidP="00EF704A"/>
    <w:p w14:paraId="281C0633" w14:textId="74BD53AE" w:rsidR="00F2215F" w:rsidRPr="00735B95" w:rsidRDefault="00F2215F" w:rsidP="00EF704A">
      <w:r w:rsidRPr="00735B95">
        <w:tab/>
        <w:t>Lowest Responsive Offer</w:t>
      </w:r>
      <w:r w:rsidR="00DD31A2" w:rsidRPr="00735B95">
        <w:t>or</w:t>
      </w:r>
      <w:r w:rsidR="002D09AF" w:rsidRPr="00735B95">
        <w:t>’s</w:t>
      </w:r>
      <w:r w:rsidRPr="00735B95">
        <w:t xml:space="preserve"> </w:t>
      </w:r>
      <w:r w:rsidR="00E16C84">
        <w:t>Projected</w:t>
      </w:r>
      <w:r w:rsidR="00176B3A">
        <w:t xml:space="preserve"> </w:t>
      </w:r>
      <w:r w:rsidR="00DD31A2" w:rsidRPr="00735B95">
        <w:t>Cost</w:t>
      </w:r>
      <w:r w:rsidR="0071143B">
        <w:t xml:space="preserve"> for first year of contract</w:t>
      </w:r>
    </w:p>
    <w:p w14:paraId="56268853" w14:textId="58FD68A6" w:rsidR="00F2215F" w:rsidRPr="00735B95" w:rsidRDefault="00F2215F" w:rsidP="00EF704A">
      <w:r w:rsidRPr="00735B95">
        <w:tab/>
        <w:t>-------------------------------------------------------</w:t>
      </w:r>
      <w:r w:rsidRPr="00735B95">
        <w:tab/>
        <w:t xml:space="preserve">X    </w:t>
      </w:r>
      <w:r w:rsidR="004910D0">
        <w:t>4</w:t>
      </w:r>
      <w:r w:rsidR="004859FD">
        <w:t>00 points</w:t>
      </w:r>
    </w:p>
    <w:p w14:paraId="1F48C207" w14:textId="3686B616" w:rsidR="00F2215F" w:rsidRPr="00735B95" w:rsidRDefault="00F2215F" w:rsidP="00EF704A">
      <w:r w:rsidRPr="00735B95">
        <w:tab/>
      </w:r>
      <w:r w:rsidR="00176B3A">
        <w:t>This</w:t>
      </w:r>
      <w:r w:rsidR="00DD31A2" w:rsidRPr="00735B95">
        <w:t xml:space="preserve"> </w:t>
      </w:r>
      <w:r w:rsidRPr="00735B95">
        <w:t xml:space="preserve">Offeror’s </w:t>
      </w:r>
      <w:r w:rsidR="00E16C84">
        <w:t>Projected</w:t>
      </w:r>
      <w:r w:rsidR="00176B3A">
        <w:t xml:space="preserve"> </w:t>
      </w:r>
      <w:r w:rsidR="00DD31A2" w:rsidRPr="00735B95">
        <w:t>Cost</w:t>
      </w:r>
      <w:r w:rsidR="0071143B">
        <w:t xml:space="preserve"> for first year of contract</w:t>
      </w:r>
    </w:p>
    <w:p w14:paraId="45485345" w14:textId="77777777" w:rsidR="00F2215F" w:rsidRPr="00735B95" w:rsidRDefault="00F2215F" w:rsidP="00EF704A">
      <w:pPr>
        <w:ind w:left="720"/>
        <w:rPr>
          <w:rFonts w:eastAsia="Calibri"/>
          <w:sz w:val="22"/>
          <w:szCs w:val="22"/>
        </w:rPr>
      </w:pPr>
      <w:r w:rsidRPr="00735B95">
        <w:rPr>
          <w:rFonts w:eastAsia="Calibri"/>
          <w:sz w:val="22"/>
          <w:szCs w:val="22"/>
        </w:rPr>
        <w:t xml:space="preserve">       </w:t>
      </w:r>
    </w:p>
    <w:p w14:paraId="748BF062" w14:textId="77777777" w:rsidR="001206A3" w:rsidRPr="00735B95" w:rsidRDefault="001206A3" w:rsidP="00395A58">
      <w:pPr>
        <w:pStyle w:val="Heading2"/>
        <w:numPr>
          <w:ilvl w:val="0"/>
          <w:numId w:val="62"/>
        </w:numPr>
        <w:ind w:left="360"/>
        <w:rPr>
          <w:rFonts w:cs="Times New Roman"/>
          <w:i w:val="0"/>
        </w:rPr>
      </w:pPr>
      <w:bookmarkStart w:id="173" w:name="_Toc377565397"/>
      <w:bookmarkStart w:id="174" w:name="_Toc18411517"/>
      <w:r w:rsidRPr="00735B95">
        <w:rPr>
          <w:rFonts w:cs="Times New Roman"/>
          <w:i w:val="0"/>
        </w:rPr>
        <w:t>EVALUATION PROCESS</w:t>
      </w:r>
      <w:bookmarkEnd w:id="173"/>
      <w:bookmarkEnd w:id="174"/>
    </w:p>
    <w:p w14:paraId="3791D3D1" w14:textId="77777777" w:rsidR="001206A3" w:rsidRPr="00862959" w:rsidRDefault="001206A3"/>
    <w:p w14:paraId="7077C846" w14:textId="77777777" w:rsidR="001206A3" w:rsidRPr="00735B95" w:rsidRDefault="001206A3" w:rsidP="0020597A">
      <w:pPr>
        <w:ind w:left="748" w:hanging="388"/>
      </w:pPr>
      <w:r w:rsidRPr="00735B95">
        <w:t>1.</w:t>
      </w:r>
      <w:r w:rsidRPr="00735B95">
        <w:tab/>
        <w:t>All Offeror proposals will be reviewed for compliance with the requirements</w:t>
      </w:r>
      <w:r w:rsidR="00755B95" w:rsidRPr="00735B95">
        <w:t xml:space="preserve"> and specifications</w:t>
      </w:r>
      <w:r w:rsidRPr="00735B95">
        <w:t xml:space="preserve"> stated within the RFP.  Proposals deemed non-responsive will be eliminated from further consideration.</w:t>
      </w:r>
    </w:p>
    <w:p w14:paraId="3E4B0CFB" w14:textId="77777777" w:rsidR="001206A3" w:rsidRPr="00735B95" w:rsidRDefault="001206A3" w:rsidP="0020597A">
      <w:pPr>
        <w:ind w:left="748" w:hanging="388"/>
      </w:pPr>
    </w:p>
    <w:p w14:paraId="603DD438" w14:textId="77777777" w:rsidR="001206A3" w:rsidRPr="00735B95" w:rsidRDefault="001206A3" w:rsidP="0020597A">
      <w:pPr>
        <w:ind w:left="748" w:hanging="388"/>
      </w:pPr>
      <w:r w:rsidRPr="00735B95">
        <w:t>2.</w:t>
      </w:r>
      <w:r w:rsidRPr="00735B95">
        <w:tab/>
        <w:t>The Procurement Manager may contact the Offeror for clarification of the response as specified in Section II</w:t>
      </w:r>
      <w:r w:rsidR="006477EF" w:rsidRPr="00735B95">
        <w:t>.</w:t>
      </w:r>
      <w:r w:rsidRPr="00735B95">
        <w:t xml:space="preserve"> B.</w:t>
      </w:r>
      <w:r w:rsidR="00AD6700" w:rsidRPr="00735B95">
        <w:t>7</w:t>
      </w:r>
      <w:r w:rsidRPr="00735B95">
        <w:t>.</w:t>
      </w:r>
    </w:p>
    <w:p w14:paraId="3F035CC8" w14:textId="77777777" w:rsidR="001206A3" w:rsidRPr="00735B95" w:rsidRDefault="001206A3" w:rsidP="0020597A">
      <w:pPr>
        <w:ind w:left="748" w:hanging="388"/>
      </w:pPr>
    </w:p>
    <w:p w14:paraId="7F0B48D5" w14:textId="77777777" w:rsidR="001206A3" w:rsidRPr="00735B95" w:rsidRDefault="00FB6CE5" w:rsidP="0020597A">
      <w:pPr>
        <w:ind w:left="748" w:hanging="388"/>
      </w:pPr>
      <w:r w:rsidRPr="00735B95">
        <w:t>3</w:t>
      </w:r>
      <w:r w:rsidR="001206A3" w:rsidRPr="00735B95">
        <w:t>.</w:t>
      </w:r>
      <w:r w:rsidR="001206A3" w:rsidRPr="00735B95">
        <w:tab/>
        <w:t xml:space="preserve">Responsive proposals will be evaluated on the factors in Section </w:t>
      </w:r>
      <w:r w:rsidR="002A51FD" w:rsidRPr="00735B95">
        <w:t>I</w:t>
      </w:r>
      <w:r w:rsidR="001206A3" w:rsidRPr="00735B95">
        <w:t>V, which have been assigned a point value</w:t>
      </w:r>
      <w:r w:rsidR="00CD45B3" w:rsidRPr="00735B95">
        <w:t xml:space="preserve"> in Section V</w:t>
      </w:r>
      <w:r w:rsidR="001206A3" w:rsidRPr="00735B95">
        <w:t xml:space="preserve">.  The responsible Offerors with the highest scores will be selected </w:t>
      </w:r>
      <w:r w:rsidR="007B45CF" w:rsidRPr="00735B95">
        <w:t xml:space="preserve">as </w:t>
      </w:r>
      <w:r w:rsidR="001206A3" w:rsidRPr="00735B95">
        <w:t>finalist Offerors</w:t>
      </w:r>
      <w:r w:rsidR="00E2373B" w:rsidRPr="00735B95">
        <w:t>,</w:t>
      </w:r>
      <w:r w:rsidR="001206A3" w:rsidRPr="00735B95">
        <w:t xml:space="preserve"> based upon the proposals submitted.  </w:t>
      </w:r>
      <w:r w:rsidR="00C72A0C" w:rsidRPr="00735B95">
        <w:t xml:space="preserve">In accordance with 13-1-117 NMSA 1978, the </w:t>
      </w:r>
      <w:r w:rsidR="001206A3" w:rsidRPr="00735B95">
        <w:t xml:space="preserve">responsible Offerors whose proposals are most advantageous to the </w:t>
      </w:r>
      <w:r w:rsidR="007B45CF" w:rsidRPr="00735B95">
        <w:t>S</w:t>
      </w:r>
      <w:r w:rsidR="001206A3" w:rsidRPr="00735B95">
        <w:t xml:space="preserve">tate taking into consideration the </w:t>
      </w:r>
      <w:r w:rsidR="00C72A0C" w:rsidRPr="00735B95">
        <w:t xml:space="preserve">Evaluation Factors </w:t>
      </w:r>
      <w:r w:rsidR="001206A3" w:rsidRPr="00735B95">
        <w:t xml:space="preserve">in </w:t>
      </w:r>
      <w:r w:rsidR="002A51FD" w:rsidRPr="00735B95">
        <w:t xml:space="preserve">Section </w:t>
      </w:r>
      <w:r w:rsidR="001206A3" w:rsidRPr="00735B95">
        <w:t xml:space="preserve">V will be recommended for </w:t>
      </w:r>
      <w:r w:rsidR="007B45CF" w:rsidRPr="00735B95">
        <w:t>award</w:t>
      </w:r>
      <w:r w:rsidR="00CF05C0" w:rsidRPr="00735B95">
        <w:t xml:space="preserve"> </w:t>
      </w:r>
      <w:r w:rsidR="00E2373B" w:rsidRPr="00735B95">
        <w:t>(</w:t>
      </w:r>
      <w:r w:rsidR="001206A3" w:rsidRPr="00735B95">
        <w:t>as specified in Section II</w:t>
      </w:r>
      <w:r w:rsidR="006477EF" w:rsidRPr="00735B95">
        <w:t>.</w:t>
      </w:r>
      <w:r w:rsidR="001206A3" w:rsidRPr="00735B95">
        <w:t>B.</w:t>
      </w:r>
      <w:r w:rsidR="00CD45B3" w:rsidRPr="00735B95">
        <w:t>12</w:t>
      </w:r>
      <w:r w:rsidR="00E2373B" w:rsidRPr="00735B95">
        <w:t>)</w:t>
      </w:r>
      <w:r w:rsidR="00706F30" w:rsidRPr="00735B95">
        <w:t>. Please</w:t>
      </w:r>
      <w:r w:rsidR="001206A3" w:rsidRPr="00735B95">
        <w:t xml:space="preserve"> note, however, that a serious deficiency in the response to any one factor may be grounds for rejection regardless of overall score.</w:t>
      </w:r>
    </w:p>
    <w:p w14:paraId="6EF60DF6" w14:textId="77777777" w:rsidR="001206A3" w:rsidRPr="00735B95" w:rsidRDefault="001206A3" w:rsidP="003729A4">
      <w:pPr>
        <w:ind w:left="748" w:hanging="748"/>
      </w:pPr>
    </w:p>
    <w:p w14:paraId="7082767F" w14:textId="77777777" w:rsidR="001206A3" w:rsidRPr="00735B95" w:rsidRDefault="001206A3" w:rsidP="00894DB7">
      <w:pPr>
        <w:pStyle w:val="Heading1"/>
        <w:rPr>
          <w:rFonts w:cs="Times New Roman"/>
        </w:rPr>
      </w:pPr>
      <w:r w:rsidRPr="00735B95">
        <w:rPr>
          <w:rFonts w:cs="Times New Roman"/>
        </w:rPr>
        <w:br w:type="page"/>
      </w:r>
      <w:bookmarkStart w:id="175" w:name="_Toc377565398"/>
      <w:bookmarkStart w:id="176" w:name="_Toc18411518"/>
      <w:r w:rsidR="00173446" w:rsidRPr="00735B95">
        <w:rPr>
          <w:rFonts w:cs="Times New Roman"/>
        </w:rPr>
        <w:lastRenderedPageBreak/>
        <w:t>APPENDIX</w:t>
      </w:r>
      <w:r w:rsidRPr="00735B95">
        <w:rPr>
          <w:rFonts w:cs="Times New Roman"/>
        </w:rPr>
        <w:t xml:space="preserve"> A</w:t>
      </w:r>
      <w:bookmarkEnd w:id="175"/>
      <w:bookmarkEnd w:id="176"/>
    </w:p>
    <w:p w14:paraId="5808E823" w14:textId="77777777" w:rsidR="004B6FFA" w:rsidRPr="00735B95" w:rsidRDefault="004B6FFA" w:rsidP="001C1BB8"/>
    <w:p w14:paraId="68BE663F" w14:textId="77777777" w:rsidR="00BC563B" w:rsidRPr="00735B95" w:rsidRDefault="00BC563B" w:rsidP="001C1BB8">
      <w:pPr>
        <w:pStyle w:val="Heading1"/>
        <w:rPr>
          <w:rFonts w:cs="Times New Roman"/>
        </w:rPr>
      </w:pPr>
      <w:bookmarkStart w:id="177" w:name="_Toc377565399"/>
      <w:bookmarkStart w:id="178" w:name="_Toc18411519"/>
      <w:r w:rsidRPr="00735B95">
        <w:rPr>
          <w:rFonts w:cs="Times New Roman"/>
        </w:rPr>
        <w:t>ACKNOWLEDGEMENT OF RECEIPT FORM</w:t>
      </w:r>
      <w:bookmarkEnd w:id="177"/>
      <w:bookmarkEnd w:id="178"/>
    </w:p>
    <w:p w14:paraId="6B656F6D" w14:textId="0D3878B4" w:rsidR="00BC563B" w:rsidRPr="00735B95" w:rsidRDefault="00BC563B" w:rsidP="00BC563B">
      <w:pPr>
        <w:jc w:val="center"/>
        <w:rPr>
          <w:b/>
          <w:sz w:val="32"/>
          <w:szCs w:val="32"/>
        </w:rPr>
      </w:pPr>
      <w:r w:rsidRPr="00735B95">
        <w:rPr>
          <w:b/>
          <w:sz w:val="32"/>
          <w:szCs w:val="32"/>
        </w:rPr>
        <w:t>APPENDIX A</w:t>
      </w:r>
    </w:p>
    <w:p w14:paraId="2D70A20F" w14:textId="77777777" w:rsidR="00BC563B" w:rsidRPr="00735B95" w:rsidRDefault="00BC563B" w:rsidP="00894DB7">
      <w:pPr>
        <w:jc w:val="center"/>
        <w:rPr>
          <w:b/>
          <w:sz w:val="32"/>
          <w:szCs w:val="32"/>
        </w:rPr>
      </w:pPr>
    </w:p>
    <w:p w14:paraId="5505DDDC" w14:textId="77777777" w:rsidR="00BC563B" w:rsidRPr="00735B95" w:rsidRDefault="00BC563B" w:rsidP="00BC563B">
      <w:pPr>
        <w:jc w:val="center"/>
        <w:rPr>
          <w:b/>
          <w:sz w:val="32"/>
          <w:szCs w:val="32"/>
        </w:rPr>
      </w:pPr>
      <w:r w:rsidRPr="00735B95">
        <w:rPr>
          <w:b/>
          <w:sz w:val="32"/>
          <w:szCs w:val="32"/>
        </w:rPr>
        <w:t>REQUEST FOR PROPOSAL</w:t>
      </w:r>
    </w:p>
    <w:p w14:paraId="5D1D148A" w14:textId="77777777" w:rsidR="00BC563B" w:rsidRPr="00735B95" w:rsidRDefault="00BC563B" w:rsidP="00BC563B">
      <w:pPr>
        <w:jc w:val="center"/>
        <w:rPr>
          <w:b/>
          <w:sz w:val="32"/>
          <w:szCs w:val="32"/>
        </w:rPr>
      </w:pPr>
    </w:p>
    <w:p w14:paraId="3FA9E73F" w14:textId="0145825D" w:rsidR="00BC563B" w:rsidRPr="00735B95" w:rsidRDefault="007F05DC" w:rsidP="0045620C">
      <w:pPr>
        <w:jc w:val="center"/>
      </w:pPr>
      <w:r>
        <w:t>Adult Education Professional Development</w:t>
      </w:r>
    </w:p>
    <w:p w14:paraId="5209474E" w14:textId="79A791B9" w:rsidR="00923EEE" w:rsidRPr="00735B95" w:rsidRDefault="00923EEE" w:rsidP="00923EEE">
      <w:pPr>
        <w:jc w:val="center"/>
        <w:rPr>
          <w:sz w:val="22"/>
          <w:szCs w:val="20"/>
        </w:rPr>
      </w:pPr>
      <w:r>
        <w:rPr>
          <w:b/>
          <w:sz w:val="22"/>
          <w:szCs w:val="22"/>
        </w:rPr>
        <w:t>RFP #22-95000-68-00033</w:t>
      </w:r>
    </w:p>
    <w:p w14:paraId="05A21895" w14:textId="77777777" w:rsidR="00BC563B" w:rsidRPr="00735B95" w:rsidRDefault="00BC563B" w:rsidP="001C1BB8">
      <w:pPr>
        <w:jc w:val="center"/>
        <w:rPr>
          <w:b/>
          <w:sz w:val="32"/>
          <w:szCs w:val="32"/>
        </w:rPr>
      </w:pPr>
      <w:r w:rsidRPr="00735B95">
        <w:rPr>
          <w:b/>
          <w:sz w:val="32"/>
          <w:szCs w:val="32"/>
        </w:rPr>
        <w:t>ACKNOWLEDGEMENT OF RECEIPT FORM</w:t>
      </w:r>
    </w:p>
    <w:p w14:paraId="3695C959" w14:textId="77777777" w:rsidR="00BC563B" w:rsidRPr="00735B95" w:rsidRDefault="00BC563B" w:rsidP="00BC563B"/>
    <w:p w14:paraId="2B5A1E2B" w14:textId="77777777" w:rsidR="00BC563B" w:rsidRPr="00735B95" w:rsidRDefault="00BC563B" w:rsidP="00BC563B"/>
    <w:p w14:paraId="3B44325C" w14:textId="58B21FE0" w:rsidR="00BC563B" w:rsidRPr="00735B95" w:rsidRDefault="005B11E8" w:rsidP="00BC563B">
      <w:r w:rsidRPr="00735B95">
        <w:t xml:space="preserve">This </w:t>
      </w:r>
      <w:r w:rsidR="005E5FD2" w:rsidRPr="00735B95">
        <w:t xml:space="preserve">Acknowledgement </w:t>
      </w:r>
      <w:r w:rsidR="00BC563B" w:rsidRPr="00735B95">
        <w:t xml:space="preserve">of </w:t>
      </w:r>
      <w:r w:rsidR="005E5FD2" w:rsidRPr="00735B95">
        <w:t xml:space="preserve">Receipt Form </w:t>
      </w:r>
      <w:r w:rsidR="00BC563B" w:rsidRPr="00735B95">
        <w:t xml:space="preserve">should be signed and </w:t>
      </w:r>
      <w:r w:rsidR="005E5FD2" w:rsidRPr="00735B95">
        <w:t>submitted</w:t>
      </w:r>
      <w:r w:rsidR="00BC563B" w:rsidRPr="00735B95">
        <w:t xml:space="preserve"> no later than </w:t>
      </w:r>
      <w:r w:rsidR="00752F2A">
        <w:t xml:space="preserve">5:00 p.m. on June 30, 2022. </w:t>
      </w:r>
      <w:r w:rsidR="00BC563B" w:rsidRPr="00735B95">
        <w:t xml:space="preserve"> Only potential Offerors who elect to return this form</w:t>
      </w:r>
      <w:r w:rsidR="007A3592" w:rsidRPr="00735B95">
        <w:t xml:space="preserve"> </w:t>
      </w:r>
      <w:r w:rsidR="00BC563B" w:rsidRPr="00735B95">
        <w:t xml:space="preserve">will receive copies of all </w:t>
      </w:r>
      <w:r w:rsidR="00AD7A25" w:rsidRPr="00735B95">
        <w:t xml:space="preserve">submitted </w:t>
      </w:r>
      <w:r w:rsidR="00BC563B" w:rsidRPr="00735B95">
        <w:t>questions and the written responses to those questions</w:t>
      </w:r>
      <w:r w:rsidR="00AD7A25" w:rsidRPr="00735B95">
        <w:t>,</w:t>
      </w:r>
      <w:r w:rsidR="00BC563B" w:rsidRPr="00735B95">
        <w:t xml:space="preserve"> as well as </w:t>
      </w:r>
      <w:r w:rsidRPr="00735B95">
        <w:t xml:space="preserve">any </w:t>
      </w:r>
      <w:r w:rsidR="00BC563B" w:rsidRPr="00735B95">
        <w:t>RFP amendments, if any are issued.</w:t>
      </w:r>
    </w:p>
    <w:p w14:paraId="424CCBFD" w14:textId="77777777" w:rsidR="005B11E8" w:rsidRPr="00735B95" w:rsidRDefault="005B11E8" w:rsidP="00BC563B"/>
    <w:p w14:paraId="173A7737" w14:textId="672DEA8C" w:rsidR="005B11E8" w:rsidRPr="00735B95" w:rsidRDefault="005B11E8" w:rsidP="005B11E8">
      <w:r w:rsidRPr="00735B95">
        <w:t xml:space="preserve">In acknowledgement of receipt of this Request for Proposal, the undersigned agrees that he or she has received a complete copy of the RFP, beginning with the title page, and ending with </w:t>
      </w:r>
      <w:r w:rsidRPr="007F05DC">
        <w:t xml:space="preserve">APPENDIX </w:t>
      </w:r>
      <w:r w:rsidR="00923EEE">
        <w:t>E</w:t>
      </w:r>
      <w:r w:rsidRPr="007F05DC">
        <w:t>.</w:t>
      </w:r>
    </w:p>
    <w:p w14:paraId="38FC2557" w14:textId="77777777" w:rsidR="005B11E8" w:rsidRPr="00735B95" w:rsidRDefault="005B11E8" w:rsidP="00BC563B"/>
    <w:p w14:paraId="036471AF" w14:textId="77777777" w:rsidR="00686FDF" w:rsidRPr="00735B95" w:rsidRDefault="00686FDF" w:rsidP="00686FDF">
      <w:r w:rsidRPr="00735B95">
        <w:t>Th</w:t>
      </w:r>
      <w:r>
        <w:t>e</w:t>
      </w:r>
      <w:r w:rsidRPr="00735B95">
        <w:t xml:space="preserve"> name and address </w:t>
      </w:r>
      <w:r>
        <w:t xml:space="preserve">below </w:t>
      </w:r>
      <w:r w:rsidRPr="00735B95">
        <w:t>will be used for all correspondence related to the Request for Proposal.</w:t>
      </w:r>
    </w:p>
    <w:p w14:paraId="60D40868" w14:textId="77777777" w:rsidR="00686FDF" w:rsidRPr="00735B95" w:rsidRDefault="00686FDF" w:rsidP="00BC563B"/>
    <w:p w14:paraId="48CF8A20" w14:textId="77777777" w:rsidR="00BC563B" w:rsidRPr="00735B95" w:rsidRDefault="002F75C4" w:rsidP="00BC563B">
      <w:r w:rsidRPr="00735B95">
        <w:t>ORGANIZATION</w:t>
      </w:r>
      <w:r w:rsidR="00BC563B" w:rsidRPr="00735B95">
        <w:t>: _________________________________</w:t>
      </w:r>
      <w:r w:rsidR="00C73504" w:rsidRPr="00735B95">
        <w:t>______________________________</w:t>
      </w:r>
    </w:p>
    <w:p w14:paraId="5CF2BE9F" w14:textId="77777777" w:rsidR="00BC563B" w:rsidRPr="00735B95" w:rsidRDefault="00BC563B" w:rsidP="00BC563B"/>
    <w:p w14:paraId="6787C129" w14:textId="77777777" w:rsidR="00BC563B" w:rsidRPr="00735B95" w:rsidRDefault="002F75C4" w:rsidP="00BC563B">
      <w:r w:rsidRPr="00735B95">
        <w:t>CONTACT NAME</w:t>
      </w:r>
      <w:r w:rsidR="00BC563B" w:rsidRPr="00735B95">
        <w:t>: _____________________________________________________</w:t>
      </w:r>
      <w:r w:rsidR="00C73504" w:rsidRPr="00735B95">
        <w:t>_________</w:t>
      </w:r>
    </w:p>
    <w:p w14:paraId="5E0A3535" w14:textId="77777777" w:rsidR="00BC563B" w:rsidRPr="00735B95" w:rsidRDefault="00BC563B" w:rsidP="00BC563B"/>
    <w:p w14:paraId="48A820FF" w14:textId="77777777" w:rsidR="00BC563B" w:rsidRPr="00735B95" w:rsidRDefault="00BC563B" w:rsidP="00BC563B">
      <w:r w:rsidRPr="00735B95">
        <w:t>TITLE: ________________________________ PHONE NO.: ____________________</w:t>
      </w:r>
    </w:p>
    <w:p w14:paraId="7506C24E" w14:textId="77777777" w:rsidR="00BC563B" w:rsidRPr="00735B95" w:rsidRDefault="00BC563B" w:rsidP="00BC563B"/>
    <w:p w14:paraId="1F592B37" w14:textId="77777777" w:rsidR="00BC563B" w:rsidRPr="00735B95" w:rsidRDefault="00BC563B" w:rsidP="00BC563B">
      <w:r w:rsidRPr="00735B95">
        <w:t>E-MAIL:  ___________________________</w:t>
      </w:r>
      <w:r w:rsidR="002F75C4" w:rsidRPr="00735B95">
        <w:t>_______________</w:t>
      </w:r>
    </w:p>
    <w:p w14:paraId="3ADBA0A4" w14:textId="77777777" w:rsidR="00BC563B" w:rsidRPr="00735B95" w:rsidRDefault="00BC563B" w:rsidP="00BC563B"/>
    <w:p w14:paraId="16AE8E3F" w14:textId="77777777" w:rsidR="00BC563B" w:rsidRPr="00735B95" w:rsidRDefault="00BC563B" w:rsidP="00BC563B">
      <w:r w:rsidRPr="00735B95">
        <w:t>ADDRESS: _____________________________________________________________</w:t>
      </w:r>
    </w:p>
    <w:p w14:paraId="4193B21F" w14:textId="77777777" w:rsidR="00BC563B" w:rsidRPr="00735B95" w:rsidRDefault="00BC563B" w:rsidP="00BC563B"/>
    <w:p w14:paraId="5A2521AE" w14:textId="77777777" w:rsidR="00BC563B" w:rsidRPr="00735B95" w:rsidRDefault="00BC563B" w:rsidP="00BC563B">
      <w:r w:rsidRPr="00735B95">
        <w:t>CITY: __________________________ STATE: ________ ZIP CODE: _____________</w:t>
      </w:r>
    </w:p>
    <w:p w14:paraId="5D8A08EB" w14:textId="77777777" w:rsidR="00BC563B" w:rsidRPr="00735B95" w:rsidRDefault="00BC563B" w:rsidP="00BC563B"/>
    <w:p w14:paraId="72EE5508" w14:textId="77777777" w:rsidR="00BC563B" w:rsidRPr="00735B95" w:rsidRDefault="00BC563B" w:rsidP="00BC563B"/>
    <w:p w14:paraId="3C410965" w14:textId="77777777" w:rsidR="00BC563B" w:rsidRPr="00735B95" w:rsidRDefault="00BC563B" w:rsidP="00BC563B"/>
    <w:p w14:paraId="26123A57" w14:textId="77777777" w:rsidR="00FB6CE5" w:rsidRPr="00735B95" w:rsidRDefault="00FB6CE5" w:rsidP="00FB6CE5">
      <w:pPr>
        <w:jc w:val="center"/>
        <w:rPr>
          <w:b/>
        </w:rPr>
      </w:pPr>
      <w:r w:rsidRPr="00735B95">
        <w:rPr>
          <w:b/>
        </w:rPr>
        <w:t>Submit Acknowledgement of Receipt Form to:</w:t>
      </w:r>
    </w:p>
    <w:p w14:paraId="2454DC7F" w14:textId="6495BFAA" w:rsidR="00BC563B" w:rsidRPr="00735B95" w:rsidRDefault="000433BB" w:rsidP="00BC563B">
      <w:pPr>
        <w:jc w:val="center"/>
      </w:pPr>
      <w:r w:rsidRPr="00735B95">
        <w:t xml:space="preserve">To:  </w:t>
      </w:r>
      <w:r w:rsidR="007F05DC">
        <w:t>Christine Vigil, Procurement Manager</w:t>
      </w:r>
    </w:p>
    <w:p w14:paraId="669BB326" w14:textId="1E6476AD" w:rsidR="00FB6CE5" w:rsidRPr="00735B95" w:rsidRDefault="00BC563B" w:rsidP="00BC563B">
      <w:pPr>
        <w:jc w:val="center"/>
        <w:rPr>
          <w:highlight w:val="yellow"/>
        </w:rPr>
      </w:pPr>
      <w:r w:rsidRPr="00735B95">
        <w:t xml:space="preserve">E-mail: </w:t>
      </w:r>
      <w:r w:rsidR="007F05DC">
        <w:t>ChristineV.Vigil@state.nm.us</w:t>
      </w:r>
    </w:p>
    <w:p w14:paraId="7E34AFCA" w14:textId="3140F86F" w:rsidR="00FB6CE5" w:rsidRDefault="00FB6CE5" w:rsidP="00BC563B">
      <w:pPr>
        <w:jc w:val="center"/>
        <w:rPr>
          <w:highlight w:val="yellow"/>
        </w:rPr>
      </w:pPr>
      <w:r w:rsidRPr="00735B95">
        <w:t>Subject</w:t>
      </w:r>
      <w:r w:rsidR="00CF05C0" w:rsidRPr="00735B95">
        <w:t xml:space="preserve"> Line</w:t>
      </w:r>
      <w:r w:rsidRPr="00735B95">
        <w:t xml:space="preserve">: </w:t>
      </w:r>
      <w:r w:rsidR="007F05DC">
        <w:t>Acknowledgement of Receipt for Adult Ed RFP</w:t>
      </w:r>
    </w:p>
    <w:p w14:paraId="7EA07AB3" w14:textId="77777777" w:rsidR="001E5906" w:rsidRPr="00735B95" w:rsidRDefault="001E5906" w:rsidP="00BC563B">
      <w:pPr>
        <w:jc w:val="center"/>
        <w:rPr>
          <w:highlight w:val="yellow"/>
        </w:rPr>
      </w:pPr>
    </w:p>
    <w:p w14:paraId="4648C34E" w14:textId="77777777" w:rsidR="00BC563B" w:rsidRPr="00735B95" w:rsidRDefault="00FB6CE5" w:rsidP="00BC563B">
      <w:pPr>
        <w:jc w:val="center"/>
      </w:pPr>
      <w:r w:rsidRPr="00735B95">
        <w:rPr>
          <w:highlight w:val="yellow"/>
        </w:rPr>
        <w:br w:type="page"/>
      </w:r>
    </w:p>
    <w:p w14:paraId="707968F7" w14:textId="77777777" w:rsidR="001206A3" w:rsidRPr="00735B95" w:rsidRDefault="00173446" w:rsidP="001C1BB8">
      <w:pPr>
        <w:pStyle w:val="Heading1"/>
        <w:rPr>
          <w:rFonts w:cs="Times New Roman"/>
        </w:rPr>
      </w:pPr>
      <w:bookmarkStart w:id="179" w:name="_Toc377565400"/>
      <w:bookmarkStart w:id="180" w:name="_Toc18411520"/>
      <w:r w:rsidRPr="00735B95">
        <w:rPr>
          <w:rFonts w:cs="Times New Roman"/>
        </w:rPr>
        <w:lastRenderedPageBreak/>
        <w:t>APPENDIX</w:t>
      </w:r>
      <w:r w:rsidR="001206A3" w:rsidRPr="00735B95">
        <w:rPr>
          <w:rFonts w:cs="Times New Roman"/>
        </w:rPr>
        <w:t xml:space="preserve"> B</w:t>
      </w:r>
      <w:bookmarkEnd w:id="179"/>
      <w:bookmarkEnd w:id="180"/>
    </w:p>
    <w:p w14:paraId="700E16FB" w14:textId="77777777" w:rsidR="00BC563B" w:rsidRPr="00735B95" w:rsidRDefault="00BC563B" w:rsidP="001C1BB8">
      <w:pPr>
        <w:pStyle w:val="Heading1"/>
        <w:rPr>
          <w:rFonts w:cs="Times New Roman"/>
        </w:rPr>
      </w:pPr>
      <w:bookmarkStart w:id="181" w:name="_Toc377565401"/>
      <w:bookmarkStart w:id="182" w:name="_Toc18411521"/>
      <w:r w:rsidRPr="00735B95">
        <w:rPr>
          <w:rFonts w:cs="Times New Roman"/>
        </w:rPr>
        <w:t>CAMPAIGN CONTRIBUTION DISCLOSURE FORM</w:t>
      </w:r>
      <w:bookmarkEnd w:id="181"/>
      <w:bookmarkEnd w:id="182"/>
    </w:p>
    <w:p w14:paraId="0EA5E0EC" w14:textId="77777777" w:rsidR="000F476C" w:rsidRPr="00735B95" w:rsidRDefault="000F476C" w:rsidP="000F476C"/>
    <w:p w14:paraId="0CB2896A" w14:textId="77777777" w:rsidR="000F476C" w:rsidRPr="00735B95" w:rsidRDefault="000F476C" w:rsidP="000F476C">
      <w:r w:rsidRPr="00735B95">
        <w:t xml:space="preserve">Pursuant to the Procurement Code, Sections 13-1-28, </w:t>
      </w:r>
      <w:r w:rsidRPr="00735B95">
        <w:rPr>
          <w:u w:val="single"/>
        </w:rPr>
        <w:t>et seq</w:t>
      </w:r>
      <w:r w:rsidRPr="00735B95">
        <w:t xml:space="preserve">., NMSA 1978 and  NMSA 1978, § 13-1-191.1 (2006), </w:t>
      </w:r>
      <w:r w:rsidRPr="00735B95">
        <w:rPr>
          <w:u w:val="single"/>
        </w:rPr>
        <w:t>as amended by Laws of 2007, Chapter 234, a</w:t>
      </w:r>
      <w:r w:rsidRPr="00735B95">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735B95" w:rsidRDefault="000F476C" w:rsidP="000F476C"/>
    <w:p w14:paraId="33A5E8F5" w14:textId="77777777" w:rsidR="000F476C" w:rsidRPr="00735B95" w:rsidRDefault="000F476C" w:rsidP="000F476C">
      <w:r w:rsidRPr="00735B95">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735B95" w:rsidRDefault="000F476C" w:rsidP="000F476C"/>
    <w:p w14:paraId="783F31F7" w14:textId="77777777" w:rsidR="000F476C" w:rsidRPr="00735B95" w:rsidRDefault="000F476C" w:rsidP="000F476C">
      <w:pPr>
        <w:jc w:val="both"/>
      </w:pPr>
      <w:r w:rsidRPr="00735B95">
        <w:t xml:space="preserve">Furthermore, a solicitation or proposed award for a proposed contract may be canceled pursuant to Section </w:t>
      </w:r>
      <w:hyperlink r:id="rId21" w:tgtFrame="main" w:history="1">
        <w:r w:rsidRPr="00735B95">
          <w:rPr>
            <w:color w:val="0000FF"/>
            <w:u w:val="single"/>
          </w:rPr>
          <w:t>13-1-181</w:t>
        </w:r>
      </w:hyperlink>
      <w:r w:rsidRPr="00735B95">
        <w:t xml:space="preserve"> NMSA 1978 or a contract that is executed may be ratified or terminated pursuant to Section </w:t>
      </w:r>
      <w:hyperlink r:id="rId22" w:tgtFrame="main" w:history="1">
        <w:r w:rsidRPr="00735B95">
          <w:rPr>
            <w:color w:val="0000FF"/>
            <w:u w:val="single"/>
          </w:rPr>
          <w:t>13-1-182</w:t>
        </w:r>
      </w:hyperlink>
      <w:r w:rsidRPr="00735B95">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735B95" w:rsidRDefault="000F476C" w:rsidP="000F476C"/>
    <w:p w14:paraId="097E283B" w14:textId="77777777" w:rsidR="000F476C" w:rsidRPr="00735B95" w:rsidRDefault="000F476C" w:rsidP="000F476C">
      <w:r w:rsidRPr="00735B95">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735B95" w:rsidRDefault="000F476C" w:rsidP="000F476C"/>
    <w:p w14:paraId="11A48262" w14:textId="77777777" w:rsidR="000F476C" w:rsidRPr="00735B95" w:rsidRDefault="000F476C" w:rsidP="000F476C">
      <w:r w:rsidRPr="00735B95">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735B95" w:rsidRDefault="000F476C" w:rsidP="000F476C"/>
    <w:p w14:paraId="5290A626" w14:textId="77777777" w:rsidR="000F476C" w:rsidRPr="00735B95" w:rsidRDefault="000F476C" w:rsidP="000F476C">
      <w:r w:rsidRPr="00735B95">
        <w:t xml:space="preserve">The following definitions apply: </w:t>
      </w:r>
    </w:p>
    <w:p w14:paraId="1242EEED" w14:textId="77777777" w:rsidR="000F476C" w:rsidRPr="00735B95" w:rsidRDefault="000F476C" w:rsidP="000F476C"/>
    <w:p w14:paraId="2CD4BBE3" w14:textId="77777777" w:rsidR="000F476C" w:rsidRPr="00735B95" w:rsidRDefault="000F476C" w:rsidP="000F476C">
      <w:r w:rsidRPr="00735B95">
        <w:t>“</w:t>
      </w:r>
      <w:r w:rsidRPr="00735B95">
        <w:rPr>
          <w:b/>
        </w:rPr>
        <w:t>Applicable public official</w:t>
      </w:r>
      <w:r w:rsidRPr="00735B95">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14:paraId="7838B95F" w14:textId="77777777" w:rsidR="000F476C" w:rsidRPr="00735B95" w:rsidRDefault="000F476C" w:rsidP="000F476C"/>
    <w:p w14:paraId="332C5D69" w14:textId="77777777" w:rsidR="000F476C" w:rsidRPr="00735B95" w:rsidRDefault="000F476C" w:rsidP="000F476C">
      <w:r w:rsidRPr="00735B95">
        <w:t>“</w:t>
      </w:r>
      <w:r w:rsidRPr="00735B95">
        <w:rPr>
          <w:b/>
        </w:rPr>
        <w:t>Campaign Contribution</w:t>
      </w:r>
      <w:r w:rsidRPr="00735B95">
        <w:t>” means a gift, subscription, loan, advance or deposit of money</w:t>
      </w:r>
    </w:p>
    <w:p w14:paraId="48084E33" w14:textId="77777777" w:rsidR="000F476C" w:rsidRPr="00735B95" w:rsidRDefault="000F476C" w:rsidP="000F476C">
      <w:r w:rsidRPr="00735B95">
        <w:t xml:space="preserve">or other thing of value, including the estimated value of an in-kind contribution, that is made to or received by an applicable public official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735B95" w:rsidRDefault="000F476C" w:rsidP="000F476C">
      <w:pPr>
        <w:ind w:firstLine="720"/>
      </w:pPr>
    </w:p>
    <w:p w14:paraId="5EEE8539" w14:textId="77777777" w:rsidR="000F476C" w:rsidRPr="00735B95" w:rsidRDefault="000F476C" w:rsidP="000F476C">
      <w:pPr>
        <w:jc w:val="both"/>
      </w:pPr>
      <w:r w:rsidRPr="00735B95">
        <w:t>“</w:t>
      </w:r>
      <w:r w:rsidRPr="00735B95">
        <w:rPr>
          <w:b/>
        </w:rPr>
        <w:t>Family member</w:t>
      </w:r>
      <w:r w:rsidRPr="00735B95">
        <w:t>” means a spouse, father, mother, child, father-in-law, mother-in-law, daughter-in-law or son-in-law of (a) a prospective contractor, if the prospective contractor is a natural person; or (b) an owner of a prospective contractor;</w:t>
      </w:r>
    </w:p>
    <w:p w14:paraId="7F79C91A" w14:textId="77777777" w:rsidR="000F476C" w:rsidRPr="00735B95" w:rsidRDefault="000F476C" w:rsidP="000F476C"/>
    <w:p w14:paraId="7E24E2C7" w14:textId="77777777" w:rsidR="000F476C" w:rsidRPr="00735B95" w:rsidRDefault="000F476C" w:rsidP="000F476C">
      <w:r w:rsidRPr="00735B95">
        <w:t>“</w:t>
      </w:r>
      <w:r w:rsidRPr="00735B95">
        <w:rPr>
          <w:b/>
        </w:rPr>
        <w:t>Pendency of the procurement proces</w:t>
      </w:r>
      <w:r w:rsidRPr="00735B95">
        <w:t xml:space="preserve">s” means the time period commencing with the public notice of the request for proposals and ending with the award of the contract or the cancellation of the request for proposals. </w:t>
      </w:r>
    </w:p>
    <w:p w14:paraId="681CE1B4" w14:textId="77777777" w:rsidR="000F476C" w:rsidRPr="00735B95" w:rsidRDefault="000F476C" w:rsidP="000F476C">
      <w:pPr>
        <w:ind w:firstLine="720"/>
      </w:pPr>
    </w:p>
    <w:p w14:paraId="370BA882" w14:textId="77777777" w:rsidR="000F476C" w:rsidRPr="00735B95" w:rsidRDefault="000F476C" w:rsidP="000F476C">
      <w:r w:rsidRPr="00735B95">
        <w:t>“</w:t>
      </w:r>
      <w:r w:rsidRPr="00735B95">
        <w:rPr>
          <w:b/>
        </w:rPr>
        <w:t>Prospective contractor</w:t>
      </w:r>
      <w:r w:rsidRPr="00735B95">
        <w:t xml:space="preserve">” means a person or business that is subject to the competitive sealed proposal process set forth in the Procurement Code [Sections </w:t>
      </w:r>
      <w:hyperlink r:id="rId23" w:tgtFrame="main" w:history="1">
        <w:r w:rsidRPr="00735B95">
          <w:rPr>
            <w:color w:val="0000FF"/>
            <w:u w:val="single"/>
          </w:rPr>
          <w:t>13-1-28</w:t>
        </w:r>
      </w:hyperlink>
      <w:r w:rsidRPr="00735B95">
        <w:t xml:space="preserve"> through </w:t>
      </w:r>
      <w:hyperlink r:id="rId24" w:tgtFrame="main" w:history="1">
        <w:r w:rsidRPr="00735B95">
          <w:rPr>
            <w:color w:val="0000FF"/>
            <w:u w:val="single"/>
          </w:rPr>
          <w:t>13-1-199</w:t>
        </w:r>
      </w:hyperlink>
      <w:r w:rsidRPr="00735B95">
        <w:t xml:space="preserve"> NMSA 1978] or is not required to submit a competitive sealed proposal because that person or business qualifies for a sole source or small purchase contract.</w:t>
      </w:r>
    </w:p>
    <w:p w14:paraId="554C4F34" w14:textId="77777777" w:rsidR="000F476C" w:rsidRPr="00735B95" w:rsidRDefault="000F476C" w:rsidP="000F476C">
      <w:pPr>
        <w:ind w:left="720"/>
      </w:pPr>
    </w:p>
    <w:p w14:paraId="6B875EC5" w14:textId="77777777" w:rsidR="000F476C" w:rsidRPr="00735B95" w:rsidRDefault="000F476C" w:rsidP="000F476C">
      <w:r w:rsidRPr="00735B95">
        <w:t>“</w:t>
      </w:r>
      <w:r w:rsidRPr="00735B95">
        <w:rPr>
          <w:b/>
        </w:rPr>
        <w:t>Representative of a prospective contractor</w:t>
      </w:r>
      <w:r w:rsidRPr="00735B95">
        <w:t>” means an officer or director of a corporation, a member or manager of a limited liability corporation, a partner of a partnership or a trustee of a trust of the prospective contractor.</w:t>
      </w:r>
    </w:p>
    <w:p w14:paraId="434BA673" w14:textId="77777777" w:rsidR="000F476C" w:rsidRPr="00735B95" w:rsidRDefault="000F476C" w:rsidP="000F476C"/>
    <w:p w14:paraId="483D5F6C" w14:textId="21FA3DB8" w:rsidR="000F476C" w:rsidRPr="00735B95" w:rsidRDefault="000F476C" w:rsidP="000F476C">
      <w:pPr>
        <w:rPr>
          <w:b/>
        </w:rPr>
      </w:pPr>
      <w:r w:rsidRPr="00735B95">
        <w:rPr>
          <w:b/>
        </w:rPr>
        <w:t xml:space="preserve">Name(s) of Applicable Public Official(s) if </w:t>
      </w:r>
      <w:proofErr w:type="spellStart"/>
      <w:proofErr w:type="gramStart"/>
      <w:r w:rsidRPr="00735B95">
        <w:rPr>
          <w:b/>
        </w:rPr>
        <w:t>any:_</w:t>
      </w:r>
      <w:proofErr w:type="gramEnd"/>
      <w:r w:rsidRPr="00735B95">
        <w:rPr>
          <w:b/>
        </w:rPr>
        <w:t>___</w:t>
      </w:r>
      <w:r w:rsidR="002F28C8">
        <w:rPr>
          <w:b/>
        </w:rPr>
        <w:t>Governor</w:t>
      </w:r>
      <w:proofErr w:type="spellEnd"/>
      <w:r w:rsidR="002F28C8">
        <w:rPr>
          <w:b/>
        </w:rPr>
        <w:t xml:space="preserve"> Michelle Lujan Grisham</w:t>
      </w:r>
      <w:r w:rsidRPr="00735B95">
        <w:rPr>
          <w:b/>
        </w:rPr>
        <w:t>_______________</w:t>
      </w:r>
    </w:p>
    <w:p w14:paraId="75827D4F" w14:textId="77777777" w:rsidR="000F476C" w:rsidRPr="00735B95" w:rsidRDefault="000F476C" w:rsidP="000F476C">
      <w:pPr>
        <w:rPr>
          <w:b/>
        </w:rPr>
      </w:pPr>
      <w:r w:rsidRPr="000A351D">
        <w:rPr>
          <w:b/>
        </w:rPr>
        <w:t>(Completed by State Agency or Local Public Body)</w:t>
      </w:r>
    </w:p>
    <w:p w14:paraId="2A0E400E" w14:textId="77777777" w:rsidR="000F476C" w:rsidRPr="00735B95" w:rsidRDefault="000F476C" w:rsidP="000F476C"/>
    <w:p w14:paraId="7FBC1267" w14:textId="79B57F1E" w:rsidR="000F476C" w:rsidRPr="00735B95" w:rsidRDefault="000F476C" w:rsidP="000F476C">
      <w:r w:rsidRPr="00735B95">
        <w:t>DISCLOSURE OF CONTRIBUTIONS BY PROSPECTIVE CONTRACTOR:</w:t>
      </w:r>
    </w:p>
    <w:p w14:paraId="6D1AF7E5" w14:textId="77777777" w:rsidR="000F476C" w:rsidRPr="00735B95" w:rsidRDefault="000F476C" w:rsidP="000F476C"/>
    <w:p w14:paraId="3EA4FD69" w14:textId="77777777" w:rsidR="000F476C" w:rsidRPr="00735B95" w:rsidRDefault="000F476C" w:rsidP="000F476C">
      <w:r w:rsidRPr="00735B95">
        <w:t>Contribution Made By:</w:t>
      </w:r>
      <w:r w:rsidRPr="00735B95">
        <w:tab/>
      </w:r>
      <w:r w:rsidRPr="00735B95">
        <w:tab/>
        <w:t>__________________________________________</w:t>
      </w:r>
    </w:p>
    <w:p w14:paraId="5A9A6A4D" w14:textId="77777777" w:rsidR="000F476C" w:rsidRPr="00735B95" w:rsidRDefault="000F476C" w:rsidP="000F476C"/>
    <w:p w14:paraId="70ECFEE9" w14:textId="77777777" w:rsidR="000F476C" w:rsidRPr="00735B95" w:rsidRDefault="000F476C" w:rsidP="000F476C">
      <w:r w:rsidRPr="00735B95">
        <w:t>Relation to Prospective Contractor:</w:t>
      </w:r>
      <w:r w:rsidRPr="00735B95">
        <w:tab/>
        <w:t>__________________________________________</w:t>
      </w:r>
    </w:p>
    <w:p w14:paraId="4EFC22E9" w14:textId="77777777" w:rsidR="000F476C" w:rsidRPr="00735B95" w:rsidRDefault="000F476C" w:rsidP="000F476C"/>
    <w:p w14:paraId="39D41EA2" w14:textId="77777777" w:rsidR="000F476C" w:rsidRPr="00735B95" w:rsidRDefault="000F476C" w:rsidP="000F476C">
      <w:r w:rsidRPr="00735B95">
        <w:t>Date Contribution(s) Made:</w:t>
      </w:r>
      <w:r w:rsidRPr="00735B95">
        <w:tab/>
      </w:r>
      <w:r w:rsidRPr="00735B95">
        <w:tab/>
        <w:t>__________________________________________</w:t>
      </w:r>
    </w:p>
    <w:p w14:paraId="19A80C76"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5EF2DC03"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25EF546E" w14:textId="77777777" w:rsidR="000F476C" w:rsidRPr="00735B95" w:rsidRDefault="000F476C" w:rsidP="000F476C">
      <w:r w:rsidRPr="00735B95">
        <w:t>Amount(s) of Contribution(s)</w:t>
      </w:r>
      <w:r w:rsidRPr="00735B95">
        <w:tab/>
      </w:r>
      <w:r w:rsidRPr="00735B95">
        <w:tab/>
        <w:t>__________________________________________</w:t>
      </w:r>
    </w:p>
    <w:p w14:paraId="6986C4AB"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7233C39D"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46E442AA" w14:textId="77777777" w:rsidR="000F476C" w:rsidRPr="00735B95" w:rsidRDefault="000F476C" w:rsidP="000F476C">
      <w:r w:rsidRPr="00735B95">
        <w:t>Nature of Contribution(s)</w:t>
      </w:r>
      <w:r w:rsidRPr="00735B95">
        <w:tab/>
      </w:r>
      <w:r w:rsidRPr="00735B95">
        <w:tab/>
        <w:t>__________________________________________</w:t>
      </w:r>
    </w:p>
    <w:p w14:paraId="3DDE4B80"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14033BE1"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5B1CDA10" w14:textId="77777777" w:rsidR="000F476C" w:rsidRPr="00735B95" w:rsidRDefault="000F476C" w:rsidP="000F476C">
      <w:r w:rsidRPr="00735B95">
        <w:t>Purpose of Contribution(s)</w:t>
      </w:r>
      <w:r w:rsidRPr="00735B95">
        <w:tab/>
      </w:r>
      <w:r w:rsidRPr="00735B95">
        <w:tab/>
        <w:t>__________________________________________</w:t>
      </w:r>
    </w:p>
    <w:p w14:paraId="7CE681E8" w14:textId="77777777" w:rsidR="000F476C" w:rsidRPr="00735B95" w:rsidRDefault="000F476C" w:rsidP="000F476C">
      <w:r w:rsidRPr="00735B95">
        <w:lastRenderedPageBreak/>
        <w:tab/>
      </w:r>
      <w:r w:rsidRPr="00735B95">
        <w:tab/>
      </w:r>
      <w:r w:rsidRPr="00735B95">
        <w:tab/>
      </w:r>
      <w:r w:rsidRPr="00735B95">
        <w:tab/>
      </w:r>
      <w:r w:rsidRPr="00735B95">
        <w:tab/>
        <w:t>__________________________________________</w:t>
      </w:r>
    </w:p>
    <w:p w14:paraId="3212A947"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10F4D659" w14:textId="77777777" w:rsidR="000F476C" w:rsidRPr="00735B95" w:rsidRDefault="000F476C" w:rsidP="000F476C">
      <w:r w:rsidRPr="00735B95">
        <w:t>(Attach extra pages if necessary)</w:t>
      </w:r>
    </w:p>
    <w:p w14:paraId="1BCFC7BC" w14:textId="77777777" w:rsidR="000F476C" w:rsidRPr="00735B95" w:rsidRDefault="000F476C" w:rsidP="000F476C"/>
    <w:p w14:paraId="0D2E4201" w14:textId="77777777" w:rsidR="000F476C" w:rsidRPr="00735B95" w:rsidRDefault="000F476C" w:rsidP="000F476C"/>
    <w:p w14:paraId="42A6D783" w14:textId="77777777" w:rsidR="000F476C" w:rsidRPr="00735B95" w:rsidRDefault="000F476C" w:rsidP="000F476C">
      <w:r w:rsidRPr="00735B95">
        <w:t>___________________________</w:t>
      </w:r>
      <w:r w:rsidRPr="00735B95">
        <w:tab/>
        <w:t>_______________________</w:t>
      </w:r>
    </w:p>
    <w:p w14:paraId="15A68A71" w14:textId="77777777" w:rsidR="000F476C" w:rsidRPr="00735B95" w:rsidRDefault="000F476C" w:rsidP="000F476C">
      <w:r w:rsidRPr="00735B95">
        <w:t>Signature</w:t>
      </w:r>
      <w:r w:rsidRPr="00735B95">
        <w:tab/>
      </w:r>
      <w:r w:rsidRPr="00735B95">
        <w:tab/>
      </w:r>
      <w:r w:rsidRPr="00735B95">
        <w:tab/>
      </w:r>
      <w:r w:rsidRPr="00735B95">
        <w:tab/>
        <w:t>Date</w:t>
      </w:r>
    </w:p>
    <w:p w14:paraId="3119E053" w14:textId="77777777" w:rsidR="000F476C" w:rsidRPr="00735B95" w:rsidRDefault="000F476C" w:rsidP="000F476C"/>
    <w:p w14:paraId="48BFB0BC" w14:textId="77777777" w:rsidR="000F476C" w:rsidRPr="00735B95" w:rsidRDefault="000F476C" w:rsidP="000F476C">
      <w:r w:rsidRPr="00735B95">
        <w:t>___________________________</w:t>
      </w:r>
    </w:p>
    <w:p w14:paraId="7CEBFB4D" w14:textId="77777777" w:rsidR="000F476C" w:rsidRPr="00735B95" w:rsidRDefault="000F476C" w:rsidP="000F476C">
      <w:r w:rsidRPr="00735B95">
        <w:t>Title (position)</w:t>
      </w:r>
    </w:p>
    <w:p w14:paraId="0414C578" w14:textId="77777777" w:rsidR="000F476C" w:rsidRPr="00735B95" w:rsidRDefault="000F476C" w:rsidP="000F476C">
      <w:pPr>
        <w:jc w:val="center"/>
      </w:pPr>
    </w:p>
    <w:p w14:paraId="2BE82FE3" w14:textId="77777777" w:rsidR="000F476C" w:rsidRPr="00735B95" w:rsidRDefault="000F476C" w:rsidP="000F476C">
      <w:pPr>
        <w:jc w:val="center"/>
      </w:pPr>
    </w:p>
    <w:p w14:paraId="0581E026" w14:textId="77777777" w:rsidR="000F476C" w:rsidRPr="00735B95" w:rsidRDefault="000F476C" w:rsidP="000F476C">
      <w:pPr>
        <w:jc w:val="center"/>
        <w:rPr>
          <w:b/>
        </w:rPr>
      </w:pPr>
      <w:r w:rsidRPr="00735B95">
        <w:rPr>
          <w:b/>
        </w:rPr>
        <w:t>--OR—</w:t>
      </w:r>
    </w:p>
    <w:p w14:paraId="6280CC9F" w14:textId="42C0F776" w:rsidR="000F476C" w:rsidRPr="00735B95" w:rsidRDefault="000F476C" w:rsidP="000F476C">
      <w:pPr>
        <w:jc w:val="center"/>
      </w:pPr>
    </w:p>
    <w:p w14:paraId="7FE2437A" w14:textId="0FAD170F" w:rsidR="008707E2" w:rsidRPr="00735B95" w:rsidRDefault="008707E2" w:rsidP="000F476C">
      <w:pPr>
        <w:jc w:val="center"/>
      </w:pPr>
    </w:p>
    <w:p w14:paraId="7E5A4BD3" w14:textId="77777777" w:rsidR="008707E2" w:rsidRPr="00735B95" w:rsidRDefault="008707E2" w:rsidP="000F476C">
      <w:pPr>
        <w:jc w:val="center"/>
      </w:pPr>
    </w:p>
    <w:p w14:paraId="0236E029" w14:textId="77777777" w:rsidR="000F476C" w:rsidRPr="00735B95" w:rsidRDefault="000F476C" w:rsidP="000F476C">
      <w:r w:rsidRPr="00735B95">
        <w:rPr>
          <w:b/>
        </w:rPr>
        <w:t xml:space="preserve">NO CONTRIBUTIONS IN THE AGGREGATE TOTAL OVER TWO HUNDRED FIFTY DOLLARS ($250) WERE MADE </w:t>
      </w:r>
      <w:r w:rsidRPr="00735B95">
        <w:t>to an applicable public official by me, a family member or representative.</w:t>
      </w:r>
    </w:p>
    <w:p w14:paraId="0E4223B2" w14:textId="77777777" w:rsidR="000F476C" w:rsidRPr="00735B95" w:rsidRDefault="000F476C" w:rsidP="000F476C"/>
    <w:p w14:paraId="1A6009E2" w14:textId="77777777" w:rsidR="000F476C" w:rsidRPr="00735B95" w:rsidRDefault="000F476C" w:rsidP="000F476C"/>
    <w:p w14:paraId="7167DFA4" w14:textId="77777777" w:rsidR="000F476C" w:rsidRPr="00735B95" w:rsidRDefault="000F476C" w:rsidP="000F476C">
      <w:r w:rsidRPr="00735B95">
        <w:t>______________________________</w:t>
      </w:r>
      <w:r w:rsidRPr="00735B95">
        <w:tab/>
      </w:r>
      <w:r w:rsidRPr="00735B95">
        <w:tab/>
        <w:t>_______________________</w:t>
      </w:r>
    </w:p>
    <w:p w14:paraId="38FB8DCA" w14:textId="77777777" w:rsidR="000F476C" w:rsidRPr="00735B95" w:rsidRDefault="000F476C" w:rsidP="000F476C">
      <w:r w:rsidRPr="00735B95">
        <w:t>Signature</w:t>
      </w:r>
      <w:r w:rsidRPr="00735B95">
        <w:tab/>
      </w:r>
      <w:r w:rsidRPr="00735B95">
        <w:tab/>
      </w:r>
      <w:r w:rsidRPr="00735B95">
        <w:tab/>
      </w:r>
      <w:r w:rsidRPr="00735B95">
        <w:tab/>
      </w:r>
      <w:r w:rsidRPr="00735B95">
        <w:tab/>
      </w:r>
      <w:r w:rsidRPr="00735B95">
        <w:tab/>
      </w:r>
      <w:r w:rsidRPr="00735B95">
        <w:tab/>
        <w:t xml:space="preserve">Date </w:t>
      </w:r>
    </w:p>
    <w:p w14:paraId="257B57ED" w14:textId="77777777" w:rsidR="000F476C" w:rsidRPr="00735B95" w:rsidRDefault="000F476C" w:rsidP="000F476C"/>
    <w:p w14:paraId="07E8D4E6" w14:textId="77777777" w:rsidR="000F476C" w:rsidRPr="00735B95" w:rsidRDefault="000F476C" w:rsidP="000F476C">
      <w:r w:rsidRPr="00735B95">
        <w:t>______________________________</w:t>
      </w:r>
    </w:p>
    <w:p w14:paraId="0A3C3F12" w14:textId="77777777" w:rsidR="000F476C" w:rsidRPr="00735B95" w:rsidRDefault="000F476C" w:rsidP="000F476C">
      <w:r w:rsidRPr="00735B95">
        <w:t>Title (Position)</w:t>
      </w:r>
    </w:p>
    <w:p w14:paraId="0E894D78" w14:textId="77777777" w:rsidR="000F476C" w:rsidRPr="00735B95" w:rsidRDefault="000F476C" w:rsidP="000F476C"/>
    <w:p w14:paraId="446DA0F4" w14:textId="77777777" w:rsidR="000F476C" w:rsidRPr="00735B95" w:rsidRDefault="000F476C" w:rsidP="000F476C"/>
    <w:p w14:paraId="5C3D180B" w14:textId="77777777" w:rsidR="000F476C" w:rsidRPr="00735B95" w:rsidRDefault="000F476C" w:rsidP="008707E2"/>
    <w:p w14:paraId="72843D0E" w14:textId="3E945992" w:rsidR="001206A3" w:rsidRPr="00735B95" w:rsidRDefault="001C1BB8" w:rsidP="008707E2">
      <w:pPr>
        <w:pStyle w:val="Heading1"/>
      </w:pPr>
      <w:r w:rsidRPr="00735B95">
        <w:br w:type="page"/>
      </w:r>
      <w:bookmarkStart w:id="183" w:name="_Toc377565402"/>
      <w:bookmarkStart w:id="184" w:name="_Toc18411522"/>
      <w:r w:rsidR="00173446" w:rsidRPr="00735B95">
        <w:lastRenderedPageBreak/>
        <w:t>APPENDIX</w:t>
      </w:r>
      <w:r w:rsidR="001206A3" w:rsidRPr="00735B95">
        <w:t xml:space="preserve"> C</w:t>
      </w:r>
      <w:bookmarkEnd w:id="183"/>
      <w:bookmarkEnd w:id="184"/>
    </w:p>
    <w:p w14:paraId="562737A6" w14:textId="77777777" w:rsidR="00DA6E6D" w:rsidRPr="00735B95" w:rsidRDefault="00B40715" w:rsidP="00DA6E6D">
      <w:pPr>
        <w:pStyle w:val="Heading1"/>
        <w:rPr>
          <w:rFonts w:cs="Times New Roman"/>
        </w:rPr>
      </w:pPr>
      <w:bookmarkStart w:id="185" w:name="_Toc18411523"/>
      <w:r w:rsidRPr="00735B95">
        <w:rPr>
          <w:rFonts w:cs="Times New Roman"/>
        </w:rPr>
        <w:t xml:space="preserve">DRAFT </w:t>
      </w:r>
      <w:r w:rsidR="00DA6E6D" w:rsidRPr="00735B95">
        <w:rPr>
          <w:rFonts w:cs="Times New Roman"/>
        </w:rPr>
        <w:t>CONTRACT</w:t>
      </w:r>
      <w:bookmarkEnd w:id="185"/>
    </w:p>
    <w:p w14:paraId="398EB4FF" w14:textId="77777777" w:rsidR="003B59E6" w:rsidRPr="00735B95" w:rsidRDefault="003B59E6"/>
    <w:p w14:paraId="32FA104E" w14:textId="68136BED" w:rsidR="000A351D" w:rsidRDefault="00286D38" w:rsidP="00B40715">
      <w:pPr>
        <w:rPr>
          <w:b/>
        </w:rPr>
      </w:pPr>
      <w:r w:rsidRPr="00735B95">
        <w:rPr>
          <w:b/>
        </w:rPr>
        <w:t xml:space="preserve">The Agreement included in this Appendix C represents </w:t>
      </w:r>
      <w:r w:rsidRPr="000A351D">
        <w:rPr>
          <w:b/>
        </w:rPr>
        <w:t>the contract the Agency intends to use to make an award.  The State of New Mexico and the Ag</w:t>
      </w:r>
      <w:r w:rsidR="00967BD7" w:rsidRPr="000A351D">
        <w:rPr>
          <w:b/>
        </w:rPr>
        <w:t>ency</w:t>
      </w:r>
      <w:r w:rsidR="00967BD7" w:rsidRPr="00735B95">
        <w:rPr>
          <w:b/>
        </w:rPr>
        <w:t xml:space="preserve"> reserve</w:t>
      </w:r>
      <w:r w:rsidRPr="00735B95">
        <w:rPr>
          <w:b/>
        </w:rPr>
        <w:t xml:space="preserve"> the right to modify the Agreement</w:t>
      </w:r>
      <w:r w:rsidR="00967BD7" w:rsidRPr="00735B95">
        <w:rPr>
          <w:b/>
        </w:rPr>
        <w:t xml:space="preserve"> prior to, or during, the award process, as necessary.</w:t>
      </w:r>
      <w:r w:rsidR="000A351D">
        <w:rPr>
          <w:b/>
        </w:rPr>
        <w:t xml:space="preserve"> </w:t>
      </w:r>
    </w:p>
    <w:p w14:paraId="4C204208" w14:textId="77777777" w:rsidR="000A351D" w:rsidRPr="00735B95" w:rsidRDefault="000A351D" w:rsidP="00B40715">
      <w:pPr>
        <w:rPr>
          <w:b/>
        </w:rPr>
      </w:pPr>
    </w:p>
    <w:p w14:paraId="311FCCAD" w14:textId="77777777" w:rsidR="000F31A5" w:rsidRDefault="000F31A5" w:rsidP="000F31A5">
      <w:pPr>
        <w:pStyle w:val="BodyText"/>
        <w:spacing w:before="90"/>
        <w:ind w:left="2149" w:right="2146"/>
        <w:jc w:val="center"/>
      </w:pPr>
      <w:r>
        <w:t>STATE OF NEW MEXICO</w:t>
      </w:r>
    </w:p>
    <w:p w14:paraId="2BFBE190" w14:textId="77777777" w:rsidR="000F31A5" w:rsidRDefault="000F31A5" w:rsidP="000F31A5">
      <w:pPr>
        <w:pStyle w:val="BodyText"/>
        <w:spacing w:before="2"/>
        <w:rPr>
          <w:sz w:val="16"/>
        </w:rPr>
      </w:pPr>
    </w:p>
    <w:p w14:paraId="79092D8C" w14:textId="77777777" w:rsidR="000F31A5" w:rsidRDefault="000F31A5" w:rsidP="000F31A5">
      <w:pPr>
        <w:pStyle w:val="Heading1"/>
        <w:spacing w:before="90"/>
        <w:ind w:left="2149" w:right="2190"/>
      </w:pPr>
      <w:r>
        <w:t>NEW MEXICO HIGHER EDUCATION DEPARTMENT</w:t>
      </w:r>
    </w:p>
    <w:p w14:paraId="702544B3" w14:textId="77777777" w:rsidR="000F31A5" w:rsidRDefault="000F31A5" w:rsidP="000F31A5">
      <w:pPr>
        <w:pStyle w:val="BodyText"/>
        <w:ind w:left="2149" w:right="2189"/>
        <w:jc w:val="center"/>
        <w:rPr>
          <w:b/>
        </w:rPr>
      </w:pPr>
      <w:r>
        <w:t xml:space="preserve">PROFESSIONAL SERVICES CONTRACT </w:t>
      </w:r>
      <w:r>
        <w:rPr>
          <w:b/>
        </w:rPr>
        <w:t>#</w:t>
      </w:r>
    </w:p>
    <w:p w14:paraId="60C97625" w14:textId="77777777" w:rsidR="000F31A5" w:rsidRDefault="000F31A5" w:rsidP="000F31A5">
      <w:pPr>
        <w:pStyle w:val="BodyText"/>
        <w:rPr>
          <w:b/>
        </w:rPr>
      </w:pPr>
    </w:p>
    <w:p w14:paraId="2BC651AB" w14:textId="77777777" w:rsidR="000F31A5" w:rsidRDefault="000F31A5" w:rsidP="000F31A5">
      <w:pPr>
        <w:ind w:left="120" w:right="155"/>
      </w:pPr>
      <w:r>
        <w:t xml:space="preserve">THIS AGREEMENT is made and entered into by and between the State of New Mexico, </w:t>
      </w:r>
      <w:r>
        <w:rPr>
          <w:b/>
        </w:rPr>
        <w:t>NEW MEXICO HIGHER EDUCATION DEPARTMENT, Adult Education Division</w:t>
      </w:r>
      <w:r>
        <w:t>, hereinafter referred to as the “Agency,” and</w:t>
      </w:r>
    </w:p>
    <w:p w14:paraId="7237D9FF" w14:textId="77777777" w:rsidR="000F31A5" w:rsidRDefault="000F31A5" w:rsidP="000F31A5">
      <w:pPr>
        <w:pStyle w:val="BodyText"/>
        <w:ind w:left="120" w:right="155" w:firstLine="2460"/>
      </w:pPr>
      <w:r>
        <w:t>,</w:t>
      </w:r>
      <w:r>
        <w:rPr>
          <w:spacing w:val="-13"/>
        </w:rPr>
        <w:t xml:space="preserve"> </w:t>
      </w:r>
      <w:r>
        <w:t>hereinafter</w:t>
      </w:r>
      <w:r>
        <w:rPr>
          <w:spacing w:val="-14"/>
        </w:rPr>
        <w:t xml:space="preserve"> </w:t>
      </w:r>
      <w:r>
        <w:t>referred</w:t>
      </w:r>
      <w:r>
        <w:rPr>
          <w:spacing w:val="-13"/>
        </w:rPr>
        <w:t xml:space="preserve"> </w:t>
      </w:r>
      <w:r>
        <w:t>to</w:t>
      </w:r>
      <w:r>
        <w:rPr>
          <w:spacing w:val="-11"/>
        </w:rPr>
        <w:t xml:space="preserve"> </w:t>
      </w:r>
      <w:r>
        <w:t>as</w:t>
      </w:r>
      <w:r>
        <w:rPr>
          <w:spacing w:val="-13"/>
        </w:rPr>
        <w:t xml:space="preserve"> </w:t>
      </w:r>
      <w:r>
        <w:t>the</w:t>
      </w:r>
      <w:r>
        <w:rPr>
          <w:spacing w:val="-14"/>
        </w:rPr>
        <w:t xml:space="preserve"> </w:t>
      </w:r>
      <w:r>
        <w:t>“Contractor,”</w:t>
      </w:r>
      <w:r>
        <w:rPr>
          <w:spacing w:val="-15"/>
        </w:rPr>
        <w:t xml:space="preserve"> </w:t>
      </w:r>
      <w:r>
        <w:t>and</w:t>
      </w:r>
      <w:r>
        <w:rPr>
          <w:spacing w:val="-13"/>
        </w:rPr>
        <w:t xml:space="preserve"> </w:t>
      </w:r>
      <w:r>
        <w:t>is</w:t>
      </w:r>
      <w:r>
        <w:rPr>
          <w:spacing w:val="-11"/>
        </w:rPr>
        <w:t xml:space="preserve"> </w:t>
      </w:r>
      <w:r>
        <w:t>effective</w:t>
      </w:r>
      <w:r>
        <w:rPr>
          <w:spacing w:val="-14"/>
        </w:rPr>
        <w:t xml:space="preserve"> </w:t>
      </w:r>
      <w:r>
        <w:t>as</w:t>
      </w:r>
      <w:r>
        <w:rPr>
          <w:spacing w:val="-13"/>
        </w:rPr>
        <w:t xml:space="preserve"> </w:t>
      </w:r>
      <w:r>
        <w:t>of</w:t>
      </w:r>
      <w:r>
        <w:rPr>
          <w:spacing w:val="-14"/>
        </w:rPr>
        <w:t xml:space="preserve"> </w:t>
      </w:r>
      <w:r>
        <w:t>the</w:t>
      </w:r>
      <w:r>
        <w:rPr>
          <w:spacing w:val="-14"/>
        </w:rPr>
        <w:t xml:space="preserve"> </w:t>
      </w:r>
      <w:r>
        <w:t>date set forth below upon which it is executed by the</w:t>
      </w:r>
      <w:r>
        <w:rPr>
          <w:spacing w:val="-9"/>
        </w:rPr>
        <w:t xml:space="preserve"> </w:t>
      </w:r>
      <w:r>
        <w:t>Agency.</w:t>
      </w:r>
    </w:p>
    <w:p w14:paraId="63B2F369" w14:textId="77777777" w:rsidR="000F31A5" w:rsidRDefault="000F31A5" w:rsidP="000F31A5">
      <w:pPr>
        <w:pStyle w:val="BodyText"/>
      </w:pPr>
    </w:p>
    <w:p w14:paraId="6330F303" w14:textId="77777777" w:rsidR="000F31A5" w:rsidRDefault="000F31A5" w:rsidP="000F31A5">
      <w:pPr>
        <w:pStyle w:val="BodyText"/>
        <w:ind w:left="120"/>
      </w:pPr>
      <w:r>
        <w:t>IT IS AGREED BETWEEN THE PARTIES:</w:t>
      </w:r>
    </w:p>
    <w:p w14:paraId="67E79B32" w14:textId="77777777" w:rsidR="000F31A5" w:rsidRDefault="000F31A5" w:rsidP="000F31A5">
      <w:pPr>
        <w:pStyle w:val="BodyText"/>
      </w:pPr>
    </w:p>
    <w:p w14:paraId="3B39B697" w14:textId="77777777" w:rsidR="000F31A5" w:rsidRDefault="000F31A5" w:rsidP="000F31A5">
      <w:pPr>
        <w:pStyle w:val="Heading1"/>
        <w:numPr>
          <w:ilvl w:val="0"/>
          <w:numId w:val="84"/>
        </w:numPr>
        <w:tabs>
          <w:tab w:val="num" w:pos="360"/>
          <w:tab w:val="left" w:pos="839"/>
          <w:tab w:val="left" w:pos="840"/>
        </w:tabs>
        <w:ind w:left="360" w:hanging="360"/>
      </w:pPr>
      <w:r>
        <w:rPr>
          <w:u w:val="thick"/>
        </w:rPr>
        <w:t>Scope of</w:t>
      </w:r>
      <w:r>
        <w:rPr>
          <w:spacing w:val="-1"/>
          <w:u w:val="thick"/>
        </w:rPr>
        <w:t xml:space="preserve"> </w:t>
      </w:r>
      <w:r>
        <w:rPr>
          <w:u w:val="thick"/>
        </w:rPr>
        <w:t>Work.</w:t>
      </w:r>
    </w:p>
    <w:p w14:paraId="301E8823" w14:textId="77777777" w:rsidR="000F31A5" w:rsidRDefault="000F31A5" w:rsidP="000F31A5">
      <w:pPr>
        <w:pStyle w:val="BodyText"/>
        <w:spacing w:before="11"/>
        <w:ind w:left="840"/>
        <w:rPr>
          <w:sz w:val="23"/>
        </w:rPr>
      </w:pPr>
      <w:r>
        <w:rPr>
          <w:sz w:val="23"/>
        </w:rPr>
        <w:t>The Contractor shall perform the following work:</w:t>
      </w:r>
    </w:p>
    <w:p w14:paraId="1E5972EB" w14:textId="77777777" w:rsidR="000F31A5" w:rsidRPr="00B15126" w:rsidRDefault="000F31A5" w:rsidP="000F31A5">
      <w:pPr>
        <w:pStyle w:val="BodyText"/>
        <w:widowControl w:val="0"/>
        <w:numPr>
          <w:ilvl w:val="0"/>
          <w:numId w:val="85"/>
        </w:numPr>
        <w:autoSpaceDE w:val="0"/>
        <w:autoSpaceDN w:val="0"/>
        <w:spacing w:before="11" w:after="0"/>
        <w:rPr>
          <w:sz w:val="23"/>
        </w:rPr>
      </w:pPr>
      <w:r w:rsidRPr="00B15126">
        <w:rPr>
          <w:sz w:val="23"/>
        </w:rPr>
        <w:t>Coordinate identified professional development projects and delivery, as determined by the state professional development (PD) plan with the Adult Education Division (AED) of Higher Education Department (HED), professional development contractors, and publishing companies, both in-person and remotely, as appropriate, for course design.</w:t>
      </w:r>
    </w:p>
    <w:p w14:paraId="689A70CB" w14:textId="77777777" w:rsidR="000F31A5" w:rsidRPr="00B15126" w:rsidRDefault="000F31A5" w:rsidP="000F31A5">
      <w:pPr>
        <w:pStyle w:val="BodyText"/>
        <w:widowControl w:val="0"/>
        <w:numPr>
          <w:ilvl w:val="0"/>
          <w:numId w:val="85"/>
        </w:numPr>
        <w:autoSpaceDE w:val="0"/>
        <w:autoSpaceDN w:val="0"/>
        <w:spacing w:before="11" w:after="0"/>
        <w:rPr>
          <w:sz w:val="23"/>
        </w:rPr>
      </w:pPr>
      <w:r w:rsidRPr="00B15126">
        <w:rPr>
          <w:sz w:val="23"/>
        </w:rPr>
        <w:t>Assist in the design, development, and maintenance of field-facing website at propelnm.org and the PD system portal at pd.propelnm.org</w:t>
      </w:r>
    </w:p>
    <w:p w14:paraId="07E60A45" w14:textId="77777777" w:rsidR="000F31A5" w:rsidRPr="00B15126" w:rsidRDefault="000F31A5" w:rsidP="000F31A5">
      <w:pPr>
        <w:pStyle w:val="BodyText"/>
        <w:widowControl w:val="0"/>
        <w:numPr>
          <w:ilvl w:val="0"/>
          <w:numId w:val="85"/>
        </w:numPr>
        <w:autoSpaceDE w:val="0"/>
        <w:autoSpaceDN w:val="0"/>
        <w:spacing w:before="11" w:after="0"/>
        <w:rPr>
          <w:sz w:val="23"/>
        </w:rPr>
      </w:pPr>
      <w:r w:rsidRPr="00B15126">
        <w:rPr>
          <w:sz w:val="23"/>
        </w:rPr>
        <w:t>Conduct surveys and assessments as needed, as well as compile and analyze data.</w:t>
      </w:r>
    </w:p>
    <w:p w14:paraId="1F24A979" w14:textId="77777777" w:rsidR="000F31A5" w:rsidRPr="00B15126" w:rsidRDefault="000F31A5" w:rsidP="000F31A5">
      <w:pPr>
        <w:pStyle w:val="BodyText"/>
        <w:widowControl w:val="0"/>
        <w:numPr>
          <w:ilvl w:val="0"/>
          <w:numId w:val="85"/>
        </w:numPr>
        <w:autoSpaceDE w:val="0"/>
        <w:autoSpaceDN w:val="0"/>
        <w:spacing w:before="11" w:after="0"/>
        <w:rPr>
          <w:sz w:val="23"/>
        </w:rPr>
      </w:pPr>
      <w:r w:rsidRPr="00B15126">
        <w:rPr>
          <w:sz w:val="23"/>
        </w:rPr>
        <w:t xml:space="preserve">Develop and deliver professional development to support learning through the use and application of quality research and best practices in adult education. </w:t>
      </w:r>
    </w:p>
    <w:p w14:paraId="5C864778" w14:textId="77777777" w:rsidR="000F31A5" w:rsidRPr="00B15126" w:rsidRDefault="000F31A5" w:rsidP="000F31A5">
      <w:pPr>
        <w:pStyle w:val="BodyText"/>
        <w:widowControl w:val="0"/>
        <w:numPr>
          <w:ilvl w:val="0"/>
          <w:numId w:val="85"/>
        </w:numPr>
        <w:autoSpaceDE w:val="0"/>
        <w:autoSpaceDN w:val="0"/>
        <w:spacing w:before="11" w:after="0"/>
        <w:rPr>
          <w:sz w:val="23"/>
        </w:rPr>
      </w:pPr>
      <w:r w:rsidRPr="00B15126">
        <w:rPr>
          <w:sz w:val="23"/>
        </w:rPr>
        <w:t xml:space="preserve">Provide customized training and support to programs including the management of supported systems and effective use of technology in instruction. </w:t>
      </w:r>
    </w:p>
    <w:p w14:paraId="2670AF7F" w14:textId="77777777" w:rsidR="000F31A5" w:rsidRPr="00B15126" w:rsidRDefault="000F31A5" w:rsidP="000F31A5">
      <w:pPr>
        <w:pStyle w:val="BodyText"/>
        <w:widowControl w:val="0"/>
        <w:numPr>
          <w:ilvl w:val="0"/>
          <w:numId w:val="85"/>
        </w:numPr>
        <w:autoSpaceDE w:val="0"/>
        <w:autoSpaceDN w:val="0"/>
        <w:spacing w:before="11" w:after="0"/>
        <w:rPr>
          <w:sz w:val="23"/>
        </w:rPr>
      </w:pPr>
      <w:r w:rsidRPr="00B15126">
        <w:rPr>
          <w:sz w:val="23"/>
        </w:rPr>
        <w:t xml:space="preserve">Participate in regular meetings with State Office staff as needed to report on and discuss progress on overall PD plan, PD system development and ongoing tasks, state’s progress on federal performance indicators, and other PD-related matters. </w:t>
      </w:r>
    </w:p>
    <w:p w14:paraId="4C095A00" w14:textId="77777777" w:rsidR="000F31A5" w:rsidRPr="00B15126" w:rsidRDefault="000F31A5" w:rsidP="000F31A5">
      <w:pPr>
        <w:pStyle w:val="BodyText"/>
        <w:widowControl w:val="0"/>
        <w:numPr>
          <w:ilvl w:val="0"/>
          <w:numId w:val="85"/>
        </w:numPr>
        <w:autoSpaceDE w:val="0"/>
        <w:autoSpaceDN w:val="0"/>
        <w:spacing w:before="11" w:after="0"/>
        <w:rPr>
          <w:sz w:val="23"/>
        </w:rPr>
      </w:pPr>
      <w:r w:rsidRPr="00B15126">
        <w:rPr>
          <w:sz w:val="23"/>
        </w:rPr>
        <w:t xml:space="preserve">Provide customized training and support to programs on instructional techniques and program management best practices. </w:t>
      </w:r>
    </w:p>
    <w:p w14:paraId="1DCE9B0D" w14:textId="77777777" w:rsidR="000F31A5" w:rsidRPr="00B15126" w:rsidRDefault="000F31A5" w:rsidP="000F31A5">
      <w:pPr>
        <w:pStyle w:val="BodyText"/>
        <w:widowControl w:val="0"/>
        <w:numPr>
          <w:ilvl w:val="0"/>
          <w:numId w:val="85"/>
        </w:numPr>
        <w:autoSpaceDE w:val="0"/>
        <w:autoSpaceDN w:val="0"/>
        <w:spacing w:before="11" w:after="0"/>
        <w:rPr>
          <w:sz w:val="23"/>
        </w:rPr>
      </w:pPr>
      <w:r w:rsidRPr="00B15126">
        <w:rPr>
          <w:sz w:val="23"/>
        </w:rPr>
        <w:lastRenderedPageBreak/>
        <w:t xml:space="preserve">Purchases licenses and materials that are needed to provide high quality professional learning experiences for adult education practitioners throughout the contract year. Items may include whiteboard markers, flipcharts, software licenses, and many other miscellaneous items that are supplies. </w:t>
      </w:r>
    </w:p>
    <w:p w14:paraId="1A1F0E87" w14:textId="77777777" w:rsidR="000F31A5" w:rsidRPr="00B15126" w:rsidRDefault="000F31A5" w:rsidP="000F31A5">
      <w:pPr>
        <w:pStyle w:val="BodyText"/>
        <w:widowControl w:val="0"/>
        <w:numPr>
          <w:ilvl w:val="0"/>
          <w:numId w:val="85"/>
        </w:numPr>
        <w:autoSpaceDE w:val="0"/>
        <w:autoSpaceDN w:val="0"/>
        <w:spacing w:before="11" w:after="0"/>
        <w:rPr>
          <w:sz w:val="23"/>
        </w:rPr>
      </w:pPr>
      <w:r w:rsidRPr="00B15126">
        <w:rPr>
          <w:sz w:val="23"/>
        </w:rPr>
        <w:t xml:space="preserve">Remain current on learning relevant to professional development in adult education. This may include travel to or virtual attendance at regional sessions, in-state meetings, and conferences, as well as to individual programs who require technical assistance. </w:t>
      </w:r>
    </w:p>
    <w:p w14:paraId="347D0B7D" w14:textId="77777777" w:rsidR="000F31A5" w:rsidRDefault="000F31A5" w:rsidP="000F31A5">
      <w:pPr>
        <w:pStyle w:val="Heading1"/>
        <w:numPr>
          <w:ilvl w:val="0"/>
          <w:numId w:val="84"/>
        </w:numPr>
        <w:tabs>
          <w:tab w:val="num" w:pos="360"/>
          <w:tab w:val="left" w:pos="839"/>
          <w:tab w:val="left" w:pos="840"/>
        </w:tabs>
        <w:ind w:left="360" w:hanging="360"/>
        <w:rPr>
          <w:i/>
        </w:rPr>
      </w:pPr>
      <w:r>
        <w:rPr>
          <w:u w:val="thick"/>
        </w:rPr>
        <w:t>Compensation</w:t>
      </w:r>
      <w:r>
        <w:rPr>
          <w:i/>
          <w:u w:val="thick"/>
        </w:rPr>
        <w:t>.</w:t>
      </w:r>
    </w:p>
    <w:p w14:paraId="3C2E87F6" w14:textId="77777777" w:rsidR="000F31A5" w:rsidRPr="00625CFB" w:rsidRDefault="000F31A5" w:rsidP="000F31A5">
      <w:pPr>
        <w:pStyle w:val="ListParagraph"/>
        <w:tabs>
          <w:tab w:val="left" w:pos="-1440"/>
        </w:tabs>
        <w:rPr>
          <w:b/>
          <w:bCs/>
        </w:rPr>
      </w:pPr>
      <w:r w:rsidRPr="00625CFB">
        <w:t>A.</w:t>
      </w:r>
      <w:r w:rsidRPr="00625CFB">
        <w:tab/>
      </w:r>
      <w:r w:rsidRPr="00625CFB">
        <w:rPr>
          <w:bCs/>
        </w:rPr>
        <w:t>The Agency shall pay to the Contractor in full payment for services satisfactorily performed pursuant to the Scope of Work at the rate of _____________ dollars ($___________) in FY</w:t>
      </w:r>
      <w:r>
        <w:rPr>
          <w:bCs/>
        </w:rPr>
        <w:t>23</w:t>
      </w:r>
      <w:r w:rsidRPr="00625CFB">
        <w:rPr>
          <w:bCs/>
        </w:rPr>
        <w:t xml:space="preserve"> The New Mexico gross receipts tax levied on the amounts payable under this Agreement in FY</w:t>
      </w:r>
      <w:r>
        <w:rPr>
          <w:bCs/>
        </w:rPr>
        <w:t>23</w:t>
      </w:r>
      <w:r w:rsidRPr="00625CFB">
        <w:rPr>
          <w:bCs/>
        </w:rPr>
        <w:t xml:space="preserve"> totaling (AMOUNT) shall be paid by the Agency to the Contractor. </w:t>
      </w:r>
      <w:r w:rsidRPr="00625CFB">
        <w:rPr>
          <w:b/>
          <w:iCs/>
        </w:rPr>
        <w:t>The total amount payable to the Contractor under this Agreement, including gross receipts tax and expenses, shall not exceed (AMOUNT) in FY</w:t>
      </w:r>
      <w:r>
        <w:rPr>
          <w:b/>
          <w:iCs/>
        </w:rPr>
        <w:t>23</w:t>
      </w:r>
      <w:r w:rsidRPr="00625CFB">
        <w:rPr>
          <w:b/>
          <w:iCs/>
        </w:rPr>
        <w:t>.</w:t>
      </w:r>
    </w:p>
    <w:p w14:paraId="6022C221" w14:textId="77777777" w:rsidR="000F31A5" w:rsidRDefault="000F31A5" w:rsidP="000F31A5">
      <w:pPr>
        <w:pStyle w:val="ListParagraph"/>
        <w:rPr>
          <w:b/>
          <w:iCs/>
        </w:rPr>
      </w:pPr>
      <w:r w:rsidRPr="00625CFB">
        <w:rPr>
          <w:bCs/>
        </w:rPr>
        <w:t>The Agency shall pay to the Contractor in full payment for services satisfactorily performed pursuant to the Scope of Work at the rate of _____________ dollars ($___________) in FY</w:t>
      </w:r>
      <w:r>
        <w:rPr>
          <w:bCs/>
        </w:rPr>
        <w:t>24</w:t>
      </w:r>
      <w:r w:rsidRPr="00625CFB">
        <w:rPr>
          <w:bCs/>
        </w:rPr>
        <w:t xml:space="preserve"> The New Mexico gross receipts tax levied on the amounts payable under this Agreement in FY</w:t>
      </w:r>
      <w:r>
        <w:rPr>
          <w:bCs/>
        </w:rPr>
        <w:t>24</w:t>
      </w:r>
      <w:r w:rsidRPr="00625CFB">
        <w:rPr>
          <w:bCs/>
        </w:rPr>
        <w:t xml:space="preserve"> totaling (AMOUNT) shall be paid by the Agency to the Contractor. </w:t>
      </w:r>
      <w:r w:rsidRPr="00625CFB">
        <w:rPr>
          <w:b/>
          <w:iCs/>
        </w:rPr>
        <w:t>The total amount payable to the Contractor under this Agreement, including gross receipts tax and expenses, shall not exceed (AMOUNT) in FY</w:t>
      </w:r>
      <w:r>
        <w:rPr>
          <w:b/>
          <w:iCs/>
        </w:rPr>
        <w:t>24</w:t>
      </w:r>
      <w:r w:rsidRPr="00625CFB">
        <w:rPr>
          <w:b/>
          <w:iCs/>
        </w:rPr>
        <w:t>.</w:t>
      </w:r>
    </w:p>
    <w:p w14:paraId="307E5D0E" w14:textId="77777777" w:rsidR="000F31A5" w:rsidRDefault="000F31A5" w:rsidP="000F31A5">
      <w:pPr>
        <w:pStyle w:val="ListParagraph"/>
        <w:rPr>
          <w:b/>
          <w:iCs/>
        </w:rPr>
      </w:pPr>
    </w:p>
    <w:p w14:paraId="7AC4BF98" w14:textId="77777777" w:rsidR="000F31A5" w:rsidRDefault="000F31A5" w:rsidP="000F31A5">
      <w:pPr>
        <w:pStyle w:val="ListParagraph"/>
        <w:rPr>
          <w:b/>
          <w:iCs/>
        </w:rPr>
      </w:pPr>
      <w:r w:rsidRPr="00625CFB">
        <w:rPr>
          <w:bCs/>
        </w:rPr>
        <w:t>The Agency shall pay to the Contractor in full payment for services satisfactorily performed pursuant to the Scope of Work at the rate of _____________ dollars ($___________) in FY</w:t>
      </w:r>
      <w:r>
        <w:rPr>
          <w:bCs/>
        </w:rPr>
        <w:t>25</w:t>
      </w:r>
      <w:r w:rsidRPr="00625CFB">
        <w:rPr>
          <w:bCs/>
        </w:rPr>
        <w:t xml:space="preserve"> The New Mexico gross receipts tax levied on the amounts payable under this Agreement in FY</w:t>
      </w:r>
      <w:r>
        <w:rPr>
          <w:bCs/>
        </w:rPr>
        <w:t>25</w:t>
      </w:r>
      <w:r w:rsidRPr="00625CFB">
        <w:rPr>
          <w:bCs/>
        </w:rPr>
        <w:t xml:space="preserve"> totaling (AMOUNT) shall be paid by the Agency to the Contractor. </w:t>
      </w:r>
      <w:r w:rsidRPr="00625CFB">
        <w:rPr>
          <w:b/>
          <w:iCs/>
        </w:rPr>
        <w:t>The total amount payable to the Contractor under this Agreement, including gross receipts tax and expenses, shall not exceed (AMOUNT) in FY</w:t>
      </w:r>
      <w:r>
        <w:rPr>
          <w:b/>
          <w:iCs/>
        </w:rPr>
        <w:t>25</w:t>
      </w:r>
      <w:r w:rsidRPr="00625CFB">
        <w:rPr>
          <w:b/>
          <w:iCs/>
        </w:rPr>
        <w:t>.</w:t>
      </w:r>
    </w:p>
    <w:p w14:paraId="68F71E6E" w14:textId="77777777" w:rsidR="000F31A5" w:rsidRDefault="000F31A5" w:rsidP="000F31A5">
      <w:pPr>
        <w:pStyle w:val="ListParagraph"/>
        <w:rPr>
          <w:b/>
          <w:iCs/>
        </w:rPr>
      </w:pPr>
    </w:p>
    <w:p w14:paraId="6B5757AC" w14:textId="77777777" w:rsidR="000F31A5" w:rsidRDefault="000F31A5" w:rsidP="000F31A5">
      <w:pPr>
        <w:pStyle w:val="ListParagraph"/>
        <w:rPr>
          <w:b/>
          <w:iCs/>
        </w:rPr>
      </w:pPr>
      <w:r w:rsidRPr="00625CFB">
        <w:rPr>
          <w:bCs/>
        </w:rPr>
        <w:t>The Agency shall pay to the Contractor in full payment for services satisfactorily performed pursuant to the Scope of Work at the rate of _____________ dollars ($___________) in FY</w:t>
      </w:r>
      <w:r>
        <w:rPr>
          <w:bCs/>
        </w:rPr>
        <w:t>26</w:t>
      </w:r>
      <w:r w:rsidRPr="00625CFB">
        <w:rPr>
          <w:bCs/>
        </w:rPr>
        <w:t xml:space="preserve"> The New Mexico gross receipts tax levied on the amounts payable under this Agreement in FY</w:t>
      </w:r>
      <w:r>
        <w:rPr>
          <w:bCs/>
        </w:rPr>
        <w:t>26</w:t>
      </w:r>
      <w:r w:rsidRPr="00625CFB">
        <w:rPr>
          <w:bCs/>
        </w:rPr>
        <w:t xml:space="preserve"> totaling (AMOUNT) shall be paid by the Agency to the Contractor. </w:t>
      </w:r>
      <w:r w:rsidRPr="00625CFB">
        <w:rPr>
          <w:b/>
          <w:iCs/>
        </w:rPr>
        <w:t>The total amount payable to the Contractor under this Agreement, including gross receipts tax and expenses, shall not exceed (AMOUNT) in FY</w:t>
      </w:r>
      <w:r>
        <w:rPr>
          <w:b/>
          <w:iCs/>
        </w:rPr>
        <w:t>26</w:t>
      </w:r>
      <w:r w:rsidRPr="00625CFB">
        <w:rPr>
          <w:b/>
          <w:iCs/>
        </w:rPr>
        <w:t>.</w:t>
      </w:r>
    </w:p>
    <w:p w14:paraId="10CB490A" w14:textId="77777777" w:rsidR="000F31A5" w:rsidRPr="00625CFB" w:rsidRDefault="000F31A5" w:rsidP="000F31A5">
      <w:pPr>
        <w:pStyle w:val="ListParagraph"/>
        <w:rPr>
          <w:bCs/>
        </w:rPr>
      </w:pPr>
    </w:p>
    <w:p w14:paraId="61BDB94E" w14:textId="77777777" w:rsidR="000F31A5" w:rsidRPr="00625CFB" w:rsidRDefault="000F31A5" w:rsidP="000F31A5">
      <w:pPr>
        <w:pStyle w:val="ListParagraph"/>
        <w:rPr>
          <w:bCs/>
        </w:rPr>
      </w:pPr>
      <w:r w:rsidRPr="00625CFB">
        <w:rPr>
          <w:bCs/>
        </w:rPr>
        <w:t>B.</w:t>
      </w:r>
      <w:r w:rsidRPr="00625CFB">
        <w:rPr>
          <w:bCs/>
        </w:rPr>
        <w:tab/>
        <w:t>Payment in FY</w:t>
      </w:r>
      <w:r>
        <w:rPr>
          <w:bCs/>
        </w:rPr>
        <w:t>24</w:t>
      </w:r>
      <w:r w:rsidRPr="00625CFB">
        <w:rPr>
          <w:bCs/>
        </w:rPr>
        <w:t>, FY</w:t>
      </w:r>
      <w:proofErr w:type="gramStart"/>
      <w:r>
        <w:rPr>
          <w:bCs/>
        </w:rPr>
        <w:t>25</w:t>
      </w:r>
      <w:r w:rsidRPr="00625CFB">
        <w:rPr>
          <w:bCs/>
        </w:rPr>
        <w:t>,  and</w:t>
      </w:r>
      <w:proofErr w:type="gramEnd"/>
      <w:r w:rsidRPr="00625CFB">
        <w:rPr>
          <w:bCs/>
        </w:rPr>
        <w:t xml:space="preserve"> FY</w:t>
      </w:r>
      <w:r>
        <w:rPr>
          <w:bCs/>
        </w:rPr>
        <w:t>26</w:t>
      </w:r>
      <w:r w:rsidRPr="00625CFB">
        <w:rPr>
          <w:bCs/>
        </w:rPr>
        <w:t xml:space="preserve"> is subject to availability of funds pursuant to the Appropriations Paragraph set forth below and to any negotiations between the parties from year to year pursuant to Paragraph 1, Scope of Work, and to approval by the GSD/SPD. </w:t>
      </w:r>
      <w:r w:rsidRPr="00625CFB">
        <w:t>All invoices MUST BE received by the Agency no later than fifteen (15) days after the termination of the Fiscal Year in which the services were delivered. Invoices received after such date WILL NOT BE PAID.</w:t>
      </w:r>
    </w:p>
    <w:p w14:paraId="467AD9C6" w14:textId="77777777" w:rsidR="000F31A5" w:rsidRPr="00625CFB" w:rsidRDefault="000F31A5" w:rsidP="000F31A5">
      <w:pPr>
        <w:pStyle w:val="ListParagraph"/>
        <w:tabs>
          <w:tab w:val="left" w:pos="-1440"/>
        </w:tabs>
        <w:rPr>
          <w:bCs/>
        </w:rPr>
      </w:pPr>
    </w:p>
    <w:p w14:paraId="7201651B" w14:textId="77777777" w:rsidR="000F31A5" w:rsidRPr="00625CFB" w:rsidRDefault="000F31A5" w:rsidP="000F31A5">
      <w:pPr>
        <w:pStyle w:val="ListParagraph"/>
        <w:tabs>
          <w:tab w:val="left" w:pos="-1440"/>
        </w:tabs>
      </w:pPr>
      <w:r w:rsidRPr="00625CFB">
        <w:rPr>
          <w:bCs/>
        </w:rPr>
        <w:t>C.</w:t>
      </w:r>
      <w:r w:rsidRPr="00625CFB">
        <w:rPr>
          <w:bCs/>
        </w:rPr>
        <w:tab/>
      </w:r>
      <w:r w:rsidRPr="00625CFB">
        <w:t xml:space="preserve">Contractor must submit a detailed statement accounting for all services performed and expenses incurred. If the Agency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w:t>
      </w:r>
      <w:r w:rsidRPr="00625CFB">
        <w:lastRenderedPageBreak/>
        <w:t xml:space="preserve">certification by the Agency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 </w:t>
      </w:r>
    </w:p>
    <w:p w14:paraId="3A90B764" w14:textId="77777777" w:rsidR="000F31A5" w:rsidRDefault="000F31A5" w:rsidP="000F31A5">
      <w:pPr>
        <w:pStyle w:val="BodyText"/>
      </w:pPr>
    </w:p>
    <w:p w14:paraId="5CD85776" w14:textId="77777777" w:rsidR="000F31A5" w:rsidRDefault="000F31A5" w:rsidP="000F31A5">
      <w:pPr>
        <w:pStyle w:val="Heading1"/>
        <w:numPr>
          <w:ilvl w:val="0"/>
          <w:numId w:val="84"/>
        </w:numPr>
        <w:tabs>
          <w:tab w:val="num" w:pos="360"/>
          <w:tab w:val="left" w:pos="840"/>
        </w:tabs>
        <w:ind w:left="360" w:hanging="360"/>
        <w:jc w:val="both"/>
      </w:pPr>
      <w:r>
        <w:rPr>
          <w:u w:val="thick"/>
        </w:rPr>
        <w:t>Term.</w:t>
      </w:r>
    </w:p>
    <w:p w14:paraId="72A0256D" w14:textId="77777777" w:rsidR="000F31A5" w:rsidRDefault="000F31A5" w:rsidP="000F31A5">
      <w:pPr>
        <w:pStyle w:val="BodyText"/>
        <w:ind w:left="840"/>
      </w:pPr>
      <w:r>
        <w:t>THIS AGREEMENT SHALL NOT BECOME EFFECTIVE UNTIL APPROVED BY</w:t>
      </w:r>
    </w:p>
    <w:p w14:paraId="04C8C575" w14:textId="77777777" w:rsidR="000F31A5" w:rsidRDefault="000F31A5" w:rsidP="000F31A5">
      <w:pPr>
        <w:pStyle w:val="BodyText"/>
        <w:ind w:left="119" w:right="155"/>
        <w:jc w:val="both"/>
      </w:pPr>
      <w:r>
        <w:t xml:space="preserve">THE GSD/SPD Contracts Review Bureau. This Agreement shall terminate on </w:t>
      </w:r>
      <w:r>
        <w:rPr>
          <w:b/>
        </w:rPr>
        <w:t xml:space="preserve">June 30, 2026 </w:t>
      </w:r>
      <w:r>
        <w:t>unless terminated pursuant to paragraph 4 (Termination), or paragraph 5 (Appropriations). In accordance with NMSA 1978, § 13-1-150, no contract term for a professional services contract, including extensions and renewals, shall exceed four years, except as set forth in NMSA 1978, § 13-1-150.</w:t>
      </w:r>
    </w:p>
    <w:p w14:paraId="254BBA8D" w14:textId="77777777" w:rsidR="000F31A5" w:rsidRDefault="000F31A5" w:rsidP="000F31A5">
      <w:pPr>
        <w:pStyle w:val="BodyText"/>
        <w:ind w:left="119" w:right="155"/>
        <w:jc w:val="both"/>
      </w:pPr>
    </w:p>
    <w:p w14:paraId="65406AAB" w14:textId="77777777" w:rsidR="000F31A5" w:rsidRDefault="000F31A5" w:rsidP="000F31A5">
      <w:pPr>
        <w:pStyle w:val="BodyText"/>
      </w:pPr>
    </w:p>
    <w:p w14:paraId="73490BD8" w14:textId="77777777" w:rsidR="000F31A5" w:rsidRDefault="000F31A5" w:rsidP="000F31A5">
      <w:pPr>
        <w:pStyle w:val="Heading1"/>
        <w:numPr>
          <w:ilvl w:val="0"/>
          <w:numId w:val="84"/>
        </w:numPr>
        <w:tabs>
          <w:tab w:val="num" w:pos="360"/>
          <w:tab w:val="left" w:pos="840"/>
        </w:tabs>
        <w:ind w:left="360" w:hanging="360"/>
        <w:jc w:val="both"/>
      </w:pPr>
      <w:r>
        <w:rPr>
          <w:u w:val="thick"/>
        </w:rPr>
        <w:t>Termination.</w:t>
      </w:r>
    </w:p>
    <w:p w14:paraId="5458429F" w14:textId="77777777" w:rsidR="000F31A5" w:rsidRDefault="000F31A5" w:rsidP="000F31A5">
      <w:pPr>
        <w:pStyle w:val="ListParagraph"/>
        <w:widowControl w:val="0"/>
        <w:numPr>
          <w:ilvl w:val="1"/>
          <w:numId w:val="84"/>
        </w:numPr>
        <w:tabs>
          <w:tab w:val="left" w:pos="1560"/>
        </w:tabs>
        <w:autoSpaceDE w:val="0"/>
        <w:autoSpaceDN w:val="0"/>
        <w:spacing w:before="1"/>
        <w:ind w:right="160" w:firstLine="720"/>
        <w:contextualSpacing w:val="0"/>
        <w:jc w:val="both"/>
      </w:pPr>
      <w:r>
        <w:rPr>
          <w:u w:val="single"/>
        </w:rPr>
        <w:t>Grounds</w:t>
      </w:r>
      <w:r>
        <w:t>. The Agency may terminate this Agreement for convenience or cause. The Contractor may only terminate this Agreement based upon the Agency’s uncured, material breach of this</w:t>
      </w:r>
      <w:r>
        <w:rPr>
          <w:spacing w:val="-2"/>
        </w:rPr>
        <w:t xml:space="preserve"> </w:t>
      </w:r>
      <w:r>
        <w:t>Agreement.</w:t>
      </w:r>
    </w:p>
    <w:p w14:paraId="5900AFFE" w14:textId="77777777" w:rsidR="000F31A5" w:rsidRDefault="000F31A5" w:rsidP="000F31A5">
      <w:pPr>
        <w:pStyle w:val="ListParagraph"/>
        <w:widowControl w:val="0"/>
        <w:numPr>
          <w:ilvl w:val="1"/>
          <w:numId w:val="84"/>
        </w:numPr>
        <w:tabs>
          <w:tab w:val="left" w:pos="1560"/>
        </w:tabs>
        <w:autoSpaceDE w:val="0"/>
        <w:autoSpaceDN w:val="0"/>
        <w:ind w:left="1560"/>
        <w:contextualSpacing w:val="0"/>
        <w:jc w:val="both"/>
      </w:pPr>
      <w:r>
        <w:rPr>
          <w:u w:val="single"/>
        </w:rPr>
        <w:t>Notice; Agency Opportunity to</w:t>
      </w:r>
      <w:r>
        <w:rPr>
          <w:spacing w:val="-9"/>
          <w:u w:val="single"/>
        </w:rPr>
        <w:t xml:space="preserve"> </w:t>
      </w:r>
      <w:r>
        <w:rPr>
          <w:u w:val="single"/>
        </w:rPr>
        <w:t>Cure.</w:t>
      </w:r>
    </w:p>
    <w:p w14:paraId="0A6C8223" w14:textId="77777777" w:rsidR="000F31A5" w:rsidRDefault="000F31A5" w:rsidP="000F31A5">
      <w:pPr>
        <w:pStyle w:val="ListParagraph"/>
        <w:widowControl w:val="0"/>
        <w:numPr>
          <w:ilvl w:val="2"/>
          <w:numId w:val="84"/>
        </w:numPr>
        <w:tabs>
          <w:tab w:val="left" w:pos="2280"/>
        </w:tabs>
        <w:autoSpaceDE w:val="0"/>
        <w:autoSpaceDN w:val="0"/>
        <w:ind w:right="157" w:firstLine="1440"/>
        <w:contextualSpacing w:val="0"/>
        <w:jc w:val="both"/>
      </w:pPr>
      <w:r>
        <w:t>Except</w:t>
      </w:r>
      <w:r>
        <w:rPr>
          <w:spacing w:val="-7"/>
        </w:rPr>
        <w:t xml:space="preserve"> </w:t>
      </w:r>
      <w:r>
        <w:t>as</w:t>
      </w:r>
      <w:r>
        <w:rPr>
          <w:spacing w:val="-7"/>
        </w:rPr>
        <w:t xml:space="preserve"> </w:t>
      </w:r>
      <w:r>
        <w:t>otherwise</w:t>
      </w:r>
      <w:r>
        <w:rPr>
          <w:spacing w:val="-8"/>
        </w:rPr>
        <w:t xml:space="preserve"> </w:t>
      </w:r>
      <w:r>
        <w:t>provided</w:t>
      </w:r>
      <w:r>
        <w:rPr>
          <w:spacing w:val="-7"/>
        </w:rPr>
        <w:t xml:space="preserve"> </w:t>
      </w:r>
      <w:r>
        <w:t>in</w:t>
      </w:r>
      <w:r>
        <w:rPr>
          <w:spacing w:val="-7"/>
        </w:rPr>
        <w:t xml:space="preserve"> </w:t>
      </w:r>
      <w:r>
        <w:t>Paragraph</w:t>
      </w:r>
      <w:r>
        <w:rPr>
          <w:spacing w:val="-7"/>
        </w:rPr>
        <w:t xml:space="preserve"> </w:t>
      </w:r>
      <w:r>
        <w:t>(4)(B)(3),</w:t>
      </w:r>
      <w:r>
        <w:rPr>
          <w:spacing w:val="-6"/>
        </w:rPr>
        <w:t xml:space="preserve"> </w:t>
      </w:r>
      <w:r>
        <w:t>the</w:t>
      </w:r>
      <w:r>
        <w:rPr>
          <w:spacing w:val="-8"/>
        </w:rPr>
        <w:t xml:space="preserve"> </w:t>
      </w:r>
      <w:r>
        <w:t>Agency</w:t>
      </w:r>
      <w:r>
        <w:rPr>
          <w:spacing w:val="-14"/>
        </w:rPr>
        <w:t xml:space="preserve"> </w:t>
      </w:r>
      <w:r>
        <w:t>shall</w:t>
      </w:r>
      <w:r>
        <w:rPr>
          <w:spacing w:val="-7"/>
        </w:rPr>
        <w:t xml:space="preserve"> </w:t>
      </w:r>
      <w:r>
        <w:t>give Contractor written notice of termination at least thirty (30) days prior to the intended date of termination.</w:t>
      </w:r>
    </w:p>
    <w:p w14:paraId="7FC92A8A" w14:textId="77777777" w:rsidR="000F31A5" w:rsidRDefault="000F31A5" w:rsidP="000F31A5">
      <w:pPr>
        <w:pStyle w:val="ListParagraph"/>
        <w:widowControl w:val="0"/>
        <w:numPr>
          <w:ilvl w:val="2"/>
          <w:numId w:val="84"/>
        </w:numPr>
        <w:tabs>
          <w:tab w:val="left" w:pos="2280"/>
        </w:tabs>
        <w:autoSpaceDE w:val="0"/>
        <w:autoSpaceDN w:val="0"/>
        <w:ind w:left="2280"/>
        <w:contextualSpacing w:val="0"/>
        <w:jc w:val="both"/>
      </w:pPr>
      <w:r>
        <w:t>Contractor</w:t>
      </w:r>
      <w:r>
        <w:rPr>
          <w:spacing w:val="23"/>
        </w:rPr>
        <w:t xml:space="preserve"> </w:t>
      </w:r>
      <w:r>
        <w:t>shall</w:t>
      </w:r>
      <w:r>
        <w:rPr>
          <w:spacing w:val="25"/>
        </w:rPr>
        <w:t xml:space="preserve"> </w:t>
      </w:r>
      <w:r>
        <w:t>give</w:t>
      </w:r>
      <w:r>
        <w:rPr>
          <w:spacing w:val="24"/>
        </w:rPr>
        <w:t xml:space="preserve"> </w:t>
      </w:r>
      <w:r>
        <w:t>Agency</w:t>
      </w:r>
      <w:r>
        <w:rPr>
          <w:spacing w:val="20"/>
        </w:rPr>
        <w:t xml:space="preserve"> </w:t>
      </w:r>
      <w:r>
        <w:t>written</w:t>
      </w:r>
      <w:r>
        <w:rPr>
          <w:spacing w:val="25"/>
        </w:rPr>
        <w:t xml:space="preserve"> </w:t>
      </w:r>
      <w:r>
        <w:t>notice</w:t>
      </w:r>
      <w:r>
        <w:rPr>
          <w:spacing w:val="24"/>
        </w:rPr>
        <w:t xml:space="preserve"> </w:t>
      </w:r>
      <w:r>
        <w:t>of</w:t>
      </w:r>
      <w:r>
        <w:rPr>
          <w:spacing w:val="24"/>
        </w:rPr>
        <w:t xml:space="preserve"> </w:t>
      </w:r>
      <w:r>
        <w:t>termination</w:t>
      </w:r>
      <w:r>
        <w:rPr>
          <w:spacing w:val="25"/>
        </w:rPr>
        <w:t xml:space="preserve"> </w:t>
      </w:r>
      <w:r>
        <w:t>at</w:t>
      </w:r>
      <w:r>
        <w:rPr>
          <w:spacing w:val="25"/>
        </w:rPr>
        <w:t xml:space="preserve"> </w:t>
      </w:r>
      <w:r>
        <w:t>least</w:t>
      </w:r>
      <w:r>
        <w:rPr>
          <w:spacing w:val="25"/>
        </w:rPr>
        <w:t xml:space="preserve"> </w:t>
      </w:r>
      <w:r>
        <w:t>thirty</w:t>
      </w:r>
    </w:p>
    <w:p w14:paraId="6371E851" w14:textId="77777777" w:rsidR="000F31A5" w:rsidRDefault="000F31A5" w:rsidP="000F31A5">
      <w:pPr>
        <w:pStyle w:val="BodyText"/>
        <w:ind w:left="119" w:right="157"/>
        <w:jc w:val="both"/>
      </w:pPr>
      <w:r>
        <w:t>(30)</w:t>
      </w:r>
      <w:r>
        <w:rPr>
          <w:spacing w:val="-5"/>
        </w:rPr>
        <w:t xml:space="preserve"> </w:t>
      </w:r>
      <w:r>
        <w:t>days</w:t>
      </w:r>
      <w:r>
        <w:rPr>
          <w:spacing w:val="-4"/>
        </w:rPr>
        <w:t xml:space="preserve"> </w:t>
      </w:r>
      <w:r>
        <w:t>prior</w:t>
      </w:r>
      <w:r>
        <w:rPr>
          <w:spacing w:val="-4"/>
        </w:rPr>
        <w:t xml:space="preserve"> </w:t>
      </w:r>
      <w:r>
        <w:t>to</w:t>
      </w:r>
      <w:r>
        <w:rPr>
          <w:spacing w:val="-4"/>
        </w:rPr>
        <w:t xml:space="preserve"> </w:t>
      </w:r>
      <w:r>
        <w:t>the</w:t>
      </w:r>
      <w:r>
        <w:rPr>
          <w:spacing w:val="-5"/>
        </w:rPr>
        <w:t xml:space="preserve"> </w:t>
      </w:r>
      <w:r>
        <w:t>intended</w:t>
      </w:r>
      <w:r>
        <w:rPr>
          <w:spacing w:val="-3"/>
        </w:rPr>
        <w:t xml:space="preserve"> </w:t>
      </w:r>
      <w:r>
        <w:t>date</w:t>
      </w:r>
      <w:r>
        <w:rPr>
          <w:spacing w:val="-5"/>
        </w:rPr>
        <w:t xml:space="preserve"> </w:t>
      </w:r>
      <w:r>
        <w:t>of</w:t>
      </w:r>
      <w:r>
        <w:rPr>
          <w:spacing w:val="-5"/>
        </w:rPr>
        <w:t xml:space="preserve"> </w:t>
      </w:r>
      <w:r>
        <w:t>termination, which</w:t>
      </w:r>
      <w:r>
        <w:rPr>
          <w:spacing w:val="-4"/>
        </w:rPr>
        <w:t xml:space="preserve"> </w:t>
      </w:r>
      <w:r>
        <w:t>notice</w:t>
      </w:r>
      <w:r>
        <w:rPr>
          <w:spacing w:val="-5"/>
        </w:rPr>
        <w:t xml:space="preserve"> </w:t>
      </w:r>
      <w:r>
        <w:t>shall</w:t>
      </w:r>
      <w:r>
        <w:rPr>
          <w:spacing w:val="-2"/>
        </w:rPr>
        <w:t xml:space="preserve"> </w:t>
      </w:r>
      <w:r>
        <w:t>(</w:t>
      </w:r>
      <w:proofErr w:type="spellStart"/>
      <w:r>
        <w:t>i</w:t>
      </w:r>
      <w:proofErr w:type="spellEnd"/>
      <w:r>
        <w:t>)</w:t>
      </w:r>
      <w:r>
        <w:rPr>
          <w:spacing w:val="-2"/>
        </w:rPr>
        <w:t xml:space="preserve"> </w:t>
      </w:r>
      <w:r>
        <w:t>identify</w:t>
      </w:r>
      <w:r>
        <w:rPr>
          <w:spacing w:val="-9"/>
        </w:rPr>
        <w:t xml:space="preserve"> </w:t>
      </w:r>
      <w:r>
        <w:t>all</w:t>
      </w:r>
      <w:r>
        <w:rPr>
          <w:spacing w:val="-2"/>
        </w:rPr>
        <w:t xml:space="preserve"> </w:t>
      </w:r>
      <w:r>
        <w:t>the</w:t>
      </w:r>
      <w:r>
        <w:rPr>
          <w:spacing w:val="-2"/>
        </w:rPr>
        <w:t xml:space="preserve"> </w:t>
      </w:r>
      <w:r>
        <w:t>Agency’s material breaches of this Agreement upon which the termination is based and (ii) state what the Agency must do to cure such material breaches. Contractor’s notice of termination shall only be effective (</w:t>
      </w:r>
      <w:proofErr w:type="spellStart"/>
      <w:r>
        <w:t>i</w:t>
      </w:r>
      <w:proofErr w:type="spellEnd"/>
      <w:r>
        <w:t>) if the Agency does not cure all material breaches within the thirty (30) day notice period or (ii) in the case of material breaches that cannot be cured within thirty (30) days, the Agency</w:t>
      </w:r>
      <w:r>
        <w:rPr>
          <w:spacing w:val="-12"/>
        </w:rPr>
        <w:t xml:space="preserve"> </w:t>
      </w:r>
      <w:r>
        <w:t>does</w:t>
      </w:r>
      <w:r>
        <w:rPr>
          <w:spacing w:val="-7"/>
        </w:rPr>
        <w:t xml:space="preserve"> </w:t>
      </w:r>
      <w:r>
        <w:t>not,</w:t>
      </w:r>
      <w:r>
        <w:rPr>
          <w:spacing w:val="-7"/>
        </w:rPr>
        <w:t xml:space="preserve"> </w:t>
      </w:r>
      <w:r>
        <w:t>within</w:t>
      </w:r>
      <w:r>
        <w:rPr>
          <w:spacing w:val="-8"/>
        </w:rPr>
        <w:t xml:space="preserve"> </w:t>
      </w:r>
      <w:r>
        <w:t>the</w:t>
      </w:r>
      <w:r>
        <w:rPr>
          <w:spacing w:val="-9"/>
        </w:rPr>
        <w:t xml:space="preserve"> </w:t>
      </w:r>
      <w:r>
        <w:t>thirty</w:t>
      </w:r>
      <w:r>
        <w:rPr>
          <w:spacing w:val="-9"/>
        </w:rPr>
        <w:t xml:space="preserve"> </w:t>
      </w:r>
      <w:r>
        <w:t>(30)</w:t>
      </w:r>
      <w:r>
        <w:rPr>
          <w:spacing w:val="-6"/>
        </w:rPr>
        <w:t xml:space="preserve"> </w:t>
      </w:r>
      <w:r>
        <w:t>day</w:t>
      </w:r>
      <w:r>
        <w:rPr>
          <w:spacing w:val="-11"/>
        </w:rPr>
        <w:t xml:space="preserve"> </w:t>
      </w:r>
      <w:r>
        <w:t>notice</w:t>
      </w:r>
      <w:r>
        <w:rPr>
          <w:spacing w:val="-6"/>
        </w:rPr>
        <w:t xml:space="preserve"> </w:t>
      </w:r>
      <w:r>
        <w:t>period,</w:t>
      </w:r>
      <w:r>
        <w:rPr>
          <w:spacing w:val="-8"/>
        </w:rPr>
        <w:t xml:space="preserve"> </w:t>
      </w:r>
      <w:r>
        <w:t>notify</w:t>
      </w:r>
      <w:r>
        <w:rPr>
          <w:spacing w:val="-11"/>
        </w:rPr>
        <w:t xml:space="preserve"> </w:t>
      </w:r>
      <w:r>
        <w:t>the</w:t>
      </w:r>
      <w:r>
        <w:rPr>
          <w:spacing w:val="-9"/>
        </w:rPr>
        <w:t xml:space="preserve"> </w:t>
      </w:r>
      <w:r>
        <w:t>Contractor</w:t>
      </w:r>
      <w:r>
        <w:rPr>
          <w:spacing w:val="-7"/>
        </w:rPr>
        <w:t xml:space="preserve"> </w:t>
      </w:r>
      <w:r>
        <w:t>of</w:t>
      </w:r>
      <w:r>
        <w:rPr>
          <w:spacing w:val="-8"/>
        </w:rPr>
        <w:t xml:space="preserve"> </w:t>
      </w:r>
      <w:r>
        <w:t>its</w:t>
      </w:r>
      <w:r>
        <w:rPr>
          <w:spacing w:val="-7"/>
        </w:rPr>
        <w:t xml:space="preserve"> </w:t>
      </w:r>
      <w:r>
        <w:t>intent</w:t>
      </w:r>
      <w:r>
        <w:rPr>
          <w:spacing w:val="-6"/>
        </w:rPr>
        <w:t xml:space="preserve"> </w:t>
      </w:r>
      <w:r>
        <w:t>to</w:t>
      </w:r>
      <w:r>
        <w:rPr>
          <w:spacing w:val="-5"/>
        </w:rPr>
        <w:t xml:space="preserve"> </w:t>
      </w:r>
      <w:r>
        <w:t>cure and begin with due diligence to cure the material</w:t>
      </w:r>
      <w:r>
        <w:rPr>
          <w:spacing w:val="-6"/>
        </w:rPr>
        <w:t xml:space="preserve"> </w:t>
      </w:r>
      <w:r>
        <w:t>breach.</w:t>
      </w:r>
    </w:p>
    <w:p w14:paraId="23EA52C1" w14:textId="77777777" w:rsidR="000F31A5" w:rsidRDefault="000F31A5" w:rsidP="000F31A5">
      <w:pPr>
        <w:pStyle w:val="ListParagraph"/>
        <w:widowControl w:val="0"/>
        <w:numPr>
          <w:ilvl w:val="2"/>
          <w:numId w:val="84"/>
        </w:numPr>
        <w:tabs>
          <w:tab w:val="left" w:pos="1856"/>
        </w:tabs>
        <w:autoSpaceDE w:val="0"/>
        <w:autoSpaceDN w:val="0"/>
        <w:ind w:left="119" w:right="155" w:firstLine="1440"/>
        <w:contextualSpacing w:val="0"/>
        <w:jc w:val="both"/>
      </w:pPr>
      <w:r>
        <w:t>Notwithstanding the foregoing, this Agreement may be terminated</w:t>
      </w:r>
      <w:r>
        <w:rPr>
          <w:spacing w:val="-42"/>
        </w:rPr>
        <w:t xml:space="preserve"> </w:t>
      </w:r>
      <w:r>
        <w:t>immediately upon written notice to the Contractor (</w:t>
      </w:r>
      <w:proofErr w:type="spellStart"/>
      <w:r>
        <w:t>i</w:t>
      </w:r>
      <w:proofErr w:type="spellEnd"/>
      <w:r>
        <w:t>) if the Contractor becomes unable to perform the services contracted for, as determined by the Agency; (ii) if, during the term of this Agreement, the Contractor is suspended or debarred by the State Purchasing Agent; or (iii) the Agreement is terminated pursuant to Paragraph 5, “Appropriations”, of this</w:t>
      </w:r>
      <w:r>
        <w:rPr>
          <w:spacing w:val="-4"/>
        </w:rPr>
        <w:t xml:space="preserve"> </w:t>
      </w:r>
      <w:r>
        <w:t>Agreement.</w:t>
      </w:r>
    </w:p>
    <w:p w14:paraId="6F757C18" w14:textId="77777777" w:rsidR="000F31A5" w:rsidRPr="000B70C8" w:rsidRDefault="000F31A5" w:rsidP="000F31A5">
      <w:pPr>
        <w:pStyle w:val="ListParagraph"/>
        <w:widowControl w:val="0"/>
        <w:numPr>
          <w:ilvl w:val="1"/>
          <w:numId w:val="84"/>
        </w:numPr>
        <w:tabs>
          <w:tab w:val="left" w:pos="1560"/>
        </w:tabs>
        <w:autoSpaceDE w:val="0"/>
        <w:autoSpaceDN w:val="0"/>
        <w:ind w:right="157" w:firstLine="720"/>
        <w:contextualSpacing w:val="0"/>
        <w:jc w:val="both"/>
      </w:pPr>
      <w:r>
        <w:rPr>
          <w:u w:val="single"/>
        </w:rPr>
        <w:t>Liability.</w:t>
      </w:r>
      <w:r>
        <w:rPr>
          <w:spacing w:val="27"/>
        </w:rPr>
        <w:t xml:space="preserve"> </w:t>
      </w:r>
      <w:r>
        <w:t>Except</w:t>
      </w:r>
      <w:r>
        <w:rPr>
          <w:spacing w:val="-16"/>
        </w:rPr>
        <w:t xml:space="preserve"> </w:t>
      </w:r>
      <w:r>
        <w:t>as</w:t>
      </w:r>
      <w:r>
        <w:rPr>
          <w:spacing w:val="-17"/>
        </w:rPr>
        <w:t xml:space="preserve"> </w:t>
      </w:r>
      <w:r>
        <w:t>otherwise</w:t>
      </w:r>
      <w:r>
        <w:rPr>
          <w:spacing w:val="-17"/>
        </w:rPr>
        <w:t xml:space="preserve"> </w:t>
      </w:r>
      <w:r>
        <w:t>expressly</w:t>
      </w:r>
      <w:r>
        <w:rPr>
          <w:spacing w:val="-22"/>
        </w:rPr>
        <w:t xml:space="preserve"> </w:t>
      </w:r>
      <w:r>
        <w:t>allowed</w:t>
      </w:r>
      <w:r>
        <w:rPr>
          <w:spacing w:val="-16"/>
        </w:rPr>
        <w:t xml:space="preserve"> </w:t>
      </w:r>
      <w:r>
        <w:t>or</w:t>
      </w:r>
      <w:r>
        <w:rPr>
          <w:spacing w:val="-15"/>
        </w:rPr>
        <w:t xml:space="preserve"> </w:t>
      </w:r>
      <w:r>
        <w:t>provided</w:t>
      </w:r>
      <w:r>
        <w:rPr>
          <w:spacing w:val="-17"/>
        </w:rPr>
        <w:t xml:space="preserve"> </w:t>
      </w:r>
      <w:r>
        <w:t>under</w:t>
      </w:r>
      <w:r>
        <w:rPr>
          <w:spacing w:val="-18"/>
        </w:rPr>
        <w:t xml:space="preserve"> </w:t>
      </w:r>
      <w:r>
        <w:t>this</w:t>
      </w:r>
      <w:r>
        <w:rPr>
          <w:spacing w:val="-16"/>
        </w:rPr>
        <w:t xml:space="preserve"> </w:t>
      </w:r>
      <w:r>
        <w:t xml:space="preserve">Agreement, the Agency’s sole liability upon termination shall be to pay for acceptable work performed prior to the Contractor’s receipt or issuance of a notice of termination; </w:t>
      </w:r>
      <w:r>
        <w:rPr>
          <w:u w:val="single"/>
        </w:rPr>
        <w:t>provided</w:t>
      </w:r>
      <w:r>
        <w:t xml:space="preserve">, </w:t>
      </w:r>
      <w:r>
        <w:rPr>
          <w:u w:val="single"/>
        </w:rPr>
        <w:t>however</w:t>
      </w:r>
      <w:r>
        <w:t>, that a</w:t>
      </w:r>
      <w:r>
        <w:rPr>
          <w:spacing w:val="-23"/>
        </w:rPr>
        <w:t xml:space="preserve"> </w:t>
      </w:r>
      <w:r>
        <w:t>notice of</w:t>
      </w:r>
      <w:r>
        <w:rPr>
          <w:spacing w:val="40"/>
        </w:rPr>
        <w:t xml:space="preserve"> </w:t>
      </w:r>
      <w:r>
        <w:t>termination</w:t>
      </w:r>
      <w:r>
        <w:rPr>
          <w:spacing w:val="42"/>
        </w:rPr>
        <w:t xml:space="preserve"> </w:t>
      </w:r>
      <w:r>
        <w:t>shall</w:t>
      </w:r>
      <w:r>
        <w:rPr>
          <w:spacing w:val="42"/>
        </w:rPr>
        <w:t xml:space="preserve"> </w:t>
      </w:r>
      <w:r>
        <w:t>not</w:t>
      </w:r>
      <w:r>
        <w:rPr>
          <w:spacing w:val="42"/>
        </w:rPr>
        <w:t xml:space="preserve"> </w:t>
      </w:r>
      <w:r>
        <w:t>nullify</w:t>
      </w:r>
      <w:r>
        <w:rPr>
          <w:spacing w:val="36"/>
        </w:rPr>
        <w:t xml:space="preserve"> </w:t>
      </w:r>
      <w:r>
        <w:t>or</w:t>
      </w:r>
      <w:r>
        <w:rPr>
          <w:spacing w:val="41"/>
        </w:rPr>
        <w:t xml:space="preserve"> </w:t>
      </w:r>
      <w:r>
        <w:t>otherwise</w:t>
      </w:r>
      <w:r>
        <w:rPr>
          <w:spacing w:val="43"/>
        </w:rPr>
        <w:t xml:space="preserve"> </w:t>
      </w:r>
      <w:r>
        <w:t>affect</w:t>
      </w:r>
      <w:r>
        <w:rPr>
          <w:spacing w:val="42"/>
        </w:rPr>
        <w:t xml:space="preserve"> </w:t>
      </w:r>
      <w:r>
        <w:t>either</w:t>
      </w:r>
      <w:r>
        <w:rPr>
          <w:spacing w:val="43"/>
        </w:rPr>
        <w:t xml:space="preserve"> </w:t>
      </w:r>
      <w:r>
        <w:t>party’s</w:t>
      </w:r>
      <w:r>
        <w:rPr>
          <w:spacing w:val="41"/>
        </w:rPr>
        <w:t xml:space="preserve"> </w:t>
      </w:r>
      <w:r>
        <w:t>liability</w:t>
      </w:r>
      <w:r>
        <w:rPr>
          <w:spacing w:val="39"/>
        </w:rPr>
        <w:t xml:space="preserve"> </w:t>
      </w:r>
      <w:r>
        <w:t>for</w:t>
      </w:r>
      <w:r>
        <w:rPr>
          <w:spacing w:val="41"/>
        </w:rPr>
        <w:t xml:space="preserve"> </w:t>
      </w:r>
      <w:r>
        <w:t xml:space="preserve">pre-termination </w:t>
      </w:r>
      <w:r w:rsidRPr="000B70C8">
        <w:t xml:space="preserve">defaults under or breaches of this Agreement. The Contractor shall submit an invoice for such work within thirty (30) days of receiving or sending the notice of termination. </w:t>
      </w:r>
      <w:r w:rsidRPr="000B70C8">
        <w:rPr>
          <w:i/>
          <w:u w:val="single"/>
        </w:rPr>
        <w:t>THIS PROVISION</w:t>
      </w:r>
      <w:r w:rsidRPr="000B70C8">
        <w:rPr>
          <w:i/>
        </w:rPr>
        <w:t xml:space="preserve"> </w:t>
      </w:r>
      <w:r w:rsidRPr="000B70C8">
        <w:rPr>
          <w:i/>
          <w:u w:val="single"/>
        </w:rPr>
        <w:t>IS NOT EXCLUSIVE AND DOES NOT WAIVE THE AGENCY’S OTHER LEGAL RIGHTS AND</w:t>
      </w:r>
      <w:r w:rsidRPr="000B70C8">
        <w:rPr>
          <w:i/>
        </w:rPr>
        <w:t xml:space="preserve"> </w:t>
      </w:r>
      <w:r w:rsidRPr="000B70C8">
        <w:rPr>
          <w:i/>
          <w:u w:val="single"/>
        </w:rPr>
        <w:lastRenderedPageBreak/>
        <w:t>REMEDIES CAUSED BY THE CONTRACTOR'S DEFAULT/BREACH OF THIS AGREEMENT.</w:t>
      </w:r>
    </w:p>
    <w:p w14:paraId="09269796" w14:textId="77777777" w:rsidR="000F31A5" w:rsidRDefault="000F31A5" w:rsidP="000F31A5">
      <w:pPr>
        <w:pStyle w:val="BodyText"/>
        <w:spacing w:before="2"/>
        <w:rPr>
          <w:i/>
          <w:sz w:val="16"/>
        </w:rPr>
      </w:pPr>
    </w:p>
    <w:p w14:paraId="28921A81" w14:textId="77777777" w:rsidR="000F31A5" w:rsidRDefault="000F31A5" w:rsidP="000F31A5">
      <w:pPr>
        <w:pStyle w:val="ListParagraph"/>
        <w:widowControl w:val="0"/>
        <w:numPr>
          <w:ilvl w:val="1"/>
          <w:numId w:val="84"/>
        </w:numPr>
        <w:tabs>
          <w:tab w:val="left" w:pos="1560"/>
        </w:tabs>
        <w:autoSpaceDE w:val="0"/>
        <w:autoSpaceDN w:val="0"/>
        <w:spacing w:before="90"/>
        <w:ind w:right="155" w:firstLine="720"/>
        <w:contextualSpacing w:val="0"/>
        <w:jc w:val="both"/>
      </w:pPr>
      <w:r>
        <w:rPr>
          <w:u w:val="single"/>
        </w:rPr>
        <w:t>Termination Management</w:t>
      </w:r>
      <w:r>
        <w:t>. Immediately upon receipt by either the Agency or the Contractor</w:t>
      </w:r>
      <w:r>
        <w:rPr>
          <w:spacing w:val="-14"/>
        </w:rPr>
        <w:t xml:space="preserve"> </w:t>
      </w:r>
      <w:r>
        <w:t>of</w:t>
      </w:r>
      <w:r>
        <w:rPr>
          <w:spacing w:val="-12"/>
        </w:rPr>
        <w:t xml:space="preserve"> </w:t>
      </w:r>
      <w:r>
        <w:t>notice</w:t>
      </w:r>
      <w:r>
        <w:rPr>
          <w:spacing w:val="-13"/>
        </w:rPr>
        <w:t xml:space="preserve"> </w:t>
      </w:r>
      <w:r>
        <w:t>of</w:t>
      </w:r>
      <w:r>
        <w:rPr>
          <w:spacing w:val="-12"/>
        </w:rPr>
        <w:t xml:space="preserve"> </w:t>
      </w:r>
      <w:r>
        <w:t>termination</w:t>
      </w:r>
      <w:r>
        <w:rPr>
          <w:spacing w:val="-12"/>
        </w:rPr>
        <w:t xml:space="preserve"> </w:t>
      </w:r>
      <w:r>
        <w:t>of</w:t>
      </w:r>
      <w:r>
        <w:rPr>
          <w:spacing w:val="-14"/>
        </w:rPr>
        <w:t xml:space="preserve"> </w:t>
      </w:r>
      <w:r>
        <w:t>this</w:t>
      </w:r>
      <w:r>
        <w:rPr>
          <w:spacing w:val="-12"/>
        </w:rPr>
        <w:t xml:space="preserve"> </w:t>
      </w:r>
      <w:r>
        <w:t>Agreement,</w:t>
      </w:r>
      <w:r>
        <w:rPr>
          <w:spacing w:val="-13"/>
        </w:rPr>
        <w:t xml:space="preserve"> </w:t>
      </w:r>
      <w:r>
        <w:t>the</w:t>
      </w:r>
      <w:r>
        <w:rPr>
          <w:spacing w:val="-13"/>
        </w:rPr>
        <w:t xml:space="preserve"> </w:t>
      </w:r>
      <w:r>
        <w:t>Contractor</w:t>
      </w:r>
      <w:r>
        <w:rPr>
          <w:spacing w:val="-14"/>
        </w:rPr>
        <w:t xml:space="preserve"> </w:t>
      </w:r>
      <w:r>
        <w:t>shall:</w:t>
      </w:r>
      <w:r>
        <w:rPr>
          <w:spacing w:val="-10"/>
        </w:rPr>
        <w:t xml:space="preserve"> </w:t>
      </w:r>
      <w:r>
        <w:t>1)</w:t>
      </w:r>
      <w:r>
        <w:rPr>
          <w:spacing w:val="-14"/>
        </w:rPr>
        <w:t xml:space="preserve"> </w:t>
      </w:r>
      <w:r>
        <w:t>not</w:t>
      </w:r>
      <w:r>
        <w:rPr>
          <w:spacing w:val="-12"/>
        </w:rPr>
        <w:t xml:space="preserve"> </w:t>
      </w:r>
      <w:r>
        <w:t>incur</w:t>
      </w:r>
      <w:r>
        <w:rPr>
          <w:spacing w:val="-12"/>
        </w:rPr>
        <w:t xml:space="preserve"> </w:t>
      </w:r>
      <w:r>
        <w:t>any</w:t>
      </w:r>
      <w:r>
        <w:rPr>
          <w:spacing w:val="-17"/>
        </w:rPr>
        <w:t xml:space="preserve"> </w:t>
      </w:r>
      <w:r>
        <w:t>further obligations for salaries, services or any other expenditure of funds under this Agreement without written approval of the Agency; 2) comply with all directives issued by the Agency in the notice of</w:t>
      </w:r>
      <w:r>
        <w:rPr>
          <w:spacing w:val="-5"/>
        </w:rPr>
        <w:t xml:space="preserve"> </w:t>
      </w:r>
      <w:r>
        <w:t>termination</w:t>
      </w:r>
      <w:r>
        <w:rPr>
          <w:spacing w:val="-4"/>
        </w:rPr>
        <w:t xml:space="preserve"> </w:t>
      </w:r>
      <w:r>
        <w:t>as</w:t>
      </w:r>
      <w:r>
        <w:rPr>
          <w:spacing w:val="-4"/>
        </w:rPr>
        <w:t xml:space="preserve"> </w:t>
      </w:r>
      <w:r>
        <w:t>to</w:t>
      </w:r>
      <w:r>
        <w:rPr>
          <w:spacing w:val="-4"/>
        </w:rPr>
        <w:t xml:space="preserve"> </w:t>
      </w:r>
      <w:r>
        <w:t>the</w:t>
      </w:r>
      <w:r>
        <w:rPr>
          <w:spacing w:val="-5"/>
        </w:rPr>
        <w:t xml:space="preserve"> </w:t>
      </w:r>
      <w:r>
        <w:t>performance</w:t>
      </w:r>
      <w:r>
        <w:rPr>
          <w:spacing w:val="-5"/>
        </w:rPr>
        <w:t xml:space="preserve"> </w:t>
      </w:r>
      <w:r>
        <w:t>of</w:t>
      </w:r>
      <w:r>
        <w:rPr>
          <w:spacing w:val="-5"/>
        </w:rPr>
        <w:t xml:space="preserve"> </w:t>
      </w:r>
      <w:r>
        <w:t>work</w:t>
      </w:r>
      <w:r>
        <w:rPr>
          <w:spacing w:val="-4"/>
        </w:rPr>
        <w:t xml:space="preserve"> </w:t>
      </w:r>
      <w:r>
        <w:t>under</w:t>
      </w:r>
      <w:r>
        <w:rPr>
          <w:spacing w:val="-5"/>
        </w:rPr>
        <w:t xml:space="preserve"> </w:t>
      </w:r>
      <w:r>
        <w:t>this</w:t>
      </w:r>
      <w:r>
        <w:rPr>
          <w:spacing w:val="-4"/>
        </w:rPr>
        <w:t xml:space="preserve"> </w:t>
      </w:r>
      <w:r>
        <w:t>Agreement;</w:t>
      </w:r>
      <w:r>
        <w:rPr>
          <w:spacing w:val="-3"/>
        </w:rPr>
        <w:t xml:space="preserve"> </w:t>
      </w:r>
      <w:r>
        <w:t>and</w:t>
      </w:r>
      <w:r>
        <w:rPr>
          <w:spacing w:val="-4"/>
        </w:rPr>
        <w:t xml:space="preserve"> </w:t>
      </w:r>
      <w:r>
        <w:t>3)</w:t>
      </w:r>
      <w:r>
        <w:rPr>
          <w:spacing w:val="-2"/>
        </w:rPr>
        <w:t xml:space="preserve"> </w:t>
      </w:r>
      <w:r>
        <w:t>take</w:t>
      </w:r>
      <w:r>
        <w:rPr>
          <w:spacing w:val="-5"/>
        </w:rPr>
        <w:t xml:space="preserve"> </w:t>
      </w:r>
      <w:r>
        <w:t>such</w:t>
      </w:r>
      <w:r>
        <w:rPr>
          <w:spacing w:val="-4"/>
        </w:rPr>
        <w:t xml:space="preserve"> </w:t>
      </w:r>
      <w:r>
        <w:t>action</w:t>
      </w:r>
      <w:r>
        <w:rPr>
          <w:spacing w:val="-4"/>
        </w:rPr>
        <w:t xml:space="preserve"> </w:t>
      </w:r>
      <w:r>
        <w:t>as</w:t>
      </w:r>
      <w:r>
        <w:rPr>
          <w:spacing w:val="-4"/>
        </w:rPr>
        <w:t xml:space="preserve"> </w:t>
      </w:r>
      <w:r>
        <w:t>the Agency shall direct for the protection, preservation, retention or transfer of all property titled to the Agency and records generated under this Agreement. Any non-expendable personal property or equipment provided to or purchased by the Contractor with contract funds shall become property of the Agency upon termination and shall be submitted to the agency as soon as practicable.</w:t>
      </w:r>
    </w:p>
    <w:p w14:paraId="080F8582" w14:textId="77777777" w:rsidR="000F31A5" w:rsidRDefault="000F31A5" w:rsidP="000F31A5">
      <w:pPr>
        <w:pStyle w:val="BodyText"/>
      </w:pPr>
    </w:p>
    <w:p w14:paraId="56817A02" w14:textId="77777777" w:rsidR="000F31A5" w:rsidRDefault="000F31A5" w:rsidP="000F31A5">
      <w:pPr>
        <w:pStyle w:val="Heading1"/>
        <w:numPr>
          <w:ilvl w:val="0"/>
          <w:numId w:val="84"/>
        </w:numPr>
        <w:tabs>
          <w:tab w:val="num" w:pos="360"/>
          <w:tab w:val="left" w:pos="840"/>
        </w:tabs>
        <w:ind w:left="360" w:hanging="360"/>
        <w:jc w:val="both"/>
      </w:pPr>
      <w:r>
        <w:rPr>
          <w:u w:val="thick"/>
        </w:rPr>
        <w:t>Appropriations.</w:t>
      </w:r>
    </w:p>
    <w:p w14:paraId="403277E4" w14:textId="77777777" w:rsidR="000F31A5" w:rsidRDefault="000F31A5" w:rsidP="000F31A5">
      <w:pPr>
        <w:pStyle w:val="BodyText"/>
        <w:ind w:left="120" w:right="157" w:firstLine="720"/>
        <w:jc w:val="both"/>
      </w:pPr>
      <w: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Agency to the Contractor. The Agency's decision as to whether sufficient appropriations are available shall be accepted by the Contractor and shall be final. If the Agency proposes an amendment to the Agreement to unilaterally reduce funding, the Contractor shall have the option to terminate the Agreement or to agree to the reduced funding, within thirty (30) days of receipt of the proposed amendment.</w:t>
      </w:r>
    </w:p>
    <w:p w14:paraId="6B2E4582" w14:textId="77777777" w:rsidR="000F31A5" w:rsidRDefault="000F31A5" w:rsidP="000F31A5">
      <w:pPr>
        <w:pStyle w:val="BodyText"/>
      </w:pPr>
    </w:p>
    <w:p w14:paraId="692D8AB4" w14:textId="77777777" w:rsidR="000F31A5" w:rsidRDefault="000F31A5" w:rsidP="000F31A5">
      <w:pPr>
        <w:pStyle w:val="Heading1"/>
        <w:numPr>
          <w:ilvl w:val="0"/>
          <w:numId w:val="84"/>
        </w:numPr>
        <w:tabs>
          <w:tab w:val="num" w:pos="360"/>
          <w:tab w:val="left" w:pos="840"/>
        </w:tabs>
        <w:ind w:left="360" w:hanging="360"/>
        <w:jc w:val="both"/>
      </w:pPr>
      <w:r>
        <w:rPr>
          <w:u w:val="thick"/>
        </w:rPr>
        <w:t>Status of Contractor.</w:t>
      </w:r>
    </w:p>
    <w:p w14:paraId="132F0C9C" w14:textId="77777777" w:rsidR="000F31A5" w:rsidRDefault="000F31A5" w:rsidP="000F31A5">
      <w:pPr>
        <w:pStyle w:val="BodyText"/>
        <w:ind w:left="119" w:right="153" w:firstLine="720"/>
        <w:jc w:val="both"/>
      </w:pPr>
      <w:r>
        <w:t>The Contractor and its agents and employees are independent contractors performing professional services for the Agency and are not employees of the State of New Mexico. The Contractor and its agents and employees shall not accrue leave, retirement, insurance, bonding, use of state vehicles, or any other benefits afforded to employees of the State of New Mexico as</w:t>
      </w:r>
      <w:r>
        <w:rPr>
          <w:spacing w:val="-32"/>
        </w:rPr>
        <w:t xml:space="preserve"> </w:t>
      </w:r>
      <w:r>
        <w:t>a result of this Agreement. The Contractor acknowledges that all sums received hereunder are reportable by the Contractor for tax purposes, including without limitation, self-employment and business</w:t>
      </w:r>
      <w:r>
        <w:rPr>
          <w:spacing w:val="-6"/>
        </w:rPr>
        <w:t xml:space="preserve"> </w:t>
      </w:r>
      <w:r>
        <w:t>income</w:t>
      </w:r>
      <w:r>
        <w:rPr>
          <w:spacing w:val="-7"/>
        </w:rPr>
        <w:t xml:space="preserve"> </w:t>
      </w:r>
      <w:r>
        <w:t>tax.</w:t>
      </w:r>
      <w:r>
        <w:rPr>
          <w:spacing w:val="-5"/>
        </w:rPr>
        <w:t xml:space="preserve"> </w:t>
      </w:r>
      <w:r>
        <w:t>The</w:t>
      </w:r>
      <w:r>
        <w:rPr>
          <w:spacing w:val="-5"/>
        </w:rPr>
        <w:t xml:space="preserve"> </w:t>
      </w:r>
      <w:r>
        <w:t>Contractor</w:t>
      </w:r>
      <w:r>
        <w:rPr>
          <w:spacing w:val="-4"/>
        </w:rPr>
        <w:t xml:space="preserve"> </w:t>
      </w:r>
      <w:r>
        <w:t>agrees</w:t>
      </w:r>
      <w:r>
        <w:rPr>
          <w:spacing w:val="-4"/>
        </w:rPr>
        <w:t xml:space="preserve"> </w:t>
      </w:r>
      <w:r>
        <w:t>not</w:t>
      </w:r>
      <w:r>
        <w:rPr>
          <w:spacing w:val="-6"/>
        </w:rPr>
        <w:t xml:space="preserve"> </w:t>
      </w:r>
      <w:r>
        <w:t>to</w:t>
      </w:r>
      <w:r>
        <w:rPr>
          <w:spacing w:val="-3"/>
        </w:rPr>
        <w:t xml:space="preserve"> </w:t>
      </w:r>
      <w:r>
        <w:t>purport</w:t>
      </w:r>
      <w:r>
        <w:rPr>
          <w:spacing w:val="-6"/>
        </w:rPr>
        <w:t xml:space="preserve"> </w:t>
      </w:r>
      <w:r>
        <w:t>to</w:t>
      </w:r>
      <w:r>
        <w:rPr>
          <w:spacing w:val="-6"/>
        </w:rPr>
        <w:t xml:space="preserve"> </w:t>
      </w:r>
      <w:r>
        <w:t>bind</w:t>
      </w:r>
      <w:r>
        <w:rPr>
          <w:spacing w:val="-5"/>
        </w:rPr>
        <w:t xml:space="preserve"> </w:t>
      </w:r>
      <w:r>
        <w:t>the</w:t>
      </w:r>
      <w:r>
        <w:rPr>
          <w:spacing w:val="-7"/>
        </w:rPr>
        <w:t xml:space="preserve"> </w:t>
      </w:r>
      <w:r>
        <w:t>State</w:t>
      </w:r>
      <w:r>
        <w:rPr>
          <w:spacing w:val="-1"/>
        </w:rPr>
        <w:t xml:space="preserve"> </w:t>
      </w:r>
      <w:r>
        <w:t>of</w:t>
      </w:r>
      <w:r>
        <w:rPr>
          <w:spacing w:val="-7"/>
        </w:rPr>
        <w:t xml:space="preserve"> </w:t>
      </w:r>
      <w:r>
        <w:t>New</w:t>
      </w:r>
      <w:r>
        <w:rPr>
          <w:spacing w:val="-7"/>
        </w:rPr>
        <w:t xml:space="preserve"> </w:t>
      </w:r>
      <w:r>
        <w:t>Mexico</w:t>
      </w:r>
      <w:r>
        <w:rPr>
          <w:spacing w:val="-5"/>
        </w:rPr>
        <w:t xml:space="preserve"> </w:t>
      </w:r>
      <w:r>
        <w:t>unless the Contractor has express written authority to do so, and then only within the strict limits of that authority.</w:t>
      </w:r>
    </w:p>
    <w:p w14:paraId="0F0381C2" w14:textId="77777777" w:rsidR="000F31A5" w:rsidRDefault="000F31A5" w:rsidP="000F31A5">
      <w:pPr>
        <w:pStyle w:val="BodyText"/>
      </w:pPr>
    </w:p>
    <w:p w14:paraId="1495B517" w14:textId="77777777" w:rsidR="000F31A5" w:rsidRDefault="000F31A5" w:rsidP="000F31A5">
      <w:pPr>
        <w:pStyle w:val="Heading1"/>
        <w:numPr>
          <w:ilvl w:val="0"/>
          <w:numId w:val="84"/>
        </w:numPr>
        <w:tabs>
          <w:tab w:val="num" w:pos="360"/>
          <w:tab w:val="left" w:pos="840"/>
        </w:tabs>
        <w:ind w:left="360" w:hanging="360"/>
        <w:jc w:val="both"/>
      </w:pPr>
      <w:r>
        <w:rPr>
          <w:u w:val="thick"/>
        </w:rPr>
        <w:t>Assignment.</w:t>
      </w:r>
    </w:p>
    <w:p w14:paraId="4E50DD04" w14:textId="77777777" w:rsidR="000F31A5" w:rsidRDefault="000F31A5" w:rsidP="000F31A5">
      <w:pPr>
        <w:pStyle w:val="BodyText"/>
        <w:ind w:left="119" w:right="155" w:firstLine="720"/>
        <w:jc w:val="both"/>
      </w:pPr>
      <w:r>
        <w:t>The Contractor shall not assign or transfer any interest in this Agreement or assign any claims for money due or to become due under this Agreement without the prior written approval of the Agency.</w:t>
      </w:r>
    </w:p>
    <w:p w14:paraId="0F3BBBFF" w14:textId="77777777" w:rsidR="000F31A5" w:rsidRDefault="000F31A5" w:rsidP="000F31A5">
      <w:pPr>
        <w:pStyle w:val="BodyText"/>
      </w:pPr>
    </w:p>
    <w:p w14:paraId="01A7DB70" w14:textId="77777777" w:rsidR="000F31A5" w:rsidRDefault="000F31A5" w:rsidP="000F31A5">
      <w:pPr>
        <w:pStyle w:val="Heading1"/>
        <w:numPr>
          <w:ilvl w:val="0"/>
          <w:numId w:val="84"/>
        </w:numPr>
        <w:tabs>
          <w:tab w:val="num" w:pos="360"/>
          <w:tab w:val="left" w:pos="840"/>
        </w:tabs>
        <w:spacing w:before="1"/>
        <w:ind w:left="360" w:hanging="360"/>
        <w:jc w:val="both"/>
      </w:pPr>
      <w:r>
        <w:rPr>
          <w:u w:val="thick"/>
        </w:rPr>
        <w:lastRenderedPageBreak/>
        <w:t>Subcontracting.</w:t>
      </w:r>
    </w:p>
    <w:p w14:paraId="1F9A1B33" w14:textId="77777777" w:rsidR="000F31A5" w:rsidRDefault="000F31A5" w:rsidP="000F31A5">
      <w:pPr>
        <w:pStyle w:val="BodyText"/>
        <w:ind w:left="120" w:right="156" w:firstLine="720"/>
        <w:jc w:val="both"/>
      </w:pPr>
      <w:r>
        <w:t>The</w:t>
      </w:r>
      <w:r>
        <w:rPr>
          <w:spacing w:val="-7"/>
        </w:rPr>
        <w:t xml:space="preserve"> </w:t>
      </w:r>
      <w:r>
        <w:t>Contractor</w:t>
      </w:r>
      <w:r>
        <w:rPr>
          <w:spacing w:val="-7"/>
        </w:rPr>
        <w:t xml:space="preserve"> </w:t>
      </w:r>
      <w:r>
        <w:t>shall</w:t>
      </w:r>
      <w:r>
        <w:rPr>
          <w:spacing w:val="-6"/>
        </w:rPr>
        <w:t xml:space="preserve"> </w:t>
      </w:r>
      <w:r>
        <w:t>not</w:t>
      </w:r>
      <w:r>
        <w:rPr>
          <w:spacing w:val="-6"/>
        </w:rPr>
        <w:t xml:space="preserve"> </w:t>
      </w:r>
      <w:r>
        <w:t>subcontract</w:t>
      </w:r>
      <w:r>
        <w:rPr>
          <w:spacing w:val="-6"/>
        </w:rPr>
        <w:t xml:space="preserve"> </w:t>
      </w:r>
      <w:r>
        <w:t>any</w:t>
      </w:r>
      <w:r>
        <w:rPr>
          <w:spacing w:val="-11"/>
        </w:rPr>
        <w:t xml:space="preserve"> </w:t>
      </w:r>
      <w:r>
        <w:t>portion</w:t>
      </w:r>
      <w:r>
        <w:rPr>
          <w:spacing w:val="-6"/>
        </w:rPr>
        <w:t xml:space="preserve"> </w:t>
      </w:r>
      <w:r>
        <w:t>of</w:t>
      </w:r>
      <w:r>
        <w:rPr>
          <w:spacing w:val="-7"/>
        </w:rPr>
        <w:t xml:space="preserve"> </w:t>
      </w:r>
      <w:r>
        <w:t>the</w:t>
      </w:r>
      <w:r>
        <w:rPr>
          <w:spacing w:val="-7"/>
        </w:rPr>
        <w:t xml:space="preserve"> </w:t>
      </w:r>
      <w:r>
        <w:t>services</w:t>
      </w:r>
      <w:r>
        <w:rPr>
          <w:spacing w:val="-6"/>
        </w:rPr>
        <w:t xml:space="preserve"> </w:t>
      </w:r>
      <w:r>
        <w:t>to</w:t>
      </w:r>
      <w:r>
        <w:rPr>
          <w:spacing w:val="-5"/>
        </w:rPr>
        <w:t xml:space="preserve"> </w:t>
      </w:r>
      <w:r>
        <w:t>be</w:t>
      </w:r>
      <w:r>
        <w:rPr>
          <w:spacing w:val="-7"/>
        </w:rPr>
        <w:t xml:space="preserve"> </w:t>
      </w:r>
      <w:r>
        <w:t>performed</w:t>
      </w:r>
      <w:r>
        <w:rPr>
          <w:spacing w:val="-6"/>
        </w:rPr>
        <w:t xml:space="preserve"> </w:t>
      </w:r>
      <w:r>
        <w:t>under</w:t>
      </w:r>
      <w:r>
        <w:rPr>
          <w:spacing w:val="-7"/>
        </w:rPr>
        <w:t xml:space="preserve"> </w:t>
      </w:r>
      <w:r>
        <w:t>this Agreement</w:t>
      </w:r>
      <w:r>
        <w:rPr>
          <w:spacing w:val="12"/>
        </w:rPr>
        <w:t xml:space="preserve"> </w:t>
      </w:r>
      <w:r>
        <w:t>without</w:t>
      </w:r>
      <w:r>
        <w:rPr>
          <w:spacing w:val="13"/>
        </w:rPr>
        <w:t xml:space="preserve"> </w:t>
      </w:r>
      <w:r>
        <w:t>the</w:t>
      </w:r>
      <w:r>
        <w:rPr>
          <w:spacing w:val="12"/>
        </w:rPr>
        <w:t xml:space="preserve"> </w:t>
      </w:r>
      <w:r>
        <w:t>prior</w:t>
      </w:r>
      <w:r>
        <w:rPr>
          <w:spacing w:val="11"/>
        </w:rPr>
        <w:t xml:space="preserve"> </w:t>
      </w:r>
      <w:r>
        <w:t>written</w:t>
      </w:r>
      <w:r>
        <w:rPr>
          <w:spacing w:val="13"/>
        </w:rPr>
        <w:t xml:space="preserve"> </w:t>
      </w:r>
      <w:r>
        <w:t>approval</w:t>
      </w:r>
      <w:r>
        <w:rPr>
          <w:spacing w:val="13"/>
        </w:rPr>
        <w:t xml:space="preserve"> </w:t>
      </w:r>
      <w:r>
        <w:t>of</w:t>
      </w:r>
      <w:r>
        <w:rPr>
          <w:spacing w:val="11"/>
        </w:rPr>
        <w:t xml:space="preserve"> </w:t>
      </w:r>
      <w:r>
        <w:t>the</w:t>
      </w:r>
      <w:r>
        <w:rPr>
          <w:spacing w:val="12"/>
        </w:rPr>
        <w:t xml:space="preserve"> </w:t>
      </w:r>
      <w:r>
        <w:t>Agency.</w:t>
      </w:r>
      <w:r>
        <w:rPr>
          <w:spacing w:val="26"/>
        </w:rPr>
        <w:t xml:space="preserve"> </w:t>
      </w:r>
      <w:r>
        <w:t>No</w:t>
      </w:r>
      <w:r>
        <w:rPr>
          <w:spacing w:val="13"/>
        </w:rPr>
        <w:t xml:space="preserve"> </w:t>
      </w:r>
      <w:r>
        <w:t>such</w:t>
      </w:r>
      <w:r>
        <w:rPr>
          <w:spacing w:val="13"/>
        </w:rPr>
        <w:t xml:space="preserve"> </w:t>
      </w:r>
      <w:r>
        <w:t>subcontract</w:t>
      </w:r>
      <w:r>
        <w:rPr>
          <w:spacing w:val="12"/>
        </w:rPr>
        <w:t xml:space="preserve"> </w:t>
      </w:r>
      <w:r>
        <w:t>shall</w:t>
      </w:r>
      <w:r>
        <w:rPr>
          <w:spacing w:val="13"/>
        </w:rPr>
        <w:t xml:space="preserve"> </w:t>
      </w:r>
      <w:r>
        <w:t>relieve the primary Contractor from its obligations and liabilities under this Agreement, nor shall any subcontract obligate direct payment from the Procuring Agency.</w:t>
      </w:r>
    </w:p>
    <w:p w14:paraId="76124041" w14:textId="77777777" w:rsidR="000F31A5" w:rsidRDefault="000F31A5" w:rsidP="000F31A5">
      <w:pPr>
        <w:pStyle w:val="BodyText"/>
        <w:spacing w:before="11"/>
        <w:rPr>
          <w:sz w:val="23"/>
        </w:rPr>
      </w:pPr>
    </w:p>
    <w:p w14:paraId="3537E2F4" w14:textId="77777777" w:rsidR="000F31A5" w:rsidRDefault="000F31A5" w:rsidP="000F31A5">
      <w:pPr>
        <w:pStyle w:val="Heading1"/>
        <w:numPr>
          <w:ilvl w:val="0"/>
          <w:numId w:val="84"/>
        </w:numPr>
        <w:tabs>
          <w:tab w:val="num" w:pos="360"/>
          <w:tab w:val="left" w:pos="840"/>
        </w:tabs>
        <w:ind w:left="360" w:hanging="360"/>
        <w:jc w:val="both"/>
      </w:pPr>
      <w:r>
        <w:rPr>
          <w:u w:val="thick"/>
        </w:rPr>
        <w:t>Release.</w:t>
      </w:r>
    </w:p>
    <w:p w14:paraId="3C0A8B13" w14:textId="77777777" w:rsidR="000F31A5" w:rsidRDefault="000F31A5" w:rsidP="000F31A5">
      <w:pPr>
        <w:pStyle w:val="BodyText"/>
        <w:ind w:left="120" w:right="159" w:firstLine="720"/>
        <w:jc w:val="both"/>
      </w:pPr>
      <w:r>
        <w:t>Final payment of the amounts due under this Agreement shall operate as a release of the Agency, its officers and employees, and the State of New Mexico from all liabilities, claims and obligations whatsoever arising from or under this Agreement.</w:t>
      </w:r>
    </w:p>
    <w:p w14:paraId="7B8628F9" w14:textId="77777777" w:rsidR="000F31A5" w:rsidRDefault="000F31A5" w:rsidP="000F31A5">
      <w:pPr>
        <w:pStyle w:val="BodyText"/>
      </w:pPr>
    </w:p>
    <w:p w14:paraId="64DEC6D3" w14:textId="77777777" w:rsidR="000F31A5" w:rsidRDefault="000F31A5" w:rsidP="000F31A5">
      <w:pPr>
        <w:pStyle w:val="Heading1"/>
        <w:numPr>
          <w:ilvl w:val="0"/>
          <w:numId w:val="84"/>
        </w:numPr>
        <w:tabs>
          <w:tab w:val="num" w:pos="360"/>
          <w:tab w:val="left" w:pos="840"/>
        </w:tabs>
        <w:ind w:left="360" w:hanging="360"/>
        <w:jc w:val="both"/>
      </w:pPr>
      <w:r>
        <w:rPr>
          <w:u w:val="thick"/>
        </w:rPr>
        <w:t>Confidentiality.</w:t>
      </w:r>
    </w:p>
    <w:p w14:paraId="517E7BEC" w14:textId="77777777" w:rsidR="000F31A5" w:rsidRDefault="000F31A5" w:rsidP="000F31A5">
      <w:pPr>
        <w:pStyle w:val="BodyText"/>
        <w:ind w:left="120" w:right="153" w:firstLine="720"/>
        <w:jc w:val="both"/>
      </w:pPr>
      <w:r>
        <w:t>Any confidential information provided to or developed by the Contractor in the performance of this Agreement shall be kept confidential and shall not be made available to any individual or organization by the Contractor without the prior written approval of the Agency.</w:t>
      </w:r>
    </w:p>
    <w:p w14:paraId="7C64DC74" w14:textId="77777777" w:rsidR="000F31A5" w:rsidRDefault="000F31A5" w:rsidP="000F31A5">
      <w:pPr>
        <w:pStyle w:val="BodyText"/>
      </w:pPr>
    </w:p>
    <w:p w14:paraId="446A5889" w14:textId="77777777" w:rsidR="000F31A5" w:rsidRDefault="000F31A5" w:rsidP="000F31A5">
      <w:pPr>
        <w:pStyle w:val="Heading1"/>
        <w:numPr>
          <w:ilvl w:val="0"/>
          <w:numId w:val="84"/>
        </w:numPr>
        <w:tabs>
          <w:tab w:val="num" w:pos="360"/>
          <w:tab w:val="left" w:pos="840"/>
        </w:tabs>
        <w:ind w:left="360" w:hanging="360"/>
        <w:jc w:val="both"/>
      </w:pPr>
      <w:r>
        <w:rPr>
          <w:u w:val="thick"/>
        </w:rPr>
        <w:t>Product of Service --</w:t>
      </w:r>
      <w:r>
        <w:rPr>
          <w:spacing w:val="-1"/>
          <w:u w:val="thick"/>
        </w:rPr>
        <w:t xml:space="preserve"> </w:t>
      </w:r>
      <w:r>
        <w:rPr>
          <w:u w:val="thick"/>
        </w:rPr>
        <w:t>Copyright.</w:t>
      </w:r>
    </w:p>
    <w:p w14:paraId="3ED34621" w14:textId="77777777" w:rsidR="000F31A5" w:rsidRDefault="000F31A5" w:rsidP="000F31A5">
      <w:pPr>
        <w:pStyle w:val="BodyText"/>
        <w:ind w:left="120" w:right="157" w:firstLine="720"/>
        <w:jc w:val="both"/>
      </w:pPr>
      <w:r>
        <w:t>All materials developed or acquired by the Contractor under this Agreement shall become the property of the State of New Mexico and shall be delivered to the Agency no later than the termination date of this Agreement. Nothing developed or produced, in whole or in part, by the Contractor</w:t>
      </w:r>
      <w:r>
        <w:rPr>
          <w:spacing w:val="-9"/>
        </w:rPr>
        <w:t xml:space="preserve"> </w:t>
      </w:r>
      <w:r>
        <w:t>under</w:t>
      </w:r>
      <w:r>
        <w:rPr>
          <w:spacing w:val="-9"/>
        </w:rPr>
        <w:t xml:space="preserve"> </w:t>
      </w:r>
      <w:r>
        <w:t>this</w:t>
      </w:r>
      <w:r>
        <w:rPr>
          <w:spacing w:val="-8"/>
        </w:rPr>
        <w:t xml:space="preserve"> </w:t>
      </w:r>
      <w:r>
        <w:t>Agreement</w:t>
      </w:r>
      <w:r>
        <w:rPr>
          <w:spacing w:val="-7"/>
        </w:rPr>
        <w:t xml:space="preserve"> </w:t>
      </w:r>
      <w:r>
        <w:t>shall</w:t>
      </w:r>
      <w:r>
        <w:rPr>
          <w:spacing w:val="-8"/>
        </w:rPr>
        <w:t xml:space="preserve"> </w:t>
      </w:r>
      <w:r>
        <w:t>be</w:t>
      </w:r>
      <w:r>
        <w:rPr>
          <w:spacing w:val="-10"/>
        </w:rPr>
        <w:t xml:space="preserve"> </w:t>
      </w:r>
      <w:r>
        <w:t>the</w:t>
      </w:r>
      <w:r>
        <w:rPr>
          <w:spacing w:val="-9"/>
        </w:rPr>
        <w:t xml:space="preserve"> </w:t>
      </w:r>
      <w:r>
        <w:t>subject</w:t>
      </w:r>
      <w:r>
        <w:rPr>
          <w:spacing w:val="-8"/>
        </w:rPr>
        <w:t xml:space="preserve"> </w:t>
      </w:r>
      <w:r>
        <w:t>of</w:t>
      </w:r>
      <w:r>
        <w:rPr>
          <w:spacing w:val="-9"/>
        </w:rPr>
        <w:t xml:space="preserve"> </w:t>
      </w:r>
      <w:r>
        <w:t>an</w:t>
      </w:r>
      <w:r>
        <w:rPr>
          <w:spacing w:val="-6"/>
        </w:rPr>
        <w:t xml:space="preserve"> </w:t>
      </w:r>
      <w:r>
        <w:t>application</w:t>
      </w:r>
      <w:r>
        <w:rPr>
          <w:spacing w:val="-8"/>
        </w:rPr>
        <w:t xml:space="preserve"> </w:t>
      </w:r>
      <w:r>
        <w:t>for</w:t>
      </w:r>
      <w:r>
        <w:rPr>
          <w:spacing w:val="-7"/>
        </w:rPr>
        <w:t xml:space="preserve"> </w:t>
      </w:r>
      <w:r>
        <w:t>copyright</w:t>
      </w:r>
      <w:r>
        <w:rPr>
          <w:spacing w:val="-8"/>
        </w:rPr>
        <w:t xml:space="preserve"> </w:t>
      </w:r>
      <w:r>
        <w:t>or</w:t>
      </w:r>
      <w:r>
        <w:rPr>
          <w:spacing w:val="-8"/>
        </w:rPr>
        <w:t xml:space="preserve"> </w:t>
      </w:r>
      <w:r>
        <w:t>other</w:t>
      </w:r>
      <w:r>
        <w:rPr>
          <w:spacing w:val="-7"/>
        </w:rPr>
        <w:t xml:space="preserve"> </w:t>
      </w:r>
      <w:r>
        <w:t>claim of ownership by or on behalf of the</w:t>
      </w:r>
      <w:r>
        <w:rPr>
          <w:spacing w:val="-10"/>
        </w:rPr>
        <w:t xml:space="preserve"> </w:t>
      </w:r>
      <w:r>
        <w:t>Contractor.</w:t>
      </w:r>
    </w:p>
    <w:p w14:paraId="4A3628F8" w14:textId="77777777" w:rsidR="000F31A5" w:rsidRDefault="000F31A5" w:rsidP="000F31A5">
      <w:pPr>
        <w:pStyle w:val="BodyText"/>
      </w:pPr>
    </w:p>
    <w:p w14:paraId="1ACE88CA" w14:textId="77777777" w:rsidR="000F31A5" w:rsidRDefault="000F31A5" w:rsidP="000F31A5">
      <w:pPr>
        <w:pStyle w:val="Heading1"/>
        <w:numPr>
          <w:ilvl w:val="0"/>
          <w:numId w:val="84"/>
        </w:numPr>
        <w:tabs>
          <w:tab w:val="num" w:pos="360"/>
          <w:tab w:val="left" w:pos="840"/>
        </w:tabs>
        <w:ind w:left="360" w:hanging="360"/>
        <w:jc w:val="both"/>
      </w:pPr>
      <w:r>
        <w:rPr>
          <w:u w:val="thick"/>
        </w:rPr>
        <w:t>Conflict of Interest; Governmental Conduct</w:t>
      </w:r>
      <w:r>
        <w:rPr>
          <w:spacing w:val="-2"/>
          <w:u w:val="thick"/>
        </w:rPr>
        <w:t xml:space="preserve"> </w:t>
      </w:r>
      <w:r>
        <w:rPr>
          <w:u w:val="thick"/>
        </w:rPr>
        <w:t>Act.</w:t>
      </w:r>
    </w:p>
    <w:p w14:paraId="006266EF" w14:textId="77777777" w:rsidR="000F31A5" w:rsidRDefault="000F31A5" w:rsidP="000F31A5">
      <w:pPr>
        <w:pStyle w:val="ListParagraph"/>
        <w:widowControl w:val="0"/>
        <w:numPr>
          <w:ilvl w:val="1"/>
          <w:numId w:val="84"/>
        </w:numPr>
        <w:tabs>
          <w:tab w:val="left" w:pos="1560"/>
        </w:tabs>
        <w:autoSpaceDE w:val="0"/>
        <w:autoSpaceDN w:val="0"/>
        <w:ind w:right="158" w:firstLine="720"/>
        <w:contextualSpacing w:val="0"/>
        <w:jc w:val="both"/>
      </w:pPr>
      <w:r>
        <w:t>The Contractor represents and warrants that it presently has no interest and,</w:t>
      </w:r>
      <w:r>
        <w:rPr>
          <w:spacing w:val="-40"/>
        </w:rPr>
        <w:t xml:space="preserve"> </w:t>
      </w:r>
      <w:r>
        <w:t>during the term of this Agreement, shall not acquire any interest, direct or indirect, which would conflict in any manner or degree with the performance or services required under the</w:t>
      </w:r>
      <w:r>
        <w:rPr>
          <w:spacing w:val="-15"/>
        </w:rPr>
        <w:t xml:space="preserve"> </w:t>
      </w:r>
      <w:r>
        <w:t>Agreement.</w:t>
      </w:r>
    </w:p>
    <w:p w14:paraId="5A137F1E" w14:textId="77777777" w:rsidR="000F31A5" w:rsidRDefault="000F31A5" w:rsidP="000F31A5">
      <w:pPr>
        <w:pStyle w:val="BodyText"/>
      </w:pPr>
    </w:p>
    <w:p w14:paraId="390086C1" w14:textId="77777777" w:rsidR="000F31A5" w:rsidRDefault="000F31A5" w:rsidP="000F31A5">
      <w:pPr>
        <w:pStyle w:val="ListParagraph"/>
        <w:widowControl w:val="0"/>
        <w:numPr>
          <w:ilvl w:val="1"/>
          <w:numId w:val="84"/>
        </w:numPr>
        <w:tabs>
          <w:tab w:val="left" w:pos="1560"/>
        </w:tabs>
        <w:autoSpaceDE w:val="0"/>
        <w:autoSpaceDN w:val="0"/>
        <w:spacing w:before="1"/>
        <w:ind w:right="155" w:firstLine="720"/>
        <w:contextualSpacing w:val="0"/>
        <w:jc w:val="both"/>
      </w:pPr>
      <w:r>
        <w:t>The Contractor further represents and warrants that it has complied with, and, during</w:t>
      </w:r>
      <w:r>
        <w:rPr>
          <w:spacing w:val="-14"/>
        </w:rPr>
        <w:t xml:space="preserve"> </w:t>
      </w:r>
      <w:r>
        <w:t>the</w:t>
      </w:r>
      <w:r>
        <w:rPr>
          <w:spacing w:val="-12"/>
        </w:rPr>
        <w:t xml:space="preserve"> </w:t>
      </w:r>
      <w:r>
        <w:t>term</w:t>
      </w:r>
      <w:r>
        <w:rPr>
          <w:spacing w:val="-11"/>
        </w:rPr>
        <w:t xml:space="preserve"> </w:t>
      </w:r>
      <w:r>
        <w:t>of</w:t>
      </w:r>
      <w:r>
        <w:rPr>
          <w:spacing w:val="-12"/>
        </w:rPr>
        <w:t xml:space="preserve"> </w:t>
      </w:r>
      <w:r>
        <w:t>this</w:t>
      </w:r>
      <w:r>
        <w:rPr>
          <w:spacing w:val="-11"/>
        </w:rPr>
        <w:t xml:space="preserve"> </w:t>
      </w:r>
      <w:r>
        <w:t>Agreement,</w:t>
      </w:r>
      <w:r>
        <w:rPr>
          <w:spacing w:val="-11"/>
        </w:rPr>
        <w:t xml:space="preserve"> </w:t>
      </w:r>
      <w:r>
        <w:t>will</w:t>
      </w:r>
      <w:r>
        <w:rPr>
          <w:spacing w:val="-12"/>
        </w:rPr>
        <w:t xml:space="preserve"> </w:t>
      </w:r>
      <w:r>
        <w:t>continue</w:t>
      </w:r>
      <w:r>
        <w:rPr>
          <w:spacing w:val="-12"/>
        </w:rPr>
        <w:t xml:space="preserve"> </w:t>
      </w:r>
      <w:r>
        <w:t>to</w:t>
      </w:r>
      <w:r>
        <w:rPr>
          <w:spacing w:val="-11"/>
        </w:rPr>
        <w:t xml:space="preserve"> </w:t>
      </w:r>
      <w:r>
        <w:t>comply</w:t>
      </w:r>
      <w:r>
        <w:rPr>
          <w:spacing w:val="-16"/>
        </w:rPr>
        <w:t xml:space="preserve"> </w:t>
      </w:r>
      <w:r>
        <w:t>with,</w:t>
      </w:r>
      <w:r>
        <w:rPr>
          <w:spacing w:val="-11"/>
        </w:rPr>
        <w:t xml:space="preserve"> </w:t>
      </w:r>
      <w:r>
        <w:t>and</w:t>
      </w:r>
      <w:r>
        <w:rPr>
          <w:spacing w:val="-11"/>
        </w:rPr>
        <w:t xml:space="preserve"> </w:t>
      </w:r>
      <w:r>
        <w:t>that</w:t>
      </w:r>
      <w:r>
        <w:rPr>
          <w:spacing w:val="-11"/>
        </w:rPr>
        <w:t xml:space="preserve"> </w:t>
      </w:r>
      <w:r>
        <w:t>this</w:t>
      </w:r>
      <w:r>
        <w:rPr>
          <w:spacing w:val="-12"/>
        </w:rPr>
        <w:t xml:space="preserve"> </w:t>
      </w:r>
      <w:r>
        <w:t>Agreement</w:t>
      </w:r>
      <w:r>
        <w:rPr>
          <w:spacing w:val="-11"/>
        </w:rPr>
        <w:t xml:space="preserve"> </w:t>
      </w:r>
      <w:r>
        <w:t>complies with all applicable provisions of the Governmental Conduct Act, Chapter 10, Article 16 NMSA 1978. Without in anyway limiting the generality of the foregoing, the Contractor specifically represents and warrants</w:t>
      </w:r>
      <w:r>
        <w:rPr>
          <w:spacing w:val="-1"/>
        </w:rPr>
        <w:t xml:space="preserve"> </w:t>
      </w:r>
      <w:r>
        <w:t>that:</w:t>
      </w:r>
    </w:p>
    <w:p w14:paraId="643E6EB5" w14:textId="77777777" w:rsidR="000F31A5" w:rsidRDefault="000F31A5" w:rsidP="000F31A5">
      <w:pPr>
        <w:pStyle w:val="ListParagraph"/>
        <w:widowControl w:val="0"/>
        <w:numPr>
          <w:ilvl w:val="0"/>
          <w:numId w:val="82"/>
        </w:numPr>
        <w:tabs>
          <w:tab w:val="left" w:pos="2280"/>
        </w:tabs>
        <w:autoSpaceDE w:val="0"/>
        <w:autoSpaceDN w:val="0"/>
        <w:ind w:right="155" w:firstLine="720"/>
        <w:contextualSpacing w:val="0"/>
        <w:jc w:val="both"/>
      </w:pPr>
      <w:r>
        <w:t>in accordance with NMSA 1978, § 10-16-4.3, the Contractor does not employ, has not employed, and will not employ during the term of this Agreement any Agency employee while such employee was or is employed by the Agency and participating directly or indirectly in the Agency’s contracting</w:t>
      </w:r>
      <w:r>
        <w:rPr>
          <w:spacing w:val="-16"/>
        </w:rPr>
        <w:t xml:space="preserve"> </w:t>
      </w:r>
      <w:r>
        <w:t>process;</w:t>
      </w:r>
    </w:p>
    <w:p w14:paraId="4A29F25D" w14:textId="77777777" w:rsidR="000F31A5" w:rsidRDefault="000F31A5" w:rsidP="000F31A5">
      <w:pPr>
        <w:pStyle w:val="ListParagraph"/>
        <w:widowControl w:val="0"/>
        <w:numPr>
          <w:ilvl w:val="0"/>
          <w:numId w:val="82"/>
        </w:numPr>
        <w:tabs>
          <w:tab w:val="left" w:pos="2280"/>
        </w:tabs>
        <w:autoSpaceDE w:val="0"/>
        <w:autoSpaceDN w:val="0"/>
        <w:ind w:left="839" w:right="153" w:firstLine="720"/>
        <w:contextualSpacing w:val="0"/>
        <w:jc w:val="both"/>
      </w:pPr>
      <w:r>
        <w:t>this Agreement complies with NMSA 1978, § 10-16-7(A) because (</w:t>
      </w:r>
      <w:proofErr w:type="spellStart"/>
      <w:r>
        <w:t>i</w:t>
      </w:r>
      <w:proofErr w:type="spellEnd"/>
      <w:r>
        <w:t xml:space="preserve">) the Contractor is not a public officer or employee of the State; (ii) the Contractor is not a </w:t>
      </w:r>
      <w:r>
        <w:lastRenderedPageBreak/>
        <w:t>member of the family of a public officer or employee of the State; (iii) the Contractor is not a business in which a public officer or employee or the family of a public officer or employee</w:t>
      </w:r>
      <w:r>
        <w:rPr>
          <w:spacing w:val="-7"/>
        </w:rPr>
        <w:t xml:space="preserve"> </w:t>
      </w:r>
      <w:r>
        <w:t>has</w:t>
      </w:r>
      <w:r>
        <w:rPr>
          <w:spacing w:val="-4"/>
        </w:rPr>
        <w:t xml:space="preserve"> </w:t>
      </w:r>
      <w:r>
        <w:t>a</w:t>
      </w:r>
      <w:r>
        <w:rPr>
          <w:spacing w:val="-7"/>
        </w:rPr>
        <w:t xml:space="preserve"> </w:t>
      </w:r>
      <w:r>
        <w:t>substantial</w:t>
      </w:r>
      <w:r>
        <w:rPr>
          <w:spacing w:val="-6"/>
        </w:rPr>
        <w:t xml:space="preserve"> </w:t>
      </w:r>
      <w:r>
        <w:t>interest;</w:t>
      </w:r>
      <w:r>
        <w:rPr>
          <w:spacing w:val="-5"/>
        </w:rPr>
        <w:t xml:space="preserve"> </w:t>
      </w:r>
      <w:r>
        <w:t>or</w:t>
      </w:r>
      <w:r>
        <w:rPr>
          <w:spacing w:val="-7"/>
        </w:rPr>
        <w:t xml:space="preserve"> </w:t>
      </w:r>
      <w:r>
        <w:t>(iv)</w:t>
      </w:r>
      <w:r>
        <w:rPr>
          <w:spacing w:val="-7"/>
        </w:rPr>
        <w:t xml:space="preserve"> </w:t>
      </w:r>
      <w:r>
        <w:t>if</w:t>
      </w:r>
      <w:r>
        <w:rPr>
          <w:spacing w:val="-7"/>
        </w:rPr>
        <w:t xml:space="preserve"> </w:t>
      </w:r>
      <w:r>
        <w:t>the</w:t>
      </w:r>
      <w:r>
        <w:rPr>
          <w:spacing w:val="-6"/>
        </w:rPr>
        <w:t xml:space="preserve"> </w:t>
      </w:r>
      <w:r>
        <w:t>Contractor</w:t>
      </w:r>
      <w:r>
        <w:rPr>
          <w:spacing w:val="-7"/>
        </w:rPr>
        <w:t xml:space="preserve"> </w:t>
      </w:r>
      <w:r>
        <w:t>is</w:t>
      </w:r>
      <w:r>
        <w:rPr>
          <w:spacing w:val="-6"/>
        </w:rPr>
        <w:t xml:space="preserve"> </w:t>
      </w:r>
      <w:r>
        <w:t>a</w:t>
      </w:r>
      <w:r>
        <w:rPr>
          <w:spacing w:val="-7"/>
        </w:rPr>
        <w:t xml:space="preserve"> </w:t>
      </w:r>
      <w:r>
        <w:t>public</w:t>
      </w:r>
      <w:r>
        <w:rPr>
          <w:spacing w:val="-6"/>
        </w:rPr>
        <w:t xml:space="preserve"> </w:t>
      </w:r>
      <w:r>
        <w:t>officer</w:t>
      </w:r>
      <w:r>
        <w:rPr>
          <w:spacing w:val="-7"/>
        </w:rPr>
        <w:t xml:space="preserve"> </w:t>
      </w:r>
      <w:r>
        <w:t>or</w:t>
      </w:r>
      <w:r>
        <w:rPr>
          <w:spacing w:val="-7"/>
        </w:rPr>
        <w:t xml:space="preserve"> </w:t>
      </w:r>
      <w:r>
        <w:t>employee of the State, a member of the family of a public officer or employee of the State, or a business</w:t>
      </w:r>
      <w:r>
        <w:rPr>
          <w:spacing w:val="-6"/>
        </w:rPr>
        <w:t xml:space="preserve"> </w:t>
      </w:r>
      <w:r>
        <w:t>in</w:t>
      </w:r>
      <w:r>
        <w:rPr>
          <w:spacing w:val="-5"/>
        </w:rPr>
        <w:t xml:space="preserve"> </w:t>
      </w:r>
      <w:r>
        <w:t>which</w:t>
      </w:r>
      <w:r>
        <w:rPr>
          <w:spacing w:val="-5"/>
        </w:rPr>
        <w:t xml:space="preserve"> </w:t>
      </w:r>
      <w:r>
        <w:t>a</w:t>
      </w:r>
      <w:r>
        <w:rPr>
          <w:spacing w:val="-6"/>
        </w:rPr>
        <w:t xml:space="preserve"> </w:t>
      </w:r>
      <w:r>
        <w:t>public</w:t>
      </w:r>
      <w:r>
        <w:rPr>
          <w:spacing w:val="-7"/>
        </w:rPr>
        <w:t xml:space="preserve"> </w:t>
      </w:r>
      <w:r>
        <w:t>officer</w:t>
      </w:r>
      <w:r>
        <w:rPr>
          <w:spacing w:val="-6"/>
        </w:rPr>
        <w:t xml:space="preserve"> </w:t>
      </w:r>
      <w:r>
        <w:t>or</w:t>
      </w:r>
      <w:r>
        <w:rPr>
          <w:spacing w:val="-6"/>
        </w:rPr>
        <w:t xml:space="preserve"> </w:t>
      </w:r>
      <w:r>
        <w:t>employee</w:t>
      </w:r>
      <w:r>
        <w:rPr>
          <w:spacing w:val="-6"/>
        </w:rPr>
        <w:t xml:space="preserve"> </w:t>
      </w:r>
      <w:r>
        <w:t>of</w:t>
      </w:r>
      <w:r>
        <w:rPr>
          <w:spacing w:val="-7"/>
        </w:rPr>
        <w:t xml:space="preserve"> </w:t>
      </w:r>
      <w:r>
        <w:t>the</w:t>
      </w:r>
      <w:r>
        <w:rPr>
          <w:spacing w:val="-6"/>
        </w:rPr>
        <w:t xml:space="preserve"> </w:t>
      </w:r>
      <w:r>
        <w:t>State</w:t>
      </w:r>
      <w:r>
        <w:rPr>
          <w:spacing w:val="-6"/>
        </w:rPr>
        <w:t xml:space="preserve"> </w:t>
      </w:r>
      <w:r>
        <w:t>or</w:t>
      </w:r>
      <w:r>
        <w:rPr>
          <w:spacing w:val="-6"/>
        </w:rPr>
        <w:t xml:space="preserve"> </w:t>
      </w:r>
      <w:r>
        <w:t>the</w:t>
      </w:r>
      <w:r>
        <w:rPr>
          <w:spacing w:val="-6"/>
        </w:rPr>
        <w:t xml:space="preserve"> </w:t>
      </w:r>
      <w:r>
        <w:t>family</w:t>
      </w:r>
      <w:r>
        <w:rPr>
          <w:spacing w:val="-11"/>
        </w:rPr>
        <w:t xml:space="preserve"> </w:t>
      </w:r>
      <w:r>
        <w:t>of</w:t>
      </w:r>
      <w:r>
        <w:rPr>
          <w:spacing w:val="-4"/>
        </w:rPr>
        <w:t xml:space="preserve"> </w:t>
      </w:r>
      <w:r>
        <w:t>a</w:t>
      </w:r>
      <w:r>
        <w:rPr>
          <w:spacing w:val="-6"/>
        </w:rPr>
        <w:t xml:space="preserve"> </w:t>
      </w:r>
      <w:r>
        <w:t>public</w:t>
      </w:r>
      <w:r>
        <w:rPr>
          <w:spacing w:val="-6"/>
        </w:rPr>
        <w:t xml:space="preserve"> </w:t>
      </w:r>
      <w:r>
        <w:t>officer or employee of the State has a substantial interest, public notice was given as required by NMSA 1978, § 10-16-7(A) and this Agreement was awarded pursuant to a competitive process;</w:t>
      </w:r>
    </w:p>
    <w:p w14:paraId="4643C71B" w14:textId="77777777" w:rsidR="000F31A5" w:rsidRPr="00E5124E" w:rsidRDefault="000F31A5" w:rsidP="000F31A5">
      <w:pPr>
        <w:pStyle w:val="ListParagraph"/>
        <w:widowControl w:val="0"/>
        <w:numPr>
          <w:ilvl w:val="0"/>
          <w:numId w:val="82"/>
        </w:numPr>
        <w:tabs>
          <w:tab w:val="left" w:pos="2280"/>
        </w:tabs>
        <w:autoSpaceDE w:val="0"/>
        <w:autoSpaceDN w:val="0"/>
        <w:ind w:left="839" w:right="158" w:firstLine="720"/>
        <w:contextualSpacing w:val="0"/>
        <w:jc w:val="both"/>
      </w:pPr>
      <w:r>
        <w:t>in</w:t>
      </w:r>
      <w:r>
        <w:rPr>
          <w:spacing w:val="-13"/>
        </w:rPr>
        <w:t xml:space="preserve"> </w:t>
      </w:r>
      <w:r>
        <w:t>accordance</w:t>
      </w:r>
      <w:r>
        <w:rPr>
          <w:spacing w:val="-14"/>
        </w:rPr>
        <w:t xml:space="preserve"> </w:t>
      </w:r>
      <w:r>
        <w:t>with</w:t>
      </w:r>
      <w:r>
        <w:rPr>
          <w:spacing w:val="-13"/>
        </w:rPr>
        <w:t xml:space="preserve"> </w:t>
      </w:r>
      <w:r>
        <w:t>NMSA</w:t>
      </w:r>
      <w:r>
        <w:rPr>
          <w:spacing w:val="-13"/>
        </w:rPr>
        <w:t xml:space="preserve"> </w:t>
      </w:r>
      <w:r>
        <w:t>1978,</w:t>
      </w:r>
      <w:r>
        <w:rPr>
          <w:spacing w:val="-13"/>
        </w:rPr>
        <w:t xml:space="preserve"> </w:t>
      </w:r>
      <w:r>
        <w:t>§</w:t>
      </w:r>
      <w:r>
        <w:rPr>
          <w:spacing w:val="-13"/>
        </w:rPr>
        <w:t xml:space="preserve"> </w:t>
      </w:r>
      <w:r>
        <w:t>10-16-8(A),</w:t>
      </w:r>
      <w:r>
        <w:rPr>
          <w:spacing w:val="-11"/>
        </w:rPr>
        <w:t xml:space="preserve"> </w:t>
      </w:r>
      <w:r>
        <w:t>(</w:t>
      </w:r>
      <w:proofErr w:type="spellStart"/>
      <w:r>
        <w:t>i</w:t>
      </w:r>
      <w:proofErr w:type="spellEnd"/>
      <w:r>
        <w:t>)</w:t>
      </w:r>
      <w:r>
        <w:rPr>
          <w:spacing w:val="-11"/>
        </w:rPr>
        <w:t xml:space="preserve"> </w:t>
      </w:r>
      <w:r>
        <w:t>the</w:t>
      </w:r>
      <w:r>
        <w:rPr>
          <w:spacing w:val="-14"/>
        </w:rPr>
        <w:t xml:space="preserve"> </w:t>
      </w:r>
      <w:r>
        <w:t>Contractor</w:t>
      </w:r>
      <w:r>
        <w:rPr>
          <w:spacing w:val="-14"/>
        </w:rPr>
        <w:t xml:space="preserve"> </w:t>
      </w:r>
      <w:r>
        <w:t>is</w:t>
      </w:r>
      <w:r>
        <w:rPr>
          <w:spacing w:val="-12"/>
        </w:rPr>
        <w:t xml:space="preserve"> </w:t>
      </w:r>
      <w:r>
        <w:t>not,</w:t>
      </w:r>
      <w:r>
        <w:rPr>
          <w:spacing w:val="-11"/>
        </w:rPr>
        <w:t xml:space="preserve"> </w:t>
      </w:r>
      <w:r>
        <w:t>and has</w:t>
      </w:r>
      <w:r>
        <w:rPr>
          <w:spacing w:val="17"/>
        </w:rPr>
        <w:t xml:space="preserve"> </w:t>
      </w:r>
      <w:r>
        <w:t>not</w:t>
      </w:r>
      <w:r>
        <w:rPr>
          <w:spacing w:val="17"/>
        </w:rPr>
        <w:t xml:space="preserve"> </w:t>
      </w:r>
      <w:r>
        <w:t>been</w:t>
      </w:r>
      <w:r>
        <w:rPr>
          <w:spacing w:val="18"/>
        </w:rPr>
        <w:t xml:space="preserve"> </w:t>
      </w:r>
      <w:r>
        <w:t>represented</w:t>
      </w:r>
      <w:r>
        <w:rPr>
          <w:spacing w:val="19"/>
        </w:rPr>
        <w:t xml:space="preserve"> </w:t>
      </w:r>
      <w:r>
        <w:t>by,</w:t>
      </w:r>
      <w:r>
        <w:rPr>
          <w:spacing w:val="18"/>
        </w:rPr>
        <w:t xml:space="preserve"> </w:t>
      </w:r>
      <w:r>
        <w:t>a</w:t>
      </w:r>
      <w:r>
        <w:rPr>
          <w:spacing w:val="16"/>
        </w:rPr>
        <w:t xml:space="preserve"> </w:t>
      </w:r>
      <w:r>
        <w:t>person</w:t>
      </w:r>
      <w:r>
        <w:rPr>
          <w:spacing w:val="18"/>
        </w:rPr>
        <w:t xml:space="preserve"> </w:t>
      </w:r>
      <w:r>
        <w:t>who</w:t>
      </w:r>
      <w:r>
        <w:rPr>
          <w:spacing w:val="17"/>
        </w:rPr>
        <w:t xml:space="preserve"> </w:t>
      </w:r>
      <w:r>
        <w:t>has</w:t>
      </w:r>
      <w:r>
        <w:rPr>
          <w:spacing w:val="18"/>
        </w:rPr>
        <w:t xml:space="preserve"> </w:t>
      </w:r>
      <w:r>
        <w:t>been</w:t>
      </w:r>
      <w:r>
        <w:rPr>
          <w:spacing w:val="17"/>
        </w:rPr>
        <w:t xml:space="preserve"> </w:t>
      </w:r>
      <w:r>
        <w:t>a</w:t>
      </w:r>
      <w:r>
        <w:rPr>
          <w:spacing w:val="17"/>
        </w:rPr>
        <w:t xml:space="preserve"> </w:t>
      </w:r>
      <w:r>
        <w:t>public</w:t>
      </w:r>
      <w:r>
        <w:rPr>
          <w:spacing w:val="16"/>
        </w:rPr>
        <w:t xml:space="preserve"> </w:t>
      </w:r>
      <w:r>
        <w:t>officer</w:t>
      </w:r>
      <w:r>
        <w:rPr>
          <w:spacing w:val="16"/>
        </w:rPr>
        <w:t xml:space="preserve"> </w:t>
      </w:r>
      <w:r>
        <w:t>or</w:t>
      </w:r>
      <w:r>
        <w:rPr>
          <w:spacing w:val="17"/>
        </w:rPr>
        <w:t xml:space="preserve"> </w:t>
      </w:r>
      <w:r>
        <w:t>employee</w:t>
      </w:r>
      <w:r>
        <w:rPr>
          <w:spacing w:val="16"/>
        </w:rPr>
        <w:t xml:space="preserve"> </w:t>
      </w:r>
      <w:r>
        <w:t>of</w:t>
      </w:r>
      <w:r>
        <w:rPr>
          <w:spacing w:val="17"/>
        </w:rPr>
        <w:t xml:space="preserve"> </w:t>
      </w:r>
      <w:r>
        <w:t>the State within the preceding year and whose official act directly resulted in this Agreement and</w:t>
      </w:r>
      <w:r w:rsidRPr="00E5124E">
        <w:rPr>
          <w:spacing w:val="-16"/>
        </w:rPr>
        <w:t xml:space="preserve"> </w:t>
      </w:r>
      <w:r>
        <w:t>(ii)</w:t>
      </w:r>
      <w:r w:rsidRPr="00E5124E">
        <w:rPr>
          <w:spacing w:val="-17"/>
        </w:rPr>
        <w:t xml:space="preserve"> </w:t>
      </w:r>
      <w:r>
        <w:t>the</w:t>
      </w:r>
      <w:r w:rsidRPr="00E5124E">
        <w:rPr>
          <w:spacing w:val="-16"/>
        </w:rPr>
        <w:t xml:space="preserve"> </w:t>
      </w:r>
      <w:r>
        <w:t>Contractor</w:t>
      </w:r>
      <w:r w:rsidRPr="00E5124E">
        <w:rPr>
          <w:spacing w:val="-17"/>
        </w:rPr>
        <w:t xml:space="preserve"> </w:t>
      </w:r>
      <w:r>
        <w:t>is</w:t>
      </w:r>
      <w:r w:rsidRPr="00E5124E">
        <w:rPr>
          <w:spacing w:val="-12"/>
        </w:rPr>
        <w:t xml:space="preserve"> </w:t>
      </w:r>
      <w:r>
        <w:t>not,</w:t>
      </w:r>
      <w:r w:rsidRPr="00E5124E">
        <w:rPr>
          <w:spacing w:val="-16"/>
        </w:rPr>
        <w:t xml:space="preserve"> </w:t>
      </w:r>
      <w:r>
        <w:t>and</w:t>
      </w:r>
      <w:r w:rsidRPr="00E5124E">
        <w:rPr>
          <w:spacing w:val="-15"/>
        </w:rPr>
        <w:t xml:space="preserve"> </w:t>
      </w:r>
      <w:r>
        <w:t>has</w:t>
      </w:r>
      <w:r w:rsidRPr="00E5124E">
        <w:rPr>
          <w:spacing w:val="-16"/>
        </w:rPr>
        <w:t xml:space="preserve"> </w:t>
      </w:r>
      <w:r>
        <w:t>not</w:t>
      </w:r>
      <w:r w:rsidRPr="00E5124E">
        <w:rPr>
          <w:spacing w:val="-14"/>
        </w:rPr>
        <w:t xml:space="preserve"> </w:t>
      </w:r>
      <w:r>
        <w:t>been</w:t>
      </w:r>
      <w:r w:rsidRPr="00E5124E">
        <w:rPr>
          <w:spacing w:val="-16"/>
        </w:rPr>
        <w:t xml:space="preserve"> </w:t>
      </w:r>
      <w:r>
        <w:t>assisted</w:t>
      </w:r>
      <w:r w:rsidRPr="00E5124E">
        <w:rPr>
          <w:spacing w:val="-15"/>
        </w:rPr>
        <w:t xml:space="preserve"> </w:t>
      </w:r>
      <w:r>
        <w:t>in</w:t>
      </w:r>
      <w:r w:rsidRPr="00E5124E">
        <w:rPr>
          <w:spacing w:val="-16"/>
        </w:rPr>
        <w:t xml:space="preserve"> </w:t>
      </w:r>
      <w:r>
        <w:t>any</w:t>
      </w:r>
      <w:r w:rsidRPr="00E5124E">
        <w:rPr>
          <w:spacing w:val="-21"/>
        </w:rPr>
        <w:t xml:space="preserve"> </w:t>
      </w:r>
      <w:r>
        <w:t>way</w:t>
      </w:r>
      <w:r w:rsidRPr="00E5124E">
        <w:rPr>
          <w:spacing w:val="-20"/>
        </w:rPr>
        <w:t xml:space="preserve"> </w:t>
      </w:r>
      <w:r>
        <w:t>regarding</w:t>
      </w:r>
      <w:r w:rsidRPr="00E5124E">
        <w:rPr>
          <w:spacing w:val="-16"/>
        </w:rPr>
        <w:t xml:space="preserve"> </w:t>
      </w:r>
      <w:r>
        <w:t>this</w:t>
      </w:r>
      <w:r w:rsidRPr="00E5124E">
        <w:rPr>
          <w:spacing w:val="-15"/>
        </w:rPr>
        <w:t xml:space="preserve"> </w:t>
      </w:r>
      <w:r>
        <w:t>transaction by, a former public officer or employee of the State whose official act, while in State employment, directly resulted in the Agency's making this</w:t>
      </w:r>
      <w:r w:rsidRPr="00E5124E">
        <w:rPr>
          <w:spacing w:val="-10"/>
        </w:rPr>
        <w:t xml:space="preserve"> </w:t>
      </w:r>
      <w:r>
        <w:t>Agreement;</w:t>
      </w:r>
    </w:p>
    <w:p w14:paraId="313A312C" w14:textId="77777777" w:rsidR="000F31A5" w:rsidRDefault="000F31A5" w:rsidP="000F31A5">
      <w:pPr>
        <w:pStyle w:val="ListParagraph"/>
        <w:widowControl w:val="0"/>
        <w:numPr>
          <w:ilvl w:val="0"/>
          <w:numId w:val="82"/>
        </w:numPr>
        <w:tabs>
          <w:tab w:val="left" w:pos="2280"/>
        </w:tabs>
        <w:autoSpaceDE w:val="0"/>
        <w:autoSpaceDN w:val="0"/>
        <w:ind w:right="156" w:firstLine="720"/>
        <w:contextualSpacing w:val="0"/>
        <w:jc w:val="both"/>
      </w:pPr>
      <w:r>
        <w:t>this Agreement complies with NMSA 1978, § 10-16-9(A)because (</w:t>
      </w:r>
      <w:proofErr w:type="spellStart"/>
      <w:r>
        <w:t>i</w:t>
      </w:r>
      <w:proofErr w:type="spellEnd"/>
      <w:r>
        <w:t>) the Contractor</w:t>
      </w:r>
      <w:r>
        <w:rPr>
          <w:spacing w:val="9"/>
        </w:rPr>
        <w:t xml:space="preserve"> </w:t>
      </w:r>
      <w:r>
        <w:t>is</w:t>
      </w:r>
      <w:r>
        <w:rPr>
          <w:spacing w:val="11"/>
        </w:rPr>
        <w:t xml:space="preserve"> </w:t>
      </w:r>
      <w:r>
        <w:t>not</w:t>
      </w:r>
      <w:r>
        <w:rPr>
          <w:spacing w:val="11"/>
        </w:rPr>
        <w:t xml:space="preserve"> </w:t>
      </w:r>
      <w:r>
        <w:t>a</w:t>
      </w:r>
      <w:r>
        <w:rPr>
          <w:spacing w:val="10"/>
        </w:rPr>
        <w:t xml:space="preserve"> </w:t>
      </w:r>
      <w:r>
        <w:t>legislator;</w:t>
      </w:r>
      <w:r>
        <w:rPr>
          <w:spacing w:val="10"/>
        </w:rPr>
        <w:t xml:space="preserve"> </w:t>
      </w:r>
      <w:r>
        <w:t>(ii)</w:t>
      </w:r>
      <w:r>
        <w:rPr>
          <w:spacing w:val="10"/>
        </w:rPr>
        <w:t xml:space="preserve"> </w:t>
      </w:r>
      <w:r>
        <w:t>the</w:t>
      </w:r>
      <w:r>
        <w:rPr>
          <w:spacing w:val="10"/>
        </w:rPr>
        <w:t xml:space="preserve"> </w:t>
      </w:r>
      <w:r>
        <w:t>Contractor</w:t>
      </w:r>
      <w:r>
        <w:rPr>
          <w:spacing w:val="10"/>
        </w:rPr>
        <w:t xml:space="preserve"> </w:t>
      </w:r>
      <w:r>
        <w:t>is</w:t>
      </w:r>
      <w:r>
        <w:rPr>
          <w:spacing w:val="10"/>
        </w:rPr>
        <w:t xml:space="preserve"> </w:t>
      </w:r>
      <w:r>
        <w:t>not</w:t>
      </w:r>
      <w:r>
        <w:rPr>
          <w:spacing w:val="11"/>
        </w:rPr>
        <w:t xml:space="preserve"> </w:t>
      </w:r>
      <w:r>
        <w:t>a</w:t>
      </w:r>
      <w:r>
        <w:rPr>
          <w:spacing w:val="10"/>
        </w:rPr>
        <w:t xml:space="preserve"> </w:t>
      </w:r>
      <w:r>
        <w:t>member</w:t>
      </w:r>
      <w:r>
        <w:rPr>
          <w:spacing w:val="10"/>
        </w:rPr>
        <w:t xml:space="preserve"> </w:t>
      </w:r>
      <w:r>
        <w:t>of</w:t>
      </w:r>
      <w:r>
        <w:rPr>
          <w:spacing w:val="10"/>
        </w:rPr>
        <w:t xml:space="preserve"> </w:t>
      </w:r>
      <w:r>
        <w:t>a</w:t>
      </w:r>
      <w:r>
        <w:rPr>
          <w:spacing w:val="9"/>
        </w:rPr>
        <w:t xml:space="preserve"> </w:t>
      </w:r>
      <w:r>
        <w:t>legislator's</w:t>
      </w:r>
      <w:r>
        <w:rPr>
          <w:spacing w:val="11"/>
        </w:rPr>
        <w:t xml:space="preserve"> </w:t>
      </w:r>
      <w:r>
        <w:t>family;</w:t>
      </w:r>
    </w:p>
    <w:p w14:paraId="207D4113" w14:textId="77777777" w:rsidR="000F31A5" w:rsidRDefault="000F31A5" w:rsidP="000F31A5">
      <w:pPr>
        <w:pStyle w:val="BodyText"/>
        <w:ind w:left="840" w:right="157"/>
        <w:jc w:val="both"/>
      </w:pPr>
      <w:r>
        <w:t>(iii) the Contractor is not a business in which a legislator or a legislator's family has a substantial interest; or (iv) if the Contractor is a legislator, a member of a legislator’s family,</w:t>
      </w:r>
      <w:r>
        <w:rPr>
          <w:spacing w:val="-5"/>
        </w:rPr>
        <w:t xml:space="preserve"> </w:t>
      </w:r>
      <w:r>
        <w:t>or</w:t>
      </w:r>
      <w:r>
        <w:rPr>
          <w:spacing w:val="-2"/>
        </w:rPr>
        <w:t xml:space="preserve"> </w:t>
      </w:r>
      <w:r>
        <w:t>a</w:t>
      </w:r>
      <w:r>
        <w:rPr>
          <w:spacing w:val="-5"/>
        </w:rPr>
        <w:t xml:space="preserve"> </w:t>
      </w:r>
      <w:r>
        <w:t>business</w:t>
      </w:r>
      <w:r>
        <w:rPr>
          <w:spacing w:val="-4"/>
        </w:rPr>
        <w:t xml:space="preserve"> </w:t>
      </w:r>
      <w:r>
        <w:t>in</w:t>
      </w:r>
      <w:r>
        <w:rPr>
          <w:spacing w:val="1"/>
        </w:rPr>
        <w:t xml:space="preserve"> </w:t>
      </w:r>
      <w:r>
        <w:t>which</w:t>
      </w:r>
      <w:r>
        <w:rPr>
          <w:spacing w:val="-4"/>
        </w:rPr>
        <w:t xml:space="preserve"> </w:t>
      </w:r>
      <w:r>
        <w:t>a</w:t>
      </w:r>
      <w:r>
        <w:rPr>
          <w:spacing w:val="-3"/>
        </w:rPr>
        <w:t xml:space="preserve"> </w:t>
      </w:r>
      <w:r>
        <w:t>legislator</w:t>
      </w:r>
      <w:r>
        <w:rPr>
          <w:spacing w:val="-5"/>
        </w:rPr>
        <w:t xml:space="preserve"> </w:t>
      </w:r>
      <w:r>
        <w:t>or</w:t>
      </w:r>
      <w:r>
        <w:rPr>
          <w:spacing w:val="-2"/>
        </w:rPr>
        <w:t xml:space="preserve"> </w:t>
      </w:r>
      <w:r>
        <w:t>a</w:t>
      </w:r>
      <w:r>
        <w:rPr>
          <w:spacing w:val="-2"/>
        </w:rPr>
        <w:t xml:space="preserve"> </w:t>
      </w:r>
      <w:r>
        <w:t>legislator's</w:t>
      </w:r>
      <w:r>
        <w:rPr>
          <w:spacing w:val="-1"/>
        </w:rPr>
        <w:t xml:space="preserve"> </w:t>
      </w:r>
      <w:r>
        <w:t>family</w:t>
      </w:r>
      <w:r>
        <w:rPr>
          <w:spacing w:val="-6"/>
        </w:rPr>
        <w:t xml:space="preserve"> </w:t>
      </w:r>
      <w:r>
        <w:t>has</w:t>
      </w:r>
      <w:r>
        <w:rPr>
          <w:spacing w:val="-2"/>
        </w:rPr>
        <w:t xml:space="preserve"> </w:t>
      </w:r>
      <w:r>
        <w:t>a</w:t>
      </w:r>
      <w:r>
        <w:rPr>
          <w:spacing w:val="-5"/>
        </w:rPr>
        <w:t xml:space="preserve"> </w:t>
      </w:r>
      <w:r>
        <w:t>substantial</w:t>
      </w:r>
      <w:r>
        <w:rPr>
          <w:spacing w:val="-3"/>
        </w:rPr>
        <w:t xml:space="preserve"> </w:t>
      </w:r>
      <w:r>
        <w:t>interest, disclosure</w:t>
      </w:r>
      <w:r>
        <w:rPr>
          <w:spacing w:val="-10"/>
        </w:rPr>
        <w:t xml:space="preserve"> </w:t>
      </w:r>
      <w:r>
        <w:t>has</w:t>
      </w:r>
      <w:r>
        <w:rPr>
          <w:spacing w:val="-7"/>
        </w:rPr>
        <w:t xml:space="preserve"> </w:t>
      </w:r>
      <w:r>
        <w:t>been</w:t>
      </w:r>
      <w:r>
        <w:rPr>
          <w:spacing w:val="-9"/>
        </w:rPr>
        <w:t xml:space="preserve"> </w:t>
      </w:r>
      <w:r>
        <w:t>made</w:t>
      </w:r>
      <w:r>
        <w:rPr>
          <w:spacing w:val="-6"/>
        </w:rPr>
        <w:t xml:space="preserve"> </w:t>
      </w:r>
      <w:r>
        <w:t>as</w:t>
      </w:r>
      <w:r>
        <w:rPr>
          <w:spacing w:val="-8"/>
        </w:rPr>
        <w:t xml:space="preserve"> </w:t>
      </w:r>
      <w:r>
        <w:t>required</w:t>
      </w:r>
      <w:r>
        <w:rPr>
          <w:spacing w:val="-8"/>
        </w:rPr>
        <w:t xml:space="preserve"> </w:t>
      </w:r>
      <w:r>
        <w:t>by</w:t>
      </w:r>
      <w:r>
        <w:rPr>
          <w:spacing w:val="-10"/>
        </w:rPr>
        <w:t xml:space="preserve"> </w:t>
      </w:r>
      <w:r>
        <w:t>NMSA</w:t>
      </w:r>
      <w:r>
        <w:rPr>
          <w:spacing w:val="-9"/>
        </w:rPr>
        <w:t xml:space="preserve"> </w:t>
      </w:r>
      <w:r>
        <w:t>1978,</w:t>
      </w:r>
      <w:r>
        <w:rPr>
          <w:spacing w:val="-8"/>
        </w:rPr>
        <w:t xml:space="preserve"> </w:t>
      </w:r>
      <w:r>
        <w:t>§</w:t>
      </w:r>
      <w:r>
        <w:rPr>
          <w:spacing w:val="-9"/>
        </w:rPr>
        <w:t xml:space="preserve"> </w:t>
      </w:r>
      <w:r>
        <w:t>10-16-7(A),</w:t>
      </w:r>
      <w:r>
        <w:rPr>
          <w:spacing w:val="-8"/>
        </w:rPr>
        <w:t xml:space="preserve"> </w:t>
      </w:r>
      <w:r>
        <w:t>this</w:t>
      </w:r>
      <w:r>
        <w:rPr>
          <w:spacing w:val="-7"/>
        </w:rPr>
        <w:t xml:space="preserve"> </w:t>
      </w:r>
      <w:r>
        <w:t>Agreement</w:t>
      </w:r>
      <w:r>
        <w:rPr>
          <w:spacing w:val="-8"/>
        </w:rPr>
        <w:t xml:space="preserve"> </w:t>
      </w:r>
      <w:r>
        <w:t>is</w:t>
      </w:r>
      <w:r>
        <w:rPr>
          <w:spacing w:val="-7"/>
        </w:rPr>
        <w:t xml:space="preserve"> </w:t>
      </w:r>
      <w:r>
        <w:t>not a sole source or small purchase contract, and this Agreement was awarded in accordance with the provisions of the Procurement</w:t>
      </w:r>
      <w:r>
        <w:rPr>
          <w:spacing w:val="-4"/>
        </w:rPr>
        <w:t xml:space="preserve"> </w:t>
      </w:r>
      <w:r>
        <w:t>Code;</w:t>
      </w:r>
    </w:p>
    <w:p w14:paraId="00363273" w14:textId="77777777" w:rsidR="000F31A5" w:rsidRDefault="000F31A5" w:rsidP="000F31A5">
      <w:pPr>
        <w:pStyle w:val="ListParagraph"/>
        <w:widowControl w:val="0"/>
        <w:numPr>
          <w:ilvl w:val="0"/>
          <w:numId w:val="82"/>
        </w:numPr>
        <w:tabs>
          <w:tab w:val="left" w:pos="2280"/>
        </w:tabs>
        <w:autoSpaceDE w:val="0"/>
        <w:autoSpaceDN w:val="0"/>
        <w:ind w:right="155" w:firstLine="720"/>
        <w:contextualSpacing w:val="0"/>
        <w:jc w:val="both"/>
      </w:pPr>
      <w:r>
        <w:t>in</w:t>
      </w:r>
      <w:r>
        <w:rPr>
          <w:spacing w:val="-13"/>
        </w:rPr>
        <w:t xml:space="preserve"> </w:t>
      </w:r>
      <w:r>
        <w:t>accordance</w:t>
      </w:r>
      <w:r>
        <w:rPr>
          <w:spacing w:val="-13"/>
        </w:rPr>
        <w:t xml:space="preserve"> </w:t>
      </w:r>
      <w:r>
        <w:t>with</w:t>
      </w:r>
      <w:r>
        <w:rPr>
          <w:spacing w:val="-12"/>
        </w:rPr>
        <w:t xml:space="preserve"> </w:t>
      </w:r>
      <w:r>
        <w:t>NMSA</w:t>
      </w:r>
      <w:r>
        <w:rPr>
          <w:spacing w:val="-14"/>
        </w:rPr>
        <w:t xml:space="preserve"> </w:t>
      </w:r>
      <w:r>
        <w:t>1978,</w:t>
      </w:r>
      <w:r>
        <w:rPr>
          <w:spacing w:val="-12"/>
        </w:rPr>
        <w:t xml:space="preserve"> </w:t>
      </w:r>
      <w:r>
        <w:t>§</w:t>
      </w:r>
      <w:r>
        <w:rPr>
          <w:spacing w:val="-12"/>
        </w:rPr>
        <w:t xml:space="preserve"> </w:t>
      </w:r>
      <w:r>
        <w:t>10-16-13,</w:t>
      </w:r>
      <w:r>
        <w:rPr>
          <w:spacing w:val="-12"/>
        </w:rPr>
        <w:t xml:space="preserve"> </w:t>
      </w:r>
      <w:r>
        <w:t>the</w:t>
      </w:r>
      <w:r>
        <w:rPr>
          <w:spacing w:val="-12"/>
        </w:rPr>
        <w:t xml:space="preserve"> </w:t>
      </w:r>
      <w:r>
        <w:t>Contractor</w:t>
      </w:r>
      <w:r>
        <w:rPr>
          <w:spacing w:val="-13"/>
        </w:rPr>
        <w:t xml:space="preserve"> </w:t>
      </w:r>
      <w:r>
        <w:t>has</w:t>
      </w:r>
      <w:r>
        <w:rPr>
          <w:spacing w:val="-10"/>
        </w:rPr>
        <w:t xml:space="preserve"> </w:t>
      </w:r>
      <w:r>
        <w:t>not</w:t>
      </w:r>
      <w:r>
        <w:rPr>
          <w:spacing w:val="-12"/>
        </w:rPr>
        <w:t xml:space="preserve"> </w:t>
      </w:r>
      <w:r>
        <w:t>directly participated</w:t>
      </w:r>
      <w:r>
        <w:rPr>
          <w:spacing w:val="-13"/>
        </w:rPr>
        <w:t xml:space="preserve"> </w:t>
      </w:r>
      <w:r>
        <w:t>in</w:t>
      </w:r>
      <w:r>
        <w:rPr>
          <w:spacing w:val="-12"/>
        </w:rPr>
        <w:t xml:space="preserve"> </w:t>
      </w:r>
      <w:r>
        <w:t>the</w:t>
      </w:r>
      <w:r>
        <w:rPr>
          <w:spacing w:val="-13"/>
        </w:rPr>
        <w:t xml:space="preserve"> </w:t>
      </w:r>
      <w:r>
        <w:t>preparation</w:t>
      </w:r>
      <w:r>
        <w:rPr>
          <w:spacing w:val="-12"/>
        </w:rPr>
        <w:t xml:space="preserve"> </w:t>
      </w:r>
      <w:r>
        <w:t>of</w:t>
      </w:r>
      <w:r>
        <w:rPr>
          <w:spacing w:val="-14"/>
        </w:rPr>
        <w:t xml:space="preserve"> </w:t>
      </w:r>
      <w:r>
        <w:t>specifications,</w:t>
      </w:r>
      <w:r>
        <w:rPr>
          <w:spacing w:val="-12"/>
        </w:rPr>
        <w:t xml:space="preserve"> </w:t>
      </w:r>
      <w:r>
        <w:t>qualifications</w:t>
      </w:r>
      <w:r>
        <w:rPr>
          <w:spacing w:val="-12"/>
        </w:rPr>
        <w:t xml:space="preserve"> </w:t>
      </w:r>
      <w:r>
        <w:t>or</w:t>
      </w:r>
      <w:r>
        <w:rPr>
          <w:spacing w:val="-13"/>
        </w:rPr>
        <w:t xml:space="preserve"> </w:t>
      </w:r>
      <w:r>
        <w:t>evaluation</w:t>
      </w:r>
      <w:r>
        <w:rPr>
          <w:spacing w:val="-13"/>
        </w:rPr>
        <w:t xml:space="preserve"> </w:t>
      </w:r>
      <w:r>
        <w:t>criteria</w:t>
      </w:r>
      <w:r>
        <w:rPr>
          <w:spacing w:val="-13"/>
        </w:rPr>
        <w:t xml:space="preserve"> </w:t>
      </w:r>
      <w:r>
        <w:t>for</w:t>
      </w:r>
      <w:r>
        <w:rPr>
          <w:spacing w:val="-13"/>
        </w:rPr>
        <w:t xml:space="preserve"> </w:t>
      </w:r>
      <w:r>
        <w:t>this Agreement or any procurement related to this Agreement;</w:t>
      </w:r>
      <w:r>
        <w:rPr>
          <w:spacing w:val="-8"/>
        </w:rPr>
        <w:t xml:space="preserve"> </w:t>
      </w:r>
      <w:r>
        <w:t>and</w:t>
      </w:r>
    </w:p>
    <w:p w14:paraId="3A3A1043" w14:textId="77777777" w:rsidR="000F31A5" w:rsidRDefault="000F31A5" w:rsidP="000F31A5">
      <w:pPr>
        <w:pStyle w:val="ListParagraph"/>
        <w:widowControl w:val="0"/>
        <w:numPr>
          <w:ilvl w:val="0"/>
          <w:numId w:val="82"/>
        </w:numPr>
        <w:tabs>
          <w:tab w:val="left" w:pos="2280"/>
        </w:tabs>
        <w:autoSpaceDE w:val="0"/>
        <w:autoSpaceDN w:val="0"/>
        <w:ind w:right="157" w:firstLine="720"/>
        <w:contextualSpacing w:val="0"/>
        <w:jc w:val="both"/>
      </w:pPr>
      <w:r>
        <w:t>in accordance with NMSA 1978, § 10-16-3 and § 10-16-13.3, the Contractor</w:t>
      </w:r>
      <w:r>
        <w:rPr>
          <w:spacing w:val="-7"/>
        </w:rPr>
        <w:t xml:space="preserve"> </w:t>
      </w:r>
      <w:r>
        <w:t>has</w:t>
      </w:r>
      <w:r>
        <w:rPr>
          <w:spacing w:val="-6"/>
        </w:rPr>
        <w:t xml:space="preserve"> </w:t>
      </w:r>
      <w:r>
        <w:t>not</w:t>
      </w:r>
      <w:r>
        <w:rPr>
          <w:spacing w:val="-3"/>
        </w:rPr>
        <w:t xml:space="preserve"> </w:t>
      </w:r>
      <w:r>
        <w:t>contributed,</w:t>
      </w:r>
      <w:r>
        <w:rPr>
          <w:spacing w:val="-6"/>
        </w:rPr>
        <w:t xml:space="preserve"> </w:t>
      </w:r>
      <w:r>
        <w:t>and</w:t>
      </w:r>
      <w:r>
        <w:rPr>
          <w:spacing w:val="-5"/>
        </w:rPr>
        <w:t xml:space="preserve"> </w:t>
      </w:r>
      <w:r>
        <w:t>during</w:t>
      </w:r>
      <w:r>
        <w:rPr>
          <w:spacing w:val="-9"/>
        </w:rPr>
        <w:t xml:space="preserve"> </w:t>
      </w:r>
      <w:r>
        <w:t>the</w:t>
      </w:r>
      <w:r>
        <w:rPr>
          <w:spacing w:val="-7"/>
        </w:rPr>
        <w:t xml:space="preserve"> </w:t>
      </w:r>
      <w:r>
        <w:t>term</w:t>
      </w:r>
      <w:r>
        <w:rPr>
          <w:spacing w:val="-5"/>
        </w:rPr>
        <w:t xml:space="preserve"> </w:t>
      </w:r>
      <w:r>
        <w:t>of</w:t>
      </w:r>
      <w:r>
        <w:rPr>
          <w:spacing w:val="-7"/>
        </w:rPr>
        <w:t xml:space="preserve"> </w:t>
      </w:r>
      <w:r>
        <w:t>this</w:t>
      </w:r>
      <w:r>
        <w:rPr>
          <w:spacing w:val="-6"/>
        </w:rPr>
        <w:t xml:space="preserve"> </w:t>
      </w:r>
      <w:r>
        <w:t>Agreement</w:t>
      </w:r>
      <w:r>
        <w:rPr>
          <w:spacing w:val="-6"/>
        </w:rPr>
        <w:t xml:space="preserve"> </w:t>
      </w:r>
      <w:r>
        <w:t>shall</w:t>
      </w:r>
      <w:r>
        <w:rPr>
          <w:spacing w:val="-5"/>
        </w:rPr>
        <w:t xml:space="preserve"> </w:t>
      </w:r>
      <w:r>
        <w:t>not</w:t>
      </w:r>
      <w:r>
        <w:rPr>
          <w:spacing w:val="-6"/>
        </w:rPr>
        <w:t xml:space="preserve"> </w:t>
      </w:r>
      <w:r>
        <w:t>contribute, anything of value to a public officer or employee of the</w:t>
      </w:r>
      <w:r>
        <w:rPr>
          <w:spacing w:val="-12"/>
        </w:rPr>
        <w:t xml:space="preserve"> </w:t>
      </w:r>
      <w:r>
        <w:t>Agency.</w:t>
      </w:r>
    </w:p>
    <w:p w14:paraId="608EB3CE" w14:textId="77777777" w:rsidR="000F31A5" w:rsidRDefault="000F31A5" w:rsidP="000F31A5">
      <w:pPr>
        <w:pStyle w:val="BodyText"/>
      </w:pPr>
    </w:p>
    <w:p w14:paraId="5D94C96A" w14:textId="77777777" w:rsidR="000F31A5" w:rsidRDefault="000F31A5" w:rsidP="000F31A5">
      <w:pPr>
        <w:pStyle w:val="ListParagraph"/>
        <w:widowControl w:val="0"/>
        <w:numPr>
          <w:ilvl w:val="1"/>
          <w:numId w:val="84"/>
        </w:numPr>
        <w:tabs>
          <w:tab w:val="left" w:pos="1560"/>
        </w:tabs>
        <w:autoSpaceDE w:val="0"/>
        <w:autoSpaceDN w:val="0"/>
        <w:ind w:right="152" w:firstLine="720"/>
        <w:contextualSpacing w:val="0"/>
        <w:jc w:val="both"/>
      </w:pPr>
      <w:r>
        <w:t>Contractor’s representations and warranties in Paragraphs A and B of this Article 12 are material representations of fact upon which the Agency relied when this Agreement was entered into by the parties. Contractor shall provide immediate written notice to the Agency if, at any time during the term of this Agreement, Contractor learns that Contractor’s representations and warranties in Paragraphs A and B of this Article 12 were erroneous on the effective date of this</w:t>
      </w:r>
      <w:r>
        <w:rPr>
          <w:spacing w:val="-9"/>
        </w:rPr>
        <w:t xml:space="preserve"> </w:t>
      </w:r>
      <w:r>
        <w:t>Agreement</w:t>
      </w:r>
      <w:r>
        <w:rPr>
          <w:spacing w:val="-8"/>
        </w:rPr>
        <w:t xml:space="preserve"> </w:t>
      </w:r>
      <w:r>
        <w:t>or</w:t>
      </w:r>
      <w:r>
        <w:rPr>
          <w:spacing w:val="-9"/>
        </w:rPr>
        <w:t xml:space="preserve"> </w:t>
      </w:r>
      <w:r>
        <w:t>have</w:t>
      </w:r>
      <w:r>
        <w:rPr>
          <w:spacing w:val="-10"/>
        </w:rPr>
        <w:t xml:space="preserve"> </w:t>
      </w:r>
      <w:r>
        <w:t>become</w:t>
      </w:r>
      <w:r>
        <w:rPr>
          <w:spacing w:val="-10"/>
        </w:rPr>
        <w:t xml:space="preserve"> </w:t>
      </w:r>
      <w:r>
        <w:t>erroneous</w:t>
      </w:r>
      <w:r>
        <w:rPr>
          <w:spacing w:val="-8"/>
        </w:rPr>
        <w:t xml:space="preserve"> </w:t>
      </w:r>
      <w:r>
        <w:t>by</w:t>
      </w:r>
      <w:r>
        <w:rPr>
          <w:spacing w:val="-13"/>
        </w:rPr>
        <w:t xml:space="preserve"> </w:t>
      </w:r>
      <w:r>
        <w:t>reason</w:t>
      </w:r>
      <w:r>
        <w:rPr>
          <w:spacing w:val="-9"/>
        </w:rPr>
        <w:t xml:space="preserve"> </w:t>
      </w:r>
      <w:r>
        <w:t>of</w:t>
      </w:r>
      <w:r>
        <w:rPr>
          <w:spacing w:val="-9"/>
        </w:rPr>
        <w:t xml:space="preserve"> </w:t>
      </w:r>
      <w:r>
        <w:t>new</w:t>
      </w:r>
      <w:r>
        <w:rPr>
          <w:spacing w:val="-9"/>
        </w:rPr>
        <w:t xml:space="preserve"> </w:t>
      </w:r>
      <w:r>
        <w:t>or</w:t>
      </w:r>
      <w:r>
        <w:rPr>
          <w:spacing w:val="-9"/>
        </w:rPr>
        <w:t xml:space="preserve"> </w:t>
      </w:r>
      <w:r>
        <w:t>changed</w:t>
      </w:r>
      <w:r>
        <w:rPr>
          <w:spacing w:val="-9"/>
        </w:rPr>
        <w:t xml:space="preserve"> </w:t>
      </w:r>
      <w:r>
        <w:t>circumstances.</w:t>
      </w:r>
      <w:r>
        <w:rPr>
          <w:spacing w:val="-6"/>
        </w:rPr>
        <w:t xml:space="preserve"> </w:t>
      </w:r>
      <w:r>
        <w:t>If</w:t>
      </w:r>
      <w:r>
        <w:rPr>
          <w:spacing w:val="-9"/>
        </w:rPr>
        <w:t xml:space="preserve"> </w:t>
      </w:r>
      <w:r>
        <w:t>it</w:t>
      </w:r>
      <w:r>
        <w:rPr>
          <w:spacing w:val="-8"/>
        </w:rPr>
        <w:t xml:space="preserve"> </w:t>
      </w:r>
      <w:r>
        <w:t>is</w:t>
      </w:r>
      <w:r>
        <w:rPr>
          <w:spacing w:val="-8"/>
        </w:rPr>
        <w:t xml:space="preserve"> </w:t>
      </w:r>
      <w:r>
        <w:t>later determined that Contractor’s representations and warranties in Paragraphs A and B of this Article 12</w:t>
      </w:r>
      <w:r>
        <w:rPr>
          <w:spacing w:val="-5"/>
        </w:rPr>
        <w:t xml:space="preserve"> </w:t>
      </w:r>
      <w:r>
        <w:t>were</w:t>
      </w:r>
      <w:r>
        <w:rPr>
          <w:spacing w:val="-5"/>
        </w:rPr>
        <w:t xml:space="preserve"> </w:t>
      </w:r>
      <w:r>
        <w:t>erroneous</w:t>
      </w:r>
      <w:r>
        <w:rPr>
          <w:spacing w:val="-4"/>
        </w:rPr>
        <w:t xml:space="preserve"> </w:t>
      </w:r>
      <w:r>
        <w:t>on</w:t>
      </w:r>
      <w:r>
        <w:rPr>
          <w:spacing w:val="-4"/>
        </w:rPr>
        <w:t xml:space="preserve"> </w:t>
      </w:r>
      <w:r>
        <w:t>the</w:t>
      </w:r>
      <w:r>
        <w:rPr>
          <w:spacing w:val="-2"/>
        </w:rPr>
        <w:t xml:space="preserve"> </w:t>
      </w:r>
      <w:r>
        <w:t>effective</w:t>
      </w:r>
      <w:r>
        <w:rPr>
          <w:spacing w:val="-5"/>
        </w:rPr>
        <w:t xml:space="preserve"> </w:t>
      </w:r>
      <w:r>
        <w:t>date</w:t>
      </w:r>
      <w:r>
        <w:rPr>
          <w:spacing w:val="-5"/>
        </w:rPr>
        <w:t xml:space="preserve"> </w:t>
      </w:r>
      <w:r>
        <w:t>of</w:t>
      </w:r>
      <w:r>
        <w:rPr>
          <w:spacing w:val="-5"/>
        </w:rPr>
        <w:t xml:space="preserve"> </w:t>
      </w:r>
      <w:r>
        <w:t>this</w:t>
      </w:r>
      <w:r>
        <w:rPr>
          <w:spacing w:val="-4"/>
        </w:rPr>
        <w:t xml:space="preserve"> </w:t>
      </w:r>
      <w:r>
        <w:t>Agreement</w:t>
      </w:r>
      <w:r>
        <w:rPr>
          <w:spacing w:val="-3"/>
        </w:rPr>
        <w:t xml:space="preserve"> </w:t>
      </w:r>
      <w:r>
        <w:t>or</w:t>
      </w:r>
      <w:r>
        <w:rPr>
          <w:spacing w:val="-5"/>
        </w:rPr>
        <w:t xml:space="preserve"> </w:t>
      </w:r>
      <w:r>
        <w:t>have</w:t>
      </w:r>
      <w:r>
        <w:rPr>
          <w:spacing w:val="-5"/>
        </w:rPr>
        <w:t xml:space="preserve"> </w:t>
      </w:r>
      <w:r>
        <w:t>become</w:t>
      </w:r>
      <w:r>
        <w:rPr>
          <w:spacing w:val="-5"/>
        </w:rPr>
        <w:t xml:space="preserve"> </w:t>
      </w:r>
      <w:r>
        <w:t>erroneous</w:t>
      </w:r>
      <w:r>
        <w:rPr>
          <w:spacing w:val="-4"/>
        </w:rPr>
        <w:t xml:space="preserve"> </w:t>
      </w:r>
      <w:r>
        <w:t>by</w:t>
      </w:r>
      <w:r>
        <w:rPr>
          <w:spacing w:val="-9"/>
        </w:rPr>
        <w:t xml:space="preserve"> </w:t>
      </w:r>
      <w:r>
        <w:t>reason</w:t>
      </w:r>
      <w:r>
        <w:rPr>
          <w:spacing w:val="-4"/>
        </w:rPr>
        <w:t xml:space="preserve"> </w:t>
      </w:r>
      <w:r>
        <w:t>of new or changed circumstances, in addition to other remedies available to the Agency and notwithstanding anything in the Agreement to the contrary, the Agency may immediately terminate the</w:t>
      </w:r>
      <w:r>
        <w:rPr>
          <w:spacing w:val="-3"/>
        </w:rPr>
        <w:t xml:space="preserve"> </w:t>
      </w:r>
      <w:r>
        <w:t>Agreement.</w:t>
      </w:r>
    </w:p>
    <w:p w14:paraId="2FFFD0B5" w14:textId="77777777" w:rsidR="000F31A5" w:rsidRDefault="000F31A5" w:rsidP="000F31A5">
      <w:pPr>
        <w:pStyle w:val="BodyText"/>
      </w:pPr>
    </w:p>
    <w:p w14:paraId="03F68A7F" w14:textId="77777777" w:rsidR="000F31A5" w:rsidRDefault="000F31A5" w:rsidP="000F31A5">
      <w:pPr>
        <w:pStyle w:val="ListParagraph"/>
        <w:widowControl w:val="0"/>
        <w:numPr>
          <w:ilvl w:val="1"/>
          <w:numId w:val="84"/>
        </w:numPr>
        <w:tabs>
          <w:tab w:val="left" w:pos="1560"/>
        </w:tabs>
        <w:autoSpaceDE w:val="0"/>
        <w:autoSpaceDN w:val="0"/>
        <w:ind w:right="158" w:firstLine="720"/>
        <w:contextualSpacing w:val="0"/>
        <w:jc w:val="both"/>
      </w:pPr>
      <w:r>
        <w:t>All</w:t>
      </w:r>
      <w:r>
        <w:rPr>
          <w:spacing w:val="-4"/>
        </w:rPr>
        <w:t xml:space="preserve"> </w:t>
      </w:r>
      <w:r>
        <w:t>terms</w:t>
      </w:r>
      <w:r>
        <w:rPr>
          <w:spacing w:val="-4"/>
        </w:rPr>
        <w:t xml:space="preserve"> </w:t>
      </w:r>
      <w:r>
        <w:t>defined</w:t>
      </w:r>
      <w:r>
        <w:rPr>
          <w:spacing w:val="-4"/>
        </w:rPr>
        <w:t xml:space="preserve"> </w:t>
      </w:r>
      <w:r>
        <w:t>in</w:t>
      </w:r>
      <w:r>
        <w:rPr>
          <w:spacing w:val="-4"/>
        </w:rPr>
        <w:t xml:space="preserve"> </w:t>
      </w:r>
      <w:r>
        <w:t>the</w:t>
      </w:r>
      <w:r>
        <w:rPr>
          <w:spacing w:val="-2"/>
        </w:rPr>
        <w:t xml:space="preserve"> </w:t>
      </w:r>
      <w:r>
        <w:t>Governmental</w:t>
      </w:r>
      <w:r>
        <w:rPr>
          <w:spacing w:val="-3"/>
        </w:rPr>
        <w:t xml:space="preserve"> </w:t>
      </w:r>
      <w:r>
        <w:t>Conduct</w:t>
      </w:r>
      <w:r>
        <w:rPr>
          <w:spacing w:val="-1"/>
        </w:rPr>
        <w:t xml:space="preserve"> </w:t>
      </w:r>
      <w:r>
        <w:t>Act</w:t>
      </w:r>
      <w:r>
        <w:rPr>
          <w:spacing w:val="-3"/>
        </w:rPr>
        <w:t xml:space="preserve"> </w:t>
      </w:r>
      <w:r>
        <w:t>have</w:t>
      </w:r>
      <w:r>
        <w:rPr>
          <w:spacing w:val="-5"/>
        </w:rPr>
        <w:t xml:space="preserve"> </w:t>
      </w:r>
      <w:r>
        <w:t>the</w:t>
      </w:r>
      <w:r>
        <w:rPr>
          <w:spacing w:val="-5"/>
        </w:rPr>
        <w:t xml:space="preserve"> </w:t>
      </w:r>
      <w:r>
        <w:t>same</w:t>
      </w:r>
      <w:r>
        <w:rPr>
          <w:spacing w:val="-5"/>
        </w:rPr>
        <w:t xml:space="preserve"> </w:t>
      </w:r>
      <w:r>
        <w:t>meaning</w:t>
      </w:r>
      <w:r>
        <w:rPr>
          <w:spacing w:val="-6"/>
        </w:rPr>
        <w:t xml:space="preserve"> </w:t>
      </w:r>
      <w:r>
        <w:t>in</w:t>
      </w:r>
      <w:r>
        <w:rPr>
          <w:spacing w:val="-4"/>
        </w:rPr>
        <w:t xml:space="preserve"> </w:t>
      </w:r>
      <w:r>
        <w:t>this Article</w:t>
      </w:r>
      <w:r>
        <w:rPr>
          <w:spacing w:val="-2"/>
        </w:rPr>
        <w:t xml:space="preserve"> </w:t>
      </w:r>
      <w:r>
        <w:t>12(B).</w:t>
      </w:r>
    </w:p>
    <w:p w14:paraId="242BDC57" w14:textId="77777777" w:rsidR="000F31A5" w:rsidRDefault="000F31A5" w:rsidP="000F31A5">
      <w:pPr>
        <w:pStyle w:val="BodyText"/>
      </w:pPr>
    </w:p>
    <w:p w14:paraId="41B0C3E8" w14:textId="77777777" w:rsidR="000F31A5" w:rsidRDefault="000F31A5" w:rsidP="002C1D2D">
      <w:pPr>
        <w:pStyle w:val="Heading1"/>
        <w:numPr>
          <w:ilvl w:val="0"/>
          <w:numId w:val="84"/>
        </w:numPr>
        <w:tabs>
          <w:tab w:val="num" w:pos="360"/>
          <w:tab w:val="left" w:pos="839"/>
          <w:tab w:val="left" w:pos="840"/>
        </w:tabs>
        <w:ind w:left="360" w:hanging="360"/>
        <w:jc w:val="left"/>
      </w:pPr>
      <w:r>
        <w:rPr>
          <w:u w:val="thick"/>
        </w:rPr>
        <w:lastRenderedPageBreak/>
        <w:t>Amendment.</w:t>
      </w:r>
    </w:p>
    <w:p w14:paraId="35586E01" w14:textId="77777777" w:rsidR="000F31A5" w:rsidRDefault="000F31A5" w:rsidP="000F31A5">
      <w:pPr>
        <w:pStyle w:val="ListParagraph"/>
        <w:widowControl w:val="0"/>
        <w:numPr>
          <w:ilvl w:val="1"/>
          <w:numId w:val="84"/>
        </w:numPr>
        <w:tabs>
          <w:tab w:val="left" w:pos="1560"/>
        </w:tabs>
        <w:autoSpaceDE w:val="0"/>
        <w:autoSpaceDN w:val="0"/>
        <w:ind w:right="157" w:firstLine="720"/>
        <w:contextualSpacing w:val="0"/>
        <w:jc w:val="both"/>
      </w:pPr>
      <w:r>
        <w:t>This Agreement shall not be altered, changed or amended except by instrument in writing executed by the parties hereto and all other required</w:t>
      </w:r>
      <w:r>
        <w:rPr>
          <w:spacing w:val="-11"/>
        </w:rPr>
        <w:t xml:space="preserve"> </w:t>
      </w:r>
      <w:r>
        <w:t>signatories.</w:t>
      </w:r>
    </w:p>
    <w:p w14:paraId="1C80E439" w14:textId="77777777" w:rsidR="000F31A5" w:rsidRDefault="000F31A5" w:rsidP="000F31A5">
      <w:pPr>
        <w:pStyle w:val="BodyText"/>
      </w:pPr>
    </w:p>
    <w:p w14:paraId="17C0199A" w14:textId="77777777" w:rsidR="000F31A5" w:rsidRDefault="000F31A5" w:rsidP="000F31A5">
      <w:pPr>
        <w:pStyle w:val="ListParagraph"/>
        <w:widowControl w:val="0"/>
        <w:numPr>
          <w:ilvl w:val="1"/>
          <w:numId w:val="84"/>
        </w:numPr>
        <w:tabs>
          <w:tab w:val="left" w:pos="1560"/>
        </w:tabs>
        <w:autoSpaceDE w:val="0"/>
        <w:autoSpaceDN w:val="0"/>
        <w:ind w:right="159" w:firstLine="720"/>
        <w:contextualSpacing w:val="0"/>
        <w:jc w:val="both"/>
      </w:pPr>
      <w:r>
        <w:t>If the Agency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w:t>
      </w:r>
      <w:r>
        <w:rPr>
          <w:spacing w:val="-13"/>
        </w:rPr>
        <w:t xml:space="preserve"> </w:t>
      </w:r>
      <w:r>
        <w:t>funding.</w:t>
      </w:r>
    </w:p>
    <w:p w14:paraId="3FA2F9F1" w14:textId="77777777" w:rsidR="000F31A5" w:rsidRDefault="000F31A5" w:rsidP="000F31A5">
      <w:pPr>
        <w:pStyle w:val="BodyText"/>
      </w:pPr>
    </w:p>
    <w:p w14:paraId="6A5B79F3" w14:textId="77777777" w:rsidR="000F31A5" w:rsidRDefault="000F31A5" w:rsidP="002C1D2D">
      <w:pPr>
        <w:pStyle w:val="Heading1"/>
        <w:numPr>
          <w:ilvl w:val="0"/>
          <w:numId w:val="84"/>
        </w:numPr>
        <w:tabs>
          <w:tab w:val="num" w:pos="360"/>
          <w:tab w:val="left" w:pos="839"/>
          <w:tab w:val="left" w:pos="840"/>
        </w:tabs>
        <w:spacing w:before="1"/>
        <w:ind w:left="360" w:hanging="360"/>
        <w:jc w:val="left"/>
      </w:pPr>
      <w:r>
        <w:rPr>
          <w:u w:val="thick"/>
        </w:rPr>
        <w:t>Merger.</w:t>
      </w:r>
    </w:p>
    <w:p w14:paraId="52625297" w14:textId="77777777" w:rsidR="000F31A5" w:rsidRDefault="000F31A5" w:rsidP="000F31A5">
      <w:pPr>
        <w:pStyle w:val="BodyText"/>
        <w:ind w:left="120" w:right="155" w:firstLine="720"/>
      </w:pPr>
      <w: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2107599A" w14:textId="77777777" w:rsidR="000F31A5" w:rsidRDefault="000F31A5" w:rsidP="000F31A5">
      <w:pPr>
        <w:pStyle w:val="BodyText"/>
        <w:spacing w:before="11"/>
        <w:rPr>
          <w:sz w:val="23"/>
        </w:rPr>
      </w:pPr>
    </w:p>
    <w:p w14:paraId="32052E41" w14:textId="77777777" w:rsidR="000F31A5" w:rsidRDefault="000F31A5" w:rsidP="000F31A5">
      <w:pPr>
        <w:pStyle w:val="Heading1"/>
        <w:numPr>
          <w:ilvl w:val="0"/>
          <w:numId w:val="84"/>
        </w:numPr>
        <w:tabs>
          <w:tab w:val="num" w:pos="360"/>
          <w:tab w:val="left" w:pos="840"/>
        </w:tabs>
        <w:ind w:left="360" w:hanging="360"/>
        <w:jc w:val="both"/>
      </w:pPr>
      <w:r>
        <w:rPr>
          <w:u w:val="thick"/>
        </w:rPr>
        <w:t>Penalties for violation of</w:t>
      </w:r>
      <w:r>
        <w:rPr>
          <w:spacing w:val="-1"/>
          <w:u w:val="thick"/>
        </w:rPr>
        <w:t xml:space="preserve"> </w:t>
      </w:r>
      <w:r>
        <w:rPr>
          <w:u w:val="thick"/>
        </w:rPr>
        <w:t>law.</w:t>
      </w:r>
    </w:p>
    <w:p w14:paraId="0BCC4E21" w14:textId="77777777" w:rsidR="000F31A5" w:rsidRDefault="000F31A5" w:rsidP="000F31A5">
      <w:pPr>
        <w:pStyle w:val="BodyText"/>
        <w:ind w:left="119" w:right="155" w:firstLine="720"/>
        <w:jc w:val="both"/>
      </w:pPr>
      <w:r>
        <w:t>The Procurement Code, NMSA 1978 §§ 13-1-28 through 13-1-199, imposes civil and criminal penalties for its violation. In addition, the New Mexico criminal statutes impose felony penalties for illegal bribes, gratuities and kickbacks.</w:t>
      </w:r>
    </w:p>
    <w:p w14:paraId="37DE0BA6" w14:textId="77777777" w:rsidR="000F31A5" w:rsidRDefault="000F31A5" w:rsidP="000F31A5">
      <w:pPr>
        <w:pStyle w:val="BodyText"/>
      </w:pPr>
    </w:p>
    <w:p w14:paraId="5C71B9F7" w14:textId="77777777" w:rsidR="000F31A5" w:rsidRDefault="000F31A5" w:rsidP="000F31A5">
      <w:pPr>
        <w:pStyle w:val="Heading1"/>
        <w:numPr>
          <w:ilvl w:val="0"/>
          <w:numId w:val="84"/>
        </w:numPr>
        <w:tabs>
          <w:tab w:val="num" w:pos="360"/>
          <w:tab w:val="left" w:pos="840"/>
        </w:tabs>
        <w:ind w:left="360" w:hanging="360"/>
        <w:jc w:val="both"/>
      </w:pPr>
      <w:r>
        <w:rPr>
          <w:u w:val="thick"/>
        </w:rPr>
        <w:t>Equal Opportunity</w:t>
      </w:r>
      <w:r>
        <w:rPr>
          <w:spacing w:val="-1"/>
          <w:u w:val="thick"/>
        </w:rPr>
        <w:t xml:space="preserve"> </w:t>
      </w:r>
      <w:r>
        <w:rPr>
          <w:u w:val="thick"/>
        </w:rPr>
        <w:t>Compliance.</w:t>
      </w:r>
    </w:p>
    <w:p w14:paraId="11F830B2" w14:textId="77777777" w:rsidR="000F31A5" w:rsidRDefault="000F31A5" w:rsidP="000F31A5">
      <w:pPr>
        <w:pStyle w:val="BodyText"/>
        <w:ind w:left="120" w:right="154" w:firstLine="720"/>
        <w:jc w:val="both"/>
      </w:pPr>
      <w:r>
        <w:t xml:space="preserve">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w:t>
      </w:r>
      <w:proofErr w:type="gramStart"/>
      <w:r>
        <w:t>be in compliance with</w:t>
      </w:r>
      <w:proofErr w:type="gramEnd"/>
      <w:r>
        <w:t xml:space="preserve"> these requirements during the life of this Agreement, Contractor agrees to take appropriate steps to correct these deficiencies.</w:t>
      </w:r>
    </w:p>
    <w:p w14:paraId="7970C8B8" w14:textId="77777777" w:rsidR="000F31A5" w:rsidRDefault="000F31A5" w:rsidP="000F31A5">
      <w:pPr>
        <w:pStyle w:val="BodyText"/>
      </w:pPr>
    </w:p>
    <w:p w14:paraId="76D1338D" w14:textId="77777777" w:rsidR="000F31A5" w:rsidRDefault="000F31A5" w:rsidP="000F31A5">
      <w:pPr>
        <w:pStyle w:val="Heading1"/>
        <w:numPr>
          <w:ilvl w:val="0"/>
          <w:numId w:val="84"/>
        </w:numPr>
        <w:tabs>
          <w:tab w:val="num" w:pos="360"/>
          <w:tab w:val="left" w:pos="840"/>
        </w:tabs>
        <w:ind w:left="360" w:hanging="360"/>
        <w:jc w:val="both"/>
      </w:pPr>
      <w:r>
        <w:rPr>
          <w:u w:val="thick"/>
        </w:rPr>
        <w:t>Applicable</w:t>
      </w:r>
      <w:r>
        <w:rPr>
          <w:spacing w:val="-2"/>
          <w:u w:val="thick"/>
        </w:rPr>
        <w:t xml:space="preserve"> </w:t>
      </w:r>
      <w:r>
        <w:rPr>
          <w:u w:val="thick"/>
        </w:rPr>
        <w:t>Law.</w:t>
      </w:r>
    </w:p>
    <w:p w14:paraId="52B39A0A" w14:textId="77777777" w:rsidR="000F31A5" w:rsidRDefault="000F31A5" w:rsidP="000F31A5">
      <w:pPr>
        <w:pStyle w:val="BodyText"/>
        <w:spacing w:before="1"/>
        <w:ind w:left="119" w:right="158" w:firstLine="720"/>
        <w:jc w:val="both"/>
      </w:pPr>
      <w:r>
        <w:t>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any and all lawsuits arising under or out of any term of this Agreement.</w:t>
      </w:r>
    </w:p>
    <w:p w14:paraId="4F29482D" w14:textId="77777777" w:rsidR="000F31A5" w:rsidRDefault="000F31A5" w:rsidP="000F31A5">
      <w:pPr>
        <w:pStyle w:val="BodyText"/>
        <w:spacing w:before="11"/>
        <w:rPr>
          <w:sz w:val="23"/>
        </w:rPr>
      </w:pPr>
    </w:p>
    <w:p w14:paraId="7DC2B851" w14:textId="77777777" w:rsidR="000F31A5" w:rsidRDefault="000F31A5" w:rsidP="000F31A5">
      <w:pPr>
        <w:pStyle w:val="Heading1"/>
        <w:numPr>
          <w:ilvl w:val="0"/>
          <w:numId w:val="84"/>
        </w:numPr>
        <w:tabs>
          <w:tab w:val="num" w:pos="360"/>
          <w:tab w:val="left" w:pos="840"/>
        </w:tabs>
        <w:ind w:left="360" w:hanging="360"/>
        <w:jc w:val="both"/>
      </w:pPr>
      <w:r>
        <w:rPr>
          <w:u w:val="thick"/>
        </w:rPr>
        <w:lastRenderedPageBreak/>
        <w:t>Workers</w:t>
      </w:r>
      <w:r>
        <w:rPr>
          <w:spacing w:val="-1"/>
          <w:u w:val="thick"/>
        </w:rPr>
        <w:t xml:space="preserve"> </w:t>
      </w:r>
      <w:r>
        <w:rPr>
          <w:u w:val="thick"/>
        </w:rPr>
        <w:t>Compensation.</w:t>
      </w:r>
    </w:p>
    <w:p w14:paraId="3225F0B1" w14:textId="77777777" w:rsidR="000F31A5" w:rsidRDefault="000F31A5" w:rsidP="000F31A5">
      <w:pPr>
        <w:pStyle w:val="BodyText"/>
        <w:ind w:left="119" w:right="156" w:firstLine="720"/>
        <w:jc w:val="both"/>
      </w:pPr>
      <w:r>
        <w:t>The Contractor agrees to comply with state laws and rules applicable to workers compensation benefits for its employees. If the Contractor fails to comply with the Workers Compensation</w:t>
      </w:r>
      <w:r>
        <w:rPr>
          <w:spacing w:val="-10"/>
        </w:rPr>
        <w:t xml:space="preserve"> </w:t>
      </w:r>
      <w:r>
        <w:t>Act</w:t>
      </w:r>
      <w:r>
        <w:rPr>
          <w:spacing w:val="-9"/>
        </w:rPr>
        <w:t xml:space="preserve"> </w:t>
      </w:r>
      <w:r>
        <w:t>and</w:t>
      </w:r>
      <w:r>
        <w:rPr>
          <w:spacing w:val="-9"/>
        </w:rPr>
        <w:t xml:space="preserve"> </w:t>
      </w:r>
      <w:r>
        <w:t>applicable</w:t>
      </w:r>
      <w:r>
        <w:rPr>
          <w:spacing w:val="-11"/>
        </w:rPr>
        <w:t xml:space="preserve"> </w:t>
      </w:r>
      <w:r>
        <w:t>rules</w:t>
      </w:r>
      <w:r>
        <w:rPr>
          <w:spacing w:val="-8"/>
        </w:rPr>
        <w:t xml:space="preserve"> </w:t>
      </w:r>
      <w:r>
        <w:t>when</w:t>
      </w:r>
      <w:r>
        <w:rPr>
          <w:spacing w:val="-10"/>
        </w:rPr>
        <w:t xml:space="preserve"> </w:t>
      </w:r>
      <w:r>
        <w:t>required</w:t>
      </w:r>
      <w:r>
        <w:rPr>
          <w:spacing w:val="-10"/>
        </w:rPr>
        <w:t xml:space="preserve"> </w:t>
      </w:r>
      <w:r>
        <w:t>to</w:t>
      </w:r>
      <w:r>
        <w:rPr>
          <w:spacing w:val="-9"/>
        </w:rPr>
        <w:t xml:space="preserve"> </w:t>
      </w:r>
      <w:r>
        <w:t>do</w:t>
      </w:r>
      <w:r>
        <w:rPr>
          <w:spacing w:val="-10"/>
        </w:rPr>
        <w:t xml:space="preserve"> </w:t>
      </w:r>
      <w:r>
        <w:t>so,</w:t>
      </w:r>
      <w:r>
        <w:rPr>
          <w:spacing w:val="-9"/>
        </w:rPr>
        <w:t xml:space="preserve"> </w:t>
      </w:r>
      <w:r>
        <w:t>this</w:t>
      </w:r>
      <w:r>
        <w:rPr>
          <w:spacing w:val="-12"/>
        </w:rPr>
        <w:t xml:space="preserve"> </w:t>
      </w:r>
      <w:r>
        <w:t>Agreement</w:t>
      </w:r>
      <w:r>
        <w:rPr>
          <w:spacing w:val="-8"/>
        </w:rPr>
        <w:t xml:space="preserve"> </w:t>
      </w:r>
      <w:r>
        <w:t>may</w:t>
      </w:r>
      <w:r>
        <w:rPr>
          <w:spacing w:val="-14"/>
        </w:rPr>
        <w:t xml:space="preserve"> </w:t>
      </w:r>
      <w:r>
        <w:t>be</w:t>
      </w:r>
      <w:r>
        <w:rPr>
          <w:spacing w:val="-10"/>
        </w:rPr>
        <w:t xml:space="preserve"> </w:t>
      </w:r>
      <w:r>
        <w:t>terminated by the</w:t>
      </w:r>
      <w:r>
        <w:rPr>
          <w:spacing w:val="-6"/>
        </w:rPr>
        <w:t xml:space="preserve"> </w:t>
      </w:r>
      <w:r>
        <w:t>Agency.</w:t>
      </w:r>
    </w:p>
    <w:p w14:paraId="748F741D" w14:textId="77777777" w:rsidR="000F31A5" w:rsidRDefault="000F31A5" w:rsidP="000F31A5">
      <w:pPr>
        <w:pStyle w:val="BodyText"/>
      </w:pPr>
    </w:p>
    <w:p w14:paraId="3E66771E" w14:textId="77777777" w:rsidR="000F31A5" w:rsidRDefault="000F31A5" w:rsidP="000F31A5">
      <w:pPr>
        <w:pStyle w:val="Heading1"/>
        <w:numPr>
          <w:ilvl w:val="0"/>
          <w:numId w:val="84"/>
        </w:numPr>
        <w:tabs>
          <w:tab w:val="num" w:pos="360"/>
          <w:tab w:val="left" w:pos="840"/>
        </w:tabs>
        <w:ind w:left="360" w:hanging="360"/>
        <w:jc w:val="both"/>
      </w:pPr>
      <w:r>
        <w:rPr>
          <w:u w:val="thick"/>
        </w:rPr>
        <w:t>Records and Financial</w:t>
      </w:r>
      <w:r>
        <w:rPr>
          <w:spacing w:val="-1"/>
          <w:u w:val="thick"/>
        </w:rPr>
        <w:t xml:space="preserve"> </w:t>
      </w:r>
      <w:r>
        <w:rPr>
          <w:u w:val="thick"/>
        </w:rPr>
        <w:t>Audit.</w:t>
      </w:r>
    </w:p>
    <w:p w14:paraId="7BF49A07" w14:textId="77777777" w:rsidR="000F31A5" w:rsidRDefault="000F31A5" w:rsidP="000F31A5">
      <w:pPr>
        <w:pStyle w:val="BodyText"/>
        <w:ind w:left="119" w:right="157" w:firstLine="720"/>
        <w:jc w:val="both"/>
      </w:pPr>
      <w:r>
        <w:t>The</w:t>
      </w:r>
      <w:r>
        <w:rPr>
          <w:spacing w:val="-6"/>
        </w:rPr>
        <w:t xml:space="preserve"> </w:t>
      </w:r>
      <w:r>
        <w:t>Contractor</w:t>
      </w:r>
      <w:r>
        <w:rPr>
          <w:spacing w:val="-2"/>
        </w:rPr>
        <w:t xml:space="preserve"> </w:t>
      </w:r>
      <w:r>
        <w:t>shall</w:t>
      </w:r>
      <w:r>
        <w:rPr>
          <w:spacing w:val="-3"/>
        </w:rPr>
        <w:t xml:space="preserve"> </w:t>
      </w:r>
      <w:r>
        <w:t>maintain</w:t>
      </w:r>
      <w:r>
        <w:rPr>
          <w:spacing w:val="-4"/>
        </w:rPr>
        <w:t xml:space="preserve"> </w:t>
      </w:r>
      <w:r>
        <w:t>detailed</w:t>
      </w:r>
      <w:r>
        <w:rPr>
          <w:spacing w:val="-4"/>
        </w:rPr>
        <w:t xml:space="preserve"> </w:t>
      </w:r>
      <w:r>
        <w:t>time</w:t>
      </w:r>
      <w:r>
        <w:rPr>
          <w:spacing w:val="-5"/>
        </w:rPr>
        <w:t xml:space="preserve"> </w:t>
      </w:r>
      <w:r>
        <w:t>and</w:t>
      </w:r>
      <w:r>
        <w:rPr>
          <w:spacing w:val="-1"/>
        </w:rPr>
        <w:t xml:space="preserve"> </w:t>
      </w:r>
      <w:r>
        <w:t>expenditure</w:t>
      </w:r>
      <w:r>
        <w:rPr>
          <w:spacing w:val="-5"/>
        </w:rPr>
        <w:t xml:space="preserve"> </w:t>
      </w:r>
      <w:r>
        <w:t>records</w:t>
      </w:r>
      <w:r>
        <w:rPr>
          <w:spacing w:val="-4"/>
        </w:rPr>
        <w:t xml:space="preserve"> </w:t>
      </w:r>
      <w:r>
        <w:t>that</w:t>
      </w:r>
      <w:r>
        <w:rPr>
          <w:spacing w:val="-3"/>
        </w:rPr>
        <w:t xml:space="preserve"> </w:t>
      </w:r>
      <w:r>
        <w:t>indicate</w:t>
      </w:r>
      <w:r>
        <w:rPr>
          <w:spacing w:val="-5"/>
        </w:rPr>
        <w:t xml:space="preserve"> </w:t>
      </w:r>
      <w:r>
        <w:t>the</w:t>
      </w:r>
      <w:r>
        <w:rPr>
          <w:spacing w:val="-5"/>
        </w:rPr>
        <w:t xml:space="preserve"> </w:t>
      </w:r>
      <w:r>
        <w:t>date; time,</w:t>
      </w:r>
      <w:r>
        <w:rPr>
          <w:spacing w:val="-5"/>
        </w:rPr>
        <w:t xml:space="preserve"> </w:t>
      </w:r>
      <w:r>
        <w:t>nature</w:t>
      </w:r>
      <w:r>
        <w:rPr>
          <w:spacing w:val="-5"/>
        </w:rPr>
        <w:t xml:space="preserve"> </w:t>
      </w:r>
      <w:r>
        <w:t>and</w:t>
      </w:r>
      <w:r>
        <w:rPr>
          <w:spacing w:val="-4"/>
        </w:rPr>
        <w:t xml:space="preserve"> </w:t>
      </w:r>
      <w:r>
        <w:t>cost</w:t>
      </w:r>
      <w:r>
        <w:rPr>
          <w:spacing w:val="-4"/>
        </w:rPr>
        <w:t xml:space="preserve"> </w:t>
      </w:r>
      <w:r>
        <w:t>of</w:t>
      </w:r>
      <w:r>
        <w:rPr>
          <w:spacing w:val="-5"/>
        </w:rPr>
        <w:t xml:space="preserve"> </w:t>
      </w:r>
      <w:r>
        <w:t>services</w:t>
      </w:r>
      <w:r>
        <w:rPr>
          <w:spacing w:val="-4"/>
        </w:rPr>
        <w:t xml:space="preserve"> </w:t>
      </w:r>
      <w:r>
        <w:t>rendered</w:t>
      </w:r>
      <w:r>
        <w:rPr>
          <w:spacing w:val="-4"/>
        </w:rPr>
        <w:t xml:space="preserve"> </w:t>
      </w:r>
      <w:r>
        <w:t>during</w:t>
      </w:r>
      <w:r>
        <w:rPr>
          <w:spacing w:val="-7"/>
        </w:rPr>
        <w:t xml:space="preserve"> </w:t>
      </w:r>
      <w:r>
        <w:t>the</w:t>
      </w:r>
      <w:r>
        <w:rPr>
          <w:spacing w:val="-5"/>
        </w:rPr>
        <w:t xml:space="preserve"> </w:t>
      </w:r>
      <w:r>
        <w:t>Agreement’s</w:t>
      </w:r>
      <w:r>
        <w:rPr>
          <w:spacing w:val="-4"/>
        </w:rPr>
        <w:t xml:space="preserve"> </w:t>
      </w:r>
      <w:r>
        <w:t>term</w:t>
      </w:r>
      <w:r>
        <w:rPr>
          <w:spacing w:val="-2"/>
        </w:rPr>
        <w:t xml:space="preserve"> </w:t>
      </w:r>
      <w:r>
        <w:t>and</w:t>
      </w:r>
      <w:r>
        <w:rPr>
          <w:spacing w:val="-1"/>
        </w:rPr>
        <w:t xml:space="preserve"> </w:t>
      </w:r>
      <w:r>
        <w:t>effect</w:t>
      </w:r>
      <w:r>
        <w:rPr>
          <w:spacing w:val="-3"/>
        </w:rPr>
        <w:t xml:space="preserve"> </w:t>
      </w:r>
      <w:r>
        <w:t>and</w:t>
      </w:r>
      <w:r>
        <w:rPr>
          <w:spacing w:val="-5"/>
        </w:rPr>
        <w:t xml:space="preserve"> </w:t>
      </w:r>
      <w:r>
        <w:t>retain</w:t>
      </w:r>
      <w:r>
        <w:rPr>
          <w:spacing w:val="-4"/>
        </w:rPr>
        <w:t xml:space="preserve"> </w:t>
      </w:r>
      <w:r>
        <w:t>them for a period of three (3) years from the date of final payment under this Agreement. The records shall be subject to inspection by the Agency, the General Services Department/State Purchasing Division and the State Auditor. The Agency shall have the right to audit billings both before and after</w:t>
      </w:r>
      <w:r>
        <w:rPr>
          <w:spacing w:val="-15"/>
        </w:rPr>
        <w:t xml:space="preserve"> </w:t>
      </w:r>
      <w:r>
        <w:t>payment.</w:t>
      </w:r>
      <w:r>
        <w:rPr>
          <w:spacing w:val="-15"/>
        </w:rPr>
        <w:t xml:space="preserve"> </w:t>
      </w:r>
      <w:r>
        <w:t>Payment</w:t>
      </w:r>
      <w:r>
        <w:rPr>
          <w:spacing w:val="-14"/>
        </w:rPr>
        <w:t xml:space="preserve"> </w:t>
      </w:r>
      <w:r>
        <w:t>under</w:t>
      </w:r>
      <w:r>
        <w:rPr>
          <w:spacing w:val="-15"/>
        </w:rPr>
        <w:t xml:space="preserve"> </w:t>
      </w:r>
      <w:r>
        <w:t>this</w:t>
      </w:r>
      <w:r>
        <w:rPr>
          <w:spacing w:val="-14"/>
        </w:rPr>
        <w:t xml:space="preserve"> </w:t>
      </w:r>
      <w:r>
        <w:t>Agreement</w:t>
      </w:r>
      <w:r>
        <w:rPr>
          <w:spacing w:val="-13"/>
        </w:rPr>
        <w:t xml:space="preserve"> </w:t>
      </w:r>
      <w:r>
        <w:t>shall</w:t>
      </w:r>
      <w:r>
        <w:rPr>
          <w:spacing w:val="-14"/>
        </w:rPr>
        <w:t xml:space="preserve"> </w:t>
      </w:r>
      <w:r>
        <w:t>not</w:t>
      </w:r>
      <w:r>
        <w:rPr>
          <w:spacing w:val="-14"/>
        </w:rPr>
        <w:t xml:space="preserve"> </w:t>
      </w:r>
      <w:r>
        <w:t>foreclose</w:t>
      </w:r>
      <w:r>
        <w:rPr>
          <w:spacing w:val="-15"/>
        </w:rPr>
        <w:t xml:space="preserve"> </w:t>
      </w:r>
      <w:r>
        <w:t>the</w:t>
      </w:r>
      <w:r>
        <w:rPr>
          <w:spacing w:val="-15"/>
        </w:rPr>
        <w:t xml:space="preserve"> </w:t>
      </w:r>
      <w:r>
        <w:t>right</w:t>
      </w:r>
      <w:r>
        <w:rPr>
          <w:spacing w:val="-13"/>
        </w:rPr>
        <w:t xml:space="preserve"> </w:t>
      </w:r>
      <w:r>
        <w:t>of</w:t>
      </w:r>
      <w:r>
        <w:rPr>
          <w:spacing w:val="-15"/>
        </w:rPr>
        <w:t xml:space="preserve"> </w:t>
      </w:r>
      <w:r>
        <w:t>the</w:t>
      </w:r>
      <w:r>
        <w:rPr>
          <w:spacing w:val="-15"/>
        </w:rPr>
        <w:t xml:space="preserve"> </w:t>
      </w:r>
      <w:r>
        <w:t>Agency</w:t>
      </w:r>
      <w:r>
        <w:rPr>
          <w:spacing w:val="-22"/>
        </w:rPr>
        <w:t xml:space="preserve"> </w:t>
      </w:r>
      <w:r>
        <w:t>to</w:t>
      </w:r>
      <w:r>
        <w:rPr>
          <w:spacing w:val="-13"/>
        </w:rPr>
        <w:t xml:space="preserve"> </w:t>
      </w:r>
      <w:r>
        <w:t>recover excessive or illegal</w:t>
      </w:r>
      <w:r>
        <w:rPr>
          <w:spacing w:val="-3"/>
        </w:rPr>
        <w:t xml:space="preserve"> </w:t>
      </w:r>
      <w:r>
        <w:t>payments</w:t>
      </w:r>
    </w:p>
    <w:p w14:paraId="71C60077" w14:textId="77777777" w:rsidR="000F31A5" w:rsidRDefault="000F31A5" w:rsidP="000F31A5">
      <w:pPr>
        <w:pStyle w:val="BodyText"/>
      </w:pPr>
    </w:p>
    <w:p w14:paraId="540CD43C" w14:textId="77777777" w:rsidR="000F31A5" w:rsidRDefault="000F31A5" w:rsidP="000F31A5">
      <w:pPr>
        <w:pStyle w:val="Heading1"/>
        <w:numPr>
          <w:ilvl w:val="0"/>
          <w:numId w:val="84"/>
        </w:numPr>
        <w:tabs>
          <w:tab w:val="num" w:pos="360"/>
          <w:tab w:val="left" w:pos="840"/>
        </w:tabs>
        <w:spacing w:before="1"/>
        <w:ind w:left="360" w:hanging="360"/>
        <w:jc w:val="both"/>
      </w:pPr>
      <w:r>
        <w:rPr>
          <w:u w:val="thick"/>
        </w:rPr>
        <w:t>Indemnification.</w:t>
      </w:r>
    </w:p>
    <w:p w14:paraId="0B36D725" w14:textId="77777777" w:rsidR="000F31A5" w:rsidRDefault="000F31A5" w:rsidP="000F31A5">
      <w:pPr>
        <w:pStyle w:val="BodyText"/>
        <w:ind w:left="120" w:right="160" w:firstLine="720"/>
        <w:jc w:val="both"/>
      </w:pPr>
      <w:r>
        <w:t>The Contractor shall defend, indemnify and hold harmless the Agency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w:t>
      </w:r>
      <w:r>
        <w:rPr>
          <w:spacing w:val="-1"/>
        </w:rPr>
        <w:t xml:space="preserve"> </w:t>
      </w:r>
      <w:r>
        <w:t>employees,</w:t>
      </w:r>
      <w:r>
        <w:rPr>
          <w:spacing w:val="-3"/>
        </w:rPr>
        <w:t xml:space="preserve"> </w:t>
      </w:r>
      <w:r>
        <w:t>servants,</w:t>
      </w:r>
      <w:r>
        <w:rPr>
          <w:spacing w:val="-3"/>
        </w:rPr>
        <w:t xml:space="preserve"> </w:t>
      </w:r>
      <w:r>
        <w:t>subcontractors</w:t>
      </w:r>
      <w:r>
        <w:rPr>
          <w:spacing w:val="-3"/>
        </w:rPr>
        <w:t xml:space="preserve"> </w:t>
      </w:r>
      <w:r>
        <w:t>or</w:t>
      </w:r>
      <w:r>
        <w:rPr>
          <w:spacing w:val="-4"/>
        </w:rPr>
        <w:t xml:space="preserve"> </w:t>
      </w:r>
      <w:r>
        <w:t>agents,</w:t>
      </w:r>
      <w:r>
        <w:rPr>
          <w:spacing w:val="-4"/>
        </w:rPr>
        <w:t xml:space="preserve"> </w:t>
      </w:r>
      <w:r>
        <w:t>or</w:t>
      </w:r>
      <w:r>
        <w:rPr>
          <w:spacing w:val="-4"/>
        </w:rPr>
        <w:t xml:space="preserve"> </w:t>
      </w:r>
      <w:r>
        <w:t>if</w:t>
      </w:r>
      <w:r>
        <w:rPr>
          <w:spacing w:val="-4"/>
        </w:rPr>
        <w:t xml:space="preserve"> </w:t>
      </w:r>
      <w:r>
        <w:t>caused</w:t>
      </w:r>
      <w:r>
        <w:rPr>
          <w:spacing w:val="-3"/>
        </w:rPr>
        <w:t xml:space="preserve"> </w:t>
      </w:r>
      <w:r>
        <w:t>by</w:t>
      </w:r>
      <w:r>
        <w:rPr>
          <w:spacing w:val="-8"/>
        </w:rPr>
        <w:t xml:space="preserve"> </w:t>
      </w:r>
      <w:r>
        <w:t>the</w:t>
      </w:r>
      <w:r>
        <w:rPr>
          <w:spacing w:val="-5"/>
        </w:rPr>
        <w:t xml:space="preserve"> </w:t>
      </w:r>
      <w:r>
        <w:t>actions</w:t>
      </w:r>
      <w:r>
        <w:rPr>
          <w:spacing w:val="-3"/>
        </w:rPr>
        <w:t xml:space="preserve"> </w:t>
      </w:r>
      <w:r>
        <w:t>of</w:t>
      </w:r>
      <w:r>
        <w:rPr>
          <w:spacing w:val="-4"/>
        </w:rPr>
        <w:t xml:space="preserve"> </w:t>
      </w:r>
      <w:r>
        <w:t>any</w:t>
      </w:r>
      <w:r>
        <w:rPr>
          <w:spacing w:val="-8"/>
        </w:rPr>
        <w:t xml:space="preserve"> </w:t>
      </w:r>
      <w:r>
        <w:t>client</w:t>
      </w:r>
      <w:r>
        <w:rPr>
          <w:spacing w:val="-2"/>
        </w:rPr>
        <w:t xml:space="preserve"> </w:t>
      </w:r>
      <w:r>
        <w:t>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w:t>
      </w:r>
      <w:r>
        <w:rPr>
          <w:spacing w:val="-13"/>
        </w:rPr>
        <w:t xml:space="preserve"> </w:t>
      </w:r>
      <w:r>
        <w:t>this</w:t>
      </w:r>
      <w:r>
        <w:rPr>
          <w:spacing w:val="-12"/>
        </w:rPr>
        <w:t xml:space="preserve"> </w:t>
      </w:r>
      <w:r>
        <w:t>Agreement</w:t>
      </w:r>
      <w:r>
        <w:rPr>
          <w:spacing w:val="-12"/>
        </w:rPr>
        <w:t xml:space="preserve"> </w:t>
      </w:r>
      <w:r>
        <w:t>is</w:t>
      </w:r>
      <w:r>
        <w:rPr>
          <w:spacing w:val="-12"/>
        </w:rPr>
        <w:t xml:space="preserve"> </w:t>
      </w:r>
      <w:r>
        <w:t>brought</w:t>
      </w:r>
      <w:r>
        <w:rPr>
          <w:spacing w:val="-11"/>
        </w:rPr>
        <w:t xml:space="preserve"> </w:t>
      </w:r>
      <w:r>
        <w:t>against</w:t>
      </w:r>
      <w:r>
        <w:rPr>
          <w:spacing w:val="-12"/>
        </w:rPr>
        <w:t xml:space="preserve"> </w:t>
      </w:r>
      <w:r>
        <w:t>the</w:t>
      </w:r>
      <w:r>
        <w:rPr>
          <w:spacing w:val="-13"/>
        </w:rPr>
        <w:t xml:space="preserve"> </w:t>
      </w:r>
      <w:r>
        <w:t>Contractor,</w:t>
      </w:r>
      <w:r>
        <w:rPr>
          <w:spacing w:val="-12"/>
        </w:rPr>
        <w:t xml:space="preserve"> </w:t>
      </w:r>
      <w:r>
        <w:t>the</w:t>
      </w:r>
      <w:r>
        <w:rPr>
          <w:spacing w:val="-12"/>
        </w:rPr>
        <w:t xml:space="preserve"> </w:t>
      </w:r>
      <w:r>
        <w:t>Contractor</w:t>
      </w:r>
      <w:r>
        <w:rPr>
          <w:spacing w:val="-13"/>
        </w:rPr>
        <w:t xml:space="preserve"> </w:t>
      </w:r>
      <w:r>
        <w:t>shall,</w:t>
      </w:r>
      <w:r>
        <w:rPr>
          <w:spacing w:val="-12"/>
        </w:rPr>
        <w:t xml:space="preserve"> </w:t>
      </w:r>
      <w:r>
        <w:t>as</w:t>
      </w:r>
      <w:r>
        <w:rPr>
          <w:spacing w:val="-12"/>
        </w:rPr>
        <w:t xml:space="preserve"> </w:t>
      </w:r>
      <w:r>
        <w:t>soon</w:t>
      </w:r>
      <w:r>
        <w:rPr>
          <w:spacing w:val="-12"/>
        </w:rPr>
        <w:t xml:space="preserve"> </w:t>
      </w:r>
      <w:r>
        <w:t>as</w:t>
      </w:r>
      <w:r>
        <w:rPr>
          <w:spacing w:val="-11"/>
        </w:rPr>
        <w:t xml:space="preserve"> </w:t>
      </w:r>
      <w:r>
        <w:t>practicable but</w:t>
      </w:r>
      <w:r>
        <w:rPr>
          <w:spacing w:val="-11"/>
        </w:rPr>
        <w:t xml:space="preserve"> </w:t>
      </w:r>
      <w:r>
        <w:t>no</w:t>
      </w:r>
      <w:r>
        <w:rPr>
          <w:spacing w:val="-11"/>
        </w:rPr>
        <w:t xml:space="preserve"> </w:t>
      </w:r>
      <w:r>
        <w:t>later</w:t>
      </w:r>
      <w:r>
        <w:rPr>
          <w:spacing w:val="-11"/>
        </w:rPr>
        <w:t xml:space="preserve"> </w:t>
      </w:r>
      <w:r>
        <w:t>than</w:t>
      </w:r>
      <w:r>
        <w:rPr>
          <w:spacing w:val="-11"/>
        </w:rPr>
        <w:t xml:space="preserve"> </w:t>
      </w:r>
      <w:r>
        <w:t>two</w:t>
      </w:r>
      <w:r>
        <w:rPr>
          <w:spacing w:val="-11"/>
        </w:rPr>
        <w:t xml:space="preserve"> </w:t>
      </w:r>
      <w:r>
        <w:t>(2)</w:t>
      </w:r>
      <w:r>
        <w:rPr>
          <w:spacing w:val="-11"/>
        </w:rPr>
        <w:t xml:space="preserve"> </w:t>
      </w:r>
      <w:r>
        <w:t>days</w:t>
      </w:r>
      <w:r>
        <w:rPr>
          <w:spacing w:val="-9"/>
        </w:rPr>
        <w:t xml:space="preserve"> </w:t>
      </w:r>
      <w:r>
        <w:t>after</w:t>
      </w:r>
      <w:r>
        <w:rPr>
          <w:spacing w:val="-12"/>
        </w:rPr>
        <w:t xml:space="preserve"> </w:t>
      </w:r>
      <w:r>
        <w:t>it</w:t>
      </w:r>
      <w:r>
        <w:rPr>
          <w:spacing w:val="-10"/>
        </w:rPr>
        <w:t xml:space="preserve"> </w:t>
      </w:r>
      <w:r>
        <w:t>receives</w:t>
      </w:r>
      <w:r>
        <w:rPr>
          <w:spacing w:val="-11"/>
        </w:rPr>
        <w:t xml:space="preserve"> </w:t>
      </w:r>
      <w:r>
        <w:t>notice</w:t>
      </w:r>
      <w:r>
        <w:rPr>
          <w:spacing w:val="-12"/>
        </w:rPr>
        <w:t xml:space="preserve"> </w:t>
      </w:r>
      <w:r>
        <w:t>thereof,</w:t>
      </w:r>
      <w:r>
        <w:rPr>
          <w:spacing w:val="-10"/>
        </w:rPr>
        <w:t xml:space="preserve"> </w:t>
      </w:r>
      <w:r>
        <w:t>notify</w:t>
      </w:r>
      <w:r>
        <w:rPr>
          <w:spacing w:val="-16"/>
        </w:rPr>
        <w:t xml:space="preserve"> </w:t>
      </w:r>
      <w:r>
        <w:t>the</w:t>
      </w:r>
      <w:r>
        <w:rPr>
          <w:spacing w:val="-11"/>
        </w:rPr>
        <w:t xml:space="preserve"> </w:t>
      </w:r>
      <w:r>
        <w:t>legal</w:t>
      </w:r>
      <w:r>
        <w:rPr>
          <w:spacing w:val="-8"/>
        </w:rPr>
        <w:t xml:space="preserve"> </w:t>
      </w:r>
      <w:r>
        <w:t>counsel</w:t>
      </w:r>
      <w:r>
        <w:rPr>
          <w:spacing w:val="-11"/>
        </w:rPr>
        <w:t xml:space="preserve"> </w:t>
      </w:r>
      <w:r>
        <w:t>of</w:t>
      </w:r>
      <w:r>
        <w:rPr>
          <w:spacing w:val="-11"/>
        </w:rPr>
        <w:t xml:space="preserve"> </w:t>
      </w:r>
      <w:r>
        <w:t>the</w:t>
      </w:r>
      <w:r>
        <w:rPr>
          <w:spacing w:val="-12"/>
        </w:rPr>
        <w:t xml:space="preserve"> </w:t>
      </w:r>
      <w:r>
        <w:t>Agency and the Risk Management Division of the New Mexico General Services Department by certified mail.</w:t>
      </w:r>
    </w:p>
    <w:p w14:paraId="51E855A5" w14:textId="77777777" w:rsidR="000F31A5" w:rsidRDefault="000F31A5" w:rsidP="000F31A5">
      <w:pPr>
        <w:pStyle w:val="BodyText"/>
      </w:pPr>
    </w:p>
    <w:p w14:paraId="592A856A" w14:textId="77777777" w:rsidR="000F31A5" w:rsidRDefault="000F31A5" w:rsidP="000F31A5">
      <w:pPr>
        <w:pStyle w:val="Heading1"/>
        <w:numPr>
          <w:ilvl w:val="0"/>
          <w:numId w:val="84"/>
        </w:numPr>
        <w:tabs>
          <w:tab w:val="num" w:pos="360"/>
          <w:tab w:val="left" w:pos="840"/>
        </w:tabs>
        <w:ind w:left="360" w:hanging="360"/>
        <w:jc w:val="both"/>
      </w:pPr>
      <w:r>
        <w:rPr>
          <w:u w:val="thick"/>
        </w:rPr>
        <w:t>New Mexico Employees Health</w:t>
      </w:r>
      <w:r>
        <w:rPr>
          <w:spacing w:val="2"/>
          <w:u w:val="thick"/>
        </w:rPr>
        <w:t xml:space="preserve"> </w:t>
      </w:r>
      <w:r>
        <w:rPr>
          <w:u w:val="thick"/>
        </w:rPr>
        <w:t>Coverage.</w:t>
      </w:r>
    </w:p>
    <w:p w14:paraId="4F4D119E" w14:textId="77777777" w:rsidR="000F31A5" w:rsidRDefault="000F31A5" w:rsidP="000F31A5">
      <w:pPr>
        <w:pStyle w:val="ListParagraph"/>
        <w:widowControl w:val="0"/>
        <w:numPr>
          <w:ilvl w:val="1"/>
          <w:numId w:val="84"/>
        </w:numPr>
        <w:tabs>
          <w:tab w:val="left" w:pos="1560"/>
        </w:tabs>
        <w:autoSpaceDE w:val="0"/>
        <w:autoSpaceDN w:val="0"/>
        <w:ind w:right="155" w:firstLine="720"/>
        <w:contextualSpacing w:val="0"/>
        <w:jc w:val="both"/>
      </w:pPr>
      <w:r>
        <w:t>If Contractor has, or grows to, six (6) or more employees who work, or who are expected to work, an average of at least 20 hours per week over a six (6) month period during the term</w:t>
      </w:r>
      <w:r>
        <w:rPr>
          <w:spacing w:val="-3"/>
        </w:rPr>
        <w:t xml:space="preserve"> </w:t>
      </w:r>
      <w:r>
        <w:t>of</w:t>
      </w:r>
      <w:r>
        <w:rPr>
          <w:spacing w:val="-4"/>
        </w:rPr>
        <w:t xml:space="preserve"> </w:t>
      </w:r>
      <w:r>
        <w:t>the</w:t>
      </w:r>
      <w:r>
        <w:rPr>
          <w:spacing w:val="-5"/>
        </w:rPr>
        <w:t xml:space="preserve"> </w:t>
      </w:r>
      <w:r>
        <w:t>contract,</w:t>
      </w:r>
      <w:r>
        <w:rPr>
          <w:spacing w:val="-3"/>
        </w:rPr>
        <w:t xml:space="preserve"> </w:t>
      </w:r>
      <w:r>
        <w:t>Contractor</w:t>
      </w:r>
      <w:r>
        <w:rPr>
          <w:spacing w:val="-2"/>
        </w:rPr>
        <w:t xml:space="preserve"> </w:t>
      </w:r>
      <w:r>
        <w:t>certifies, by</w:t>
      </w:r>
      <w:r>
        <w:rPr>
          <w:spacing w:val="-9"/>
        </w:rPr>
        <w:t xml:space="preserve"> </w:t>
      </w:r>
      <w:r>
        <w:t>signing</w:t>
      </w:r>
      <w:r>
        <w:rPr>
          <w:spacing w:val="-5"/>
        </w:rPr>
        <w:t xml:space="preserve"> </w:t>
      </w:r>
      <w:r>
        <w:t>this</w:t>
      </w:r>
      <w:r>
        <w:rPr>
          <w:spacing w:val="-1"/>
        </w:rPr>
        <w:t xml:space="preserve"> </w:t>
      </w:r>
      <w:r>
        <w:t>agreement,</w:t>
      </w:r>
      <w:r>
        <w:rPr>
          <w:spacing w:val="-3"/>
        </w:rPr>
        <w:t xml:space="preserve"> </w:t>
      </w:r>
      <w:r>
        <w:t>to</w:t>
      </w:r>
      <w:r>
        <w:rPr>
          <w:spacing w:val="-4"/>
        </w:rPr>
        <w:t xml:space="preserve"> </w:t>
      </w:r>
      <w:r>
        <w:t>have</w:t>
      </w:r>
      <w:r>
        <w:rPr>
          <w:spacing w:val="-4"/>
        </w:rPr>
        <w:t xml:space="preserve"> </w:t>
      </w:r>
      <w:r>
        <w:t>in</w:t>
      </w:r>
      <w:r>
        <w:rPr>
          <w:spacing w:val="-4"/>
        </w:rPr>
        <w:t xml:space="preserve"> </w:t>
      </w:r>
      <w:r>
        <w:t>place, and</w:t>
      </w:r>
      <w:r>
        <w:rPr>
          <w:spacing w:val="-1"/>
        </w:rPr>
        <w:t xml:space="preserve"> </w:t>
      </w:r>
      <w:r>
        <w:t>agree</w:t>
      </w:r>
      <w:r>
        <w:rPr>
          <w:spacing w:val="-4"/>
        </w:rPr>
        <w:t xml:space="preserve"> </w:t>
      </w:r>
      <w:r>
        <w:t>to maintain for the term of the contract, health insurance for those employees and offer that health insurance</w:t>
      </w:r>
      <w:r>
        <w:rPr>
          <w:spacing w:val="-7"/>
        </w:rPr>
        <w:t xml:space="preserve"> </w:t>
      </w:r>
      <w:r>
        <w:t>to</w:t>
      </w:r>
      <w:r>
        <w:rPr>
          <w:spacing w:val="-8"/>
        </w:rPr>
        <w:t xml:space="preserve"> </w:t>
      </w:r>
      <w:r>
        <w:t>those</w:t>
      </w:r>
      <w:r>
        <w:rPr>
          <w:spacing w:val="-10"/>
        </w:rPr>
        <w:t xml:space="preserve"> </w:t>
      </w:r>
      <w:r>
        <w:t>employees</w:t>
      </w:r>
      <w:r>
        <w:rPr>
          <w:spacing w:val="-7"/>
        </w:rPr>
        <w:t xml:space="preserve"> </w:t>
      </w:r>
      <w:r>
        <w:t>if</w:t>
      </w:r>
      <w:r>
        <w:rPr>
          <w:spacing w:val="-9"/>
        </w:rPr>
        <w:t xml:space="preserve"> </w:t>
      </w:r>
      <w:r>
        <w:t>the</w:t>
      </w:r>
      <w:r>
        <w:rPr>
          <w:spacing w:val="-9"/>
        </w:rPr>
        <w:t xml:space="preserve"> </w:t>
      </w:r>
      <w:r>
        <w:t>expected</w:t>
      </w:r>
      <w:r>
        <w:rPr>
          <w:spacing w:val="-5"/>
        </w:rPr>
        <w:t xml:space="preserve"> </w:t>
      </w:r>
      <w:r>
        <w:t>annual</w:t>
      </w:r>
      <w:r>
        <w:rPr>
          <w:spacing w:val="-8"/>
        </w:rPr>
        <w:t xml:space="preserve"> </w:t>
      </w:r>
      <w:r>
        <w:t>value</w:t>
      </w:r>
      <w:r>
        <w:rPr>
          <w:spacing w:val="-9"/>
        </w:rPr>
        <w:t xml:space="preserve"> </w:t>
      </w:r>
      <w:r>
        <w:t>in</w:t>
      </w:r>
      <w:r>
        <w:rPr>
          <w:spacing w:val="-9"/>
        </w:rPr>
        <w:t xml:space="preserve"> </w:t>
      </w:r>
      <w:r>
        <w:t>the</w:t>
      </w:r>
      <w:r>
        <w:rPr>
          <w:spacing w:val="-9"/>
        </w:rPr>
        <w:t xml:space="preserve"> </w:t>
      </w:r>
      <w:r>
        <w:t>aggregate</w:t>
      </w:r>
      <w:r>
        <w:rPr>
          <w:spacing w:val="-7"/>
        </w:rPr>
        <w:t xml:space="preserve"> </w:t>
      </w:r>
      <w:r>
        <w:t>of</w:t>
      </w:r>
      <w:r>
        <w:rPr>
          <w:spacing w:val="-8"/>
        </w:rPr>
        <w:t xml:space="preserve"> </w:t>
      </w:r>
      <w:r>
        <w:t>any</w:t>
      </w:r>
      <w:r>
        <w:rPr>
          <w:spacing w:val="-10"/>
        </w:rPr>
        <w:t xml:space="preserve"> </w:t>
      </w:r>
      <w:r>
        <w:t>and</w:t>
      </w:r>
      <w:r>
        <w:rPr>
          <w:spacing w:val="-9"/>
        </w:rPr>
        <w:t xml:space="preserve"> </w:t>
      </w:r>
      <w:r>
        <w:t>all</w:t>
      </w:r>
      <w:r>
        <w:rPr>
          <w:spacing w:val="-5"/>
        </w:rPr>
        <w:t xml:space="preserve"> </w:t>
      </w:r>
      <w:r>
        <w:t>contracts between Contractor and the State exceed $250,000</w:t>
      </w:r>
      <w:r>
        <w:rPr>
          <w:spacing w:val="-2"/>
        </w:rPr>
        <w:t xml:space="preserve"> </w:t>
      </w:r>
      <w:r>
        <w:t>dollars.</w:t>
      </w:r>
    </w:p>
    <w:p w14:paraId="5AA9B9A2" w14:textId="77777777" w:rsidR="000F31A5" w:rsidRDefault="000F31A5" w:rsidP="000F31A5">
      <w:pPr>
        <w:pStyle w:val="BodyText"/>
      </w:pPr>
    </w:p>
    <w:p w14:paraId="3C435085" w14:textId="77777777" w:rsidR="000F31A5" w:rsidRDefault="000F31A5" w:rsidP="000F31A5">
      <w:pPr>
        <w:pStyle w:val="ListParagraph"/>
        <w:widowControl w:val="0"/>
        <w:numPr>
          <w:ilvl w:val="1"/>
          <w:numId w:val="84"/>
        </w:numPr>
        <w:tabs>
          <w:tab w:val="left" w:pos="1560"/>
        </w:tabs>
        <w:autoSpaceDE w:val="0"/>
        <w:autoSpaceDN w:val="0"/>
        <w:ind w:right="157" w:firstLine="720"/>
        <w:contextualSpacing w:val="0"/>
        <w:jc w:val="both"/>
      </w:pPr>
      <w:r>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w:t>
      </w:r>
      <w:r>
        <w:rPr>
          <w:spacing w:val="-7"/>
        </w:rPr>
        <w:t xml:space="preserve"> </w:t>
      </w:r>
      <w:r>
        <w:t>state.</w:t>
      </w:r>
    </w:p>
    <w:p w14:paraId="7D74E1E5" w14:textId="77777777" w:rsidR="000F31A5" w:rsidRDefault="000F31A5" w:rsidP="000F31A5">
      <w:pPr>
        <w:pStyle w:val="BodyText"/>
      </w:pPr>
    </w:p>
    <w:p w14:paraId="080AF765" w14:textId="77777777" w:rsidR="000F31A5" w:rsidRDefault="000F31A5" w:rsidP="000F31A5">
      <w:pPr>
        <w:pStyle w:val="ListParagraph"/>
        <w:widowControl w:val="0"/>
        <w:numPr>
          <w:ilvl w:val="1"/>
          <w:numId w:val="84"/>
        </w:numPr>
        <w:tabs>
          <w:tab w:val="left" w:pos="1560"/>
        </w:tabs>
        <w:autoSpaceDE w:val="0"/>
        <w:autoSpaceDN w:val="0"/>
        <w:ind w:right="152" w:firstLine="720"/>
        <w:contextualSpacing w:val="0"/>
        <w:jc w:val="both"/>
      </w:pPr>
      <w:r>
        <w:t>Contractor agrees to advise all employees of the availability of State publicly financed health care</w:t>
      </w:r>
      <w:r>
        <w:rPr>
          <w:spacing w:val="-2"/>
        </w:rPr>
        <w:t xml:space="preserve"> </w:t>
      </w:r>
      <w:r>
        <w:t>coverage.</w:t>
      </w:r>
    </w:p>
    <w:p w14:paraId="27C19211" w14:textId="77777777" w:rsidR="000F31A5" w:rsidRDefault="000F31A5" w:rsidP="000F31A5">
      <w:pPr>
        <w:pStyle w:val="BodyText"/>
      </w:pPr>
    </w:p>
    <w:p w14:paraId="480D6EBE" w14:textId="77777777" w:rsidR="000F31A5" w:rsidRDefault="000F31A5" w:rsidP="000F31A5">
      <w:pPr>
        <w:pStyle w:val="Heading1"/>
        <w:numPr>
          <w:ilvl w:val="0"/>
          <w:numId w:val="84"/>
        </w:numPr>
        <w:tabs>
          <w:tab w:val="num" w:pos="360"/>
          <w:tab w:val="left" w:pos="840"/>
        </w:tabs>
        <w:ind w:left="360" w:hanging="360"/>
        <w:jc w:val="both"/>
      </w:pPr>
      <w:r>
        <w:rPr>
          <w:u w:val="thick"/>
        </w:rPr>
        <w:t>Invalid Term or</w:t>
      </w:r>
      <w:r>
        <w:rPr>
          <w:spacing w:val="-8"/>
          <w:u w:val="thick"/>
        </w:rPr>
        <w:t xml:space="preserve"> </w:t>
      </w:r>
      <w:r>
        <w:rPr>
          <w:u w:val="thick"/>
        </w:rPr>
        <w:t>Condition.</w:t>
      </w:r>
    </w:p>
    <w:p w14:paraId="465E3D53" w14:textId="77777777" w:rsidR="000F31A5" w:rsidRDefault="000F31A5" w:rsidP="000F31A5">
      <w:pPr>
        <w:pStyle w:val="BodyText"/>
        <w:ind w:left="120" w:right="111" w:firstLine="720"/>
        <w:jc w:val="both"/>
      </w:pPr>
      <w:r>
        <w:t>If any term or condition of this Agreement shall be held invalid or unenforceable, the remainder of this Agreement shall not be affected and shall be valid and enforceable.</w:t>
      </w:r>
    </w:p>
    <w:p w14:paraId="28636BE0" w14:textId="77777777" w:rsidR="000F31A5" w:rsidRDefault="000F31A5" w:rsidP="000F31A5">
      <w:pPr>
        <w:pStyle w:val="BodyText"/>
      </w:pPr>
    </w:p>
    <w:p w14:paraId="092E383C" w14:textId="77777777" w:rsidR="000F31A5" w:rsidRDefault="000F31A5" w:rsidP="000F31A5">
      <w:pPr>
        <w:pStyle w:val="Heading1"/>
        <w:numPr>
          <w:ilvl w:val="0"/>
          <w:numId w:val="84"/>
        </w:numPr>
        <w:tabs>
          <w:tab w:val="num" w:pos="360"/>
          <w:tab w:val="left" w:pos="840"/>
        </w:tabs>
        <w:ind w:left="360" w:hanging="360"/>
        <w:jc w:val="both"/>
      </w:pPr>
      <w:r>
        <w:rPr>
          <w:u w:val="thick"/>
        </w:rPr>
        <w:t>Enforcement of</w:t>
      </w:r>
      <w:r>
        <w:rPr>
          <w:spacing w:val="-1"/>
          <w:u w:val="thick"/>
        </w:rPr>
        <w:t xml:space="preserve"> </w:t>
      </w:r>
      <w:r>
        <w:rPr>
          <w:u w:val="thick"/>
        </w:rPr>
        <w:t>Agreement.</w:t>
      </w:r>
    </w:p>
    <w:p w14:paraId="4D3010B1" w14:textId="77777777" w:rsidR="000F31A5" w:rsidRDefault="000F31A5" w:rsidP="000F31A5">
      <w:pPr>
        <w:pStyle w:val="BodyText"/>
        <w:ind w:left="120" w:right="109" w:firstLine="720"/>
        <w:jc w:val="both"/>
      </w:pPr>
      <w:r>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47FD274C" w14:textId="77777777" w:rsidR="000F31A5" w:rsidRDefault="000F31A5" w:rsidP="000F31A5">
      <w:pPr>
        <w:pStyle w:val="BodyText"/>
      </w:pPr>
    </w:p>
    <w:p w14:paraId="55D97602" w14:textId="77777777" w:rsidR="000F31A5" w:rsidRDefault="000F31A5" w:rsidP="000F31A5">
      <w:pPr>
        <w:pStyle w:val="Heading1"/>
        <w:numPr>
          <w:ilvl w:val="0"/>
          <w:numId w:val="84"/>
        </w:numPr>
        <w:tabs>
          <w:tab w:val="num" w:pos="360"/>
          <w:tab w:val="left" w:pos="840"/>
        </w:tabs>
        <w:ind w:left="360" w:hanging="360"/>
        <w:jc w:val="both"/>
      </w:pPr>
      <w:r>
        <w:rPr>
          <w:u w:val="thick"/>
        </w:rPr>
        <w:t>Notices.</w:t>
      </w:r>
    </w:p>
    <w:p w14:paraId="12911E0B" w14:textId="77777777" w:rsidR="000F31A5" w:rsidRDefault="000F31A5" w:rsidP="000F31A5">
      <w:pPr>
        <w:pStyle w:val="BodyText"/>
        <w:ind w:left="120" w:right="158" w:firstLine="720"/>
        <w:jc w:val="both"/>
      </w:pPr>
      <w:r>
        <w:t>Any notice required to be given to either party by this Agreement shall be in writing and shall</w:t>
      </w:r>
      <w:r>
        <w:rPr>
          <w:spacing w:val="-8"/>
        </w:rPr>
        <w:t xml:space="preserve"> </w:t>
      </w:r>
      <w:r>
        <w:t>be</w:t>
      </w:r>
      <w:r>
        <w:rPr>
          <w:spacing w:val="-9"/>
        </w:rPr>
        <w:t xml:space="preserve"> </w:t>
      </w:r>
      <w:r>
        <w:t>delivered</w:t>
      </w:r>
      <w:r>
        <w:rPr>
          <w:spacing w:val="-6"/>
        </w:rPr>
        <w:t xml:space="preserve"> </w:t>
      </w:r>
      <w:r>
        <w:t>in</w:t>
      </w:r>
      <w:r>
        <w:rPr>
          <w:spacing w:val="-8"/>
        </w:rPr>
        <w:t xml:space="preserve"> </w:t>
      </w:r>
      <w:r>
        <w:t>person,</w:t>
      </w:r>
      <w:r>
        <w:rPr>
          <w:spacing w:val="-8"/>
        </w:rPr>
        <w:t xml:space="preserve"> </w:t>
      </w:r>
      <w:r>
        <w:t>by</w:t>
      </w:r>
      <w:r>
        <w:rPr>
          <w:spacing w:val="-11"/>
        </w:rPr>
        <w:t xml:space="preserve"> </w:t>
      </w:r>
      <w:r>
        <w:t>courier</w:t>
      </w:r>
      <w:r>
        <w:rPr>
          <w:spacing w:val="-6"/>
        </w:rPr>
        <w:t xml:space="preserve"> </w:t>
      </w:r>
      <w:r>
        <w:t>service</w:t>
      </w:r>
      <w:r>
        <w:rPr>
          <w:spacing w:val="-10"/>
        </w:rPr>
        <w:t xml:space="preserve"> </w:t>
      </w:r>
      <w:r>
        <w:t>or</w:t>
      </w:r>
      <w:r>
        <w:rPr>
          <w:spacing w:val="-6"/>
        </w:rPr>
        <w:t xml:space="preserve"> </w:t>
      </w:r>
      <w:r>
        <w:t>by</w:t>
      </w:r>
      <w:r>
        <w:rPr>
          <w:spacing w:val="-10"/>
        </w:rPr>
        <w:t xml:space="preserve"> </w:t>
      </w:r>
      <w:r>
        <w:t>U.S.</w:t>
      </w:r>
      <w:r>
        <w:rPr>
          <w:spacing w:val="-9"/>
        </w:rPr>
        <w:t xml:space="preserve"> </w:t>
      </w:r>
      <w:r>
        <w:t>mail,</w:t>
      </w:r>
      <w:r>
        <w:rPr>
          <w:spacing w:val="-8"/>
        </w:rPr>
        <w:t xml:space="preserve"> </w:t>
      </w:r>
      <w:r>
        <w:t>either</w:t>
      </w:r>
      <w:r>
        <w:rPr>
          <w:spacing w:val="-9"/>
        </w:rPr>
        <w:t xml:space="preserve"> </w:t>
      </w:r>
      <w:r>
        <w:t>first</w:t>
      </w:r>
      <w:r>
        <w:rPr>
          <w:spacing w:val="-5"/>
        </w:rPr>
        <w:t xml:space="preserve"> </w:t>
      </w:r>
      <w:r>
        <w:t>class</w:t>
      </w:r>
      <w:r>
        <w:rPr>
          <w:spacing w:val="-7"/>
        </w:rPr>
        <w:t xml:space="preserve"> </w:t>
      </w:r>
      <w:r>
        <w:t>or</w:t>
      </w:r>
      <w:r>
        <w:rPr>
          <w:spacing w:val="-7"/>
        </w:rPr>
        <w:t xml:space="preserve"> </w:t>
      </w:r>
      <w:r>
        <w:t>certified,</w:t>
      </w:r>
      <w:r>
        <w:rPr>
          <w:spacing w:val="-5"/>
        </w:rPr>
        <w:t xml:space="preserve"> </w:t>
      </w:r>
      <w:r>
        <w:t>return receipt requested, postage prepaid, as follows:</w:t>
      </w:r>
    </w:p>
    <w:p w14:paraId="643A5460" w14:textId="77777777" w:rsidR="000F31A5" w:rsidRDefault="000F31A5" w:rsidP="000F31A5">
      <w:pPr>
        <w:pStyle w:val="BodyText"/>
      </w:pPr>
    </w:p>
    <w:p w14:paraId="2CC3D28C" w14:textId="77777777" w:rsidR="000F31A5" w:rsidRDefault="000F31A5" w:rsidP="000F31A5">
      <w:pPr>
        <w:pStyle w:val="BodyText"/>
        <w:spacing w:before="1"/>
        <w:ind w:left="840"/>
      </w:pPr>
      <w:r>
        <w:t>To the Agency:</w:t>
      </w:r>
    </w:p>
    <w:p w14:paraId="6F711F5F" w14:textId="77777777" w:rsidR="000F31A5" w:rsidRDefault="000F31A5" w:rsidP="000F31A5">
      <w:pPr>
        <w:pStyle w:val="BodyText"/>
        <w:ind w:left="840"/>
      </w:pPr>
      <w:r>
        <w:t xml:space="preserve">Amber Gallup Rodriquez </w:t>
      </w:r>
    </w:p>
    <w:p w14:paraId="61CD6989" w14:textId="77777777" w:rsidR="000F31A5" w:rsidRDefault="000F31A5" w:rsidP="000F31A5">
      <w:pPr>
        <w:pStyle w:val="BodyText"/>
        <w:ind w:left="840"/>
      </w:pPr>
      <w:r>
        <w:t>2044 Galisteo, Suite 4</w:t>
      </w:r>
    </w:p>
    <w:p w14:paraId="20568783" w14:textId="77777777" w:rsidR="000F31A5" w:rsidRDefault="000F31A5" w:rsidP="000F31A5">
      <w:pPr>
        <w:pStyle w:val="BodyText"/>
        <w:ind w:left="840"/>
      </w:pPr>
      <w:r>
        <w:t xml:space="preserve">Santa Fe, NM 87505; </w:t>
      </w:r>
    </w:p>
    <w:p w14:paraId="32995ECB" w14:textId="77777777" w:rsidR="000F31A5" w:rsidRDefault="000F31A5" w:rsidP="000F31A5">
      <w:pPr>
        <w:pStyle w:val="BodyText"/>
        <w:spacing w:before="90"/>
        <w:ind w:left="840"/>
      </w:pPr>
      <w:r>
        <w:t>To the Contractor:</w:t>
      </w:r>
    </w:p>
    <w:p w14:paraId="40D6600C" w14:textId="77777777" w:rsidR="000F31A5" w:rsidRDefault="000F31A5" w:rsidP="000F31A5">
      <w:pPr>
        <w:pStyle w:val="BodyText"/>
        <w:spacing w:before="90"/>
        <w:ind w:left="840"/>
      </w:pPr>
    </w:p>
    <w:p w14:paraId="7B2F7F14" w14:textId="77777777" w:rsidR="000F31A5" w:rsidRDefault="000F31A5" w:rsidP="000F31A5">
      <w:pPr>
        <w:pStyle w:val="BodyText"/>
        <w:rPr>
          <w:sz w:val="26"/>
        </w:rPr>
      </w:pPr>
    </w:p>
    <w:p w14:paraId="682B107C" w14:textId="77777777" w:rsidR="000F31A5" w:rsidRDefault="000F31A5" w:rsidP="000F31A5">
      <w:pPr>
        <w:pStyle w:val="BodyText"/>
        <w:rPr>
          <w:sz w:val="26"/>
        </w:rPr>
      </w:pPr>
    </w:p>
    <w:p w14:paraId="57244661" w14:textId="77777777" w:rsidR="000F31A5" w:rsidRDefault="000F31A5" w:rsidP="000F31A5">
      <w:pPr>
        <w:pStyle w:val="BodyText"/>
        <w:rPr>
          <w:sz w:val="26"/>
        </w:rPr>
      </w:pPr>
    </w:p>
    <w:p w14:paraId="25ACCF35" w14:textId="77777777" w:rsidR="000F31A5" w:rsidRDefault="000F31A5" w:rsidP="000F31A5">
      <w:pPr>
        <w:pStyle w:val="Heading1"/>
        <w:numPr>
          <w:ilvl w:val="0"/>
          <w:numId w:val="84"/>
        </w:numPr>
        <w:tabs>
          <w:tab w:val="num" w:pos="360"/>
          <w:tab w:val="left" w:pos="840"/>
        </w:tabs>
        <w:spacing w:before="207"/>
        <w:ind w:left="360" w:hanging="360"/>
        <w:jc w:val="both"/>
      </w:pPr>
      <w:r>
        <w:rPr>
          <w:u w:val="thick"/>
        </w:rPr>
        <w:t>Authority.</w:t>
      </w:r>
    </w:p>
    <w:p w14:paraId="7195E12B" w14:textId="77777777" w:rsidR="000F31A5" w:rsidRDefault="000F31A5" w:rsidP="000F31A5">
      <w:pPr>
        <w:pStyle w:val="BodyText"/>
        <w:ind w:left="120" w:right="157" w:firstLine="720"/>
        <w:jc w:val="both"/>
      </w:pPr>
      <w:r>
        <w:t>If Contractor is other than a natural person, the individual(s) signing this Agreement on behalf of Contractor represents and warrants that he or she has the power and authority to bind Contractor,</w:t>
      </w:r>
      <w:r>
        <w:rPr>
          <w:spacing w:val="-11"/>
        </w:rPr>
        <w:t xml:space="preserve"> </w:t>
      </w:r>
      <w:r>
        <w:t>and</w:t>
      </w:r>
      <w:r>
        <w:rPr>
          <w:spacing w:val="-9"/>
        </w:rPr>
        <w:t xml:space="preserve"> </w:t>
      </w:r>
      <w:r>
        <w:t>that</w:t>
      </w:r>
      <w:r>
        <w:rPr>
          <w:spacing w:val="-10"/>
        </w:rPr>
        <w:t xml:space="preserve"> </w:t>
      </w:r>
      <w:r>
        <w:t>no</w:t>
      </w:r>
      <w:r>
        <w:rPr>
          <w:spacing w:val="-9"/>
        </w:rPr>
        <w:t xml:space="preserve"> </w:t>
      </w:r>
      <w:r>
        <w:t>further</w:t>
      </w:r>
      <w:r>
        <w:rPr>
          <w:spacing w:val="-12"/>
        </w:rPr>
        <w:t xml:space="preserve"> </w:t>
      </w:r>
      <w:r>
        <w:t>action,</w:t>
      </w:r>
      <w:r>
        <w:rPr>
          <w:spacing w:val="-10"/>
        </w:rPr>
        <w:t xml:space="preserve"> </w:t>
      </w:r>
      <w:r>
        <w:t>resolution,</w:t>
      </w:r>
      <w:r>
        <w:rPr>
          <w:spacing w:val="-11"/>
        </w:rPr>
        <w:t xml:space="preserve"> </w:t>
      </w:r>
      <w:r>
        <w:t>or</w:t>
      </w:r>
      <w:r>
        <w:rPr>
          <w:spacing w:val="-11"/>
        </w:rPr>
        <w:t xml:space="preserve"> </w:t>
      </w:r>
      <w:r>
        <w:t>approval</w:t>
      </w:r>
      <w:r>
        <w:rPr>
          <w:spacing w:val="-11"/>
        </w:rPr>
        <w:t xml:space="preserve"> </w:t>
      </w:r>
      <w:r>
        <w:t>from</w:t>
      </w:r>
      <w:r>
        <w:rPr>
          <w:spacing w:val="-8"/>
        </w:rPr>
        <w:t xml:space="preserve"> </w:t>
      </w:r>
      <w:r>
        <w:t>Contractor</w:t>
      </w:r>
      <w:r>
        <w:rPr>
          <w:spacing w:val="-11"/>
        </w:rPr>
        <w:t xml:space="preserve"> </w:t>
      </w:r>
      <w:r>
        <w:t>is</w:t>
      </w:r>
      <w:r>
        <w:rPr>
          <w:spacing w:val="-11"/>
        </w:rPr>
        <w:t xml:space="preserve"> </w:t>
      </w:r>
      <w:r>
        <w:t>necessary</w:t>
      </w:r>
      <w:r>
        <w:rPr>
          <w:spacing w:val="-16"/>
        </w:rPr>
        <w:t xml:space="preserve"> </w:t>
      </w:r>
      <w:r>
        <w:t>to</w:t>
      </w:r>
      <w:r>
        <w:rPr>
          <w:spacing w:val="-8"/>
        </w:rPr>
        <w:t xml:space="preserve"> </w:t>
      </w:r>
      <w:r>
        <w:t>enter into a binding</w:t>
      </w:r>
      <w:r>
        <w:rPr>
          <w:spacing w:val="-5"/>
        </w:rPr>
        <w:t xml:space="preserve"> </w:t>
      </w:r>
      <w:r>
        <w:t>contract.</w:t>
      </w:r>
    </w:p>
    <w:p w14:paraId="1DEC2250" w14:textId="77777777" w:rsidR="000F31A5" w:rsidRDefault="000F31A5" w:rsidP="000F31A5">
      <w:pPr>
        <w:pStyle w:val="BodyText"/>
        <w:rPr>
          <w:sz w:val="26"/>
        </w:rPr>
      </w:pPr>
    </w:p>
    <w:p w14:paraId="06ED1BED" w14:textId="77777777" w:rsidR="000F31A5" w:rsidRDefault="000F31A5" w:rsidP="000F31A5">
      <w:pPr>
        <w:pStyle w:val="BodyText"/>
        <w:rPr>
          <w:sz w:val="26"/>
        </w:rPr>
      </w:pPr>
    </w:p>
    <w:p w14:paraId="515503CD" w14:textId="77777777" w:rsidR="000F31A5" w:rsidRDefault="000F31A5" w:rsidP="000F31A5">
      <w:pPr>
        <w:pStyle w:val="Heading1"/>
        <w:spacing w:before="162"/>
        <w:ind w:left="120" w:right="155"/>
        <w:jc w:val="left"/>
      </w:pPr>
      <w:r>
        <w:t>IN WITNESS WHEREOF, the parties have executed this Agreement as of the date of signature by the GSD/SPD Contracts Review Bureau below.</w:t>
      </w:r>
    </w:p>
    <w:p w14:paraId="457FABDC" w14:textId="77777777" w:rsidR="000F31A5" w:rsidRDefault="000F31A5" w:rsidP="000F31A5">
      <w:pPr>
        <w:pStyle w:val="BodyText"/>
        <w:rPr>
          <w:b/>
          <w:sz w:val="20"/>
        </w:rPr>
      </w:pPr>
    </w:p>
    <w:p w14:paraId="4DF0EF56" w14:textId="77777777" w:rsidR="000F31A5" w:rsidRDefault="000F31A5" w:rsidP="000F31A5">
      <w:pPr>
        <w:pStyle w:val="BodyText"/>
        <w:rPr>
          <w:b/>
          <w:sz w:val="20"/>
        </w:rPr>
      </w:pPr>
    </w:p>
    <w:p w14:paraId="2F1A9CF8" w14:textId="77777777" w:rsidR="000F31A5" w:rsidRDefault="000F31A5" w:rsidP="000F31A5">
      <w:pPr>
        <w:pStyle w:val="BodyText"/>
        <w:spacing w:before="2"/>
        <w:rPr>
          <w:b/>
        </w:rPr>
      </w:pPr>
    </w:p>
    <w:p w14:paraId="2B04B10F" w14:textId="77777777" w:rsidR="000F31A5" w:rsidRDefault="000F31A5" w:rsidP="000F31A5">
      <w:pPr>
        <w:sectPr w:rsidR="000F31A5">
          <w:headerReference w:type="default" r:id="rId25"/>
          <w:footerReference w:type="default" r:id="rId26"/>
          <w:pgSz w:w="12240" w:h="15840"/>
          <w:pgMar w:top="1340" w:right="1280" w:bottom="1160" w:left="1320" w:header="720" w:footer="974" w:gutter="0"/>
          <w:cols w:space="720"/>
        </w:sectPr>
      </w:pPr>
    </w:p>
    <w:p w14:paraId="6E09538E" w14:textId="77777777" w:rsidR="000F31A5" w:rsidRDefault="000F31A5" w:rsidP="000F31A5">
      <w:pPr>
        <w:pStyle w:val="BodyText"/>
        <w:tabs>
          <w:tab w:val="left" w:pos="839"/>
          <w:tab w:val="left" w:pos="6119"/>
        </w:tabs>
        <w:spacing w:before="90"/>
        <w:ind w:left="840" w:right="38" w:hanging="720"/>
      </w:pPr>
      <w:r>
        <w:t>By:</w:t>
      </w:r>
      <w:r>
        <w:tab/>
      </w:r>
      <w:r>
        <w:rPr>
          <w:u w:val="single"/>
        </w:rPr>
        <w:tab/>
      </w:r>
      <w:r>
        <w:rPr>
          <w:u w:val="single"/>
        </w:rPr>
        <w:tab/>
      </w:r>
      <w:r>
        <w:t xml:space="preserve"> NMHED, Stephanie Rodriguez, Cabinet</w:t>
      </w:r>
      <w:r>
        <w:rPr>
          <w:spacing w:val="-3"/>
        </w:rPr>
        <w:t xml:space="preserve"> </w:t>
      </w:r>
      <w:r>
        <w:t>Secretary</w:t>
      </w:r>
    </w:p>
    <w:p w14:paraId="76D756E2" w14:textId="77777777" w:rsidR="000F31A5" w:rsidRDefault="000F31A5" w:rsidP="000F31A5">
      <w:pPr>
        <w:pStyle w:val="BodyText"/>
        <w:rPr>
          <w:sz w:val="26"/>
        </w:rPr>
      </w:pPr>
    </w:p>
    <w:p w14:paraId="3E2D164F" w14:textId="77777777" w:rsidR="000F31A5" w:rsidRDefault="000F31A5" w:rsidP="000F31A5">
      <w:pPr>
        <w:pStyle w:val="BodyText"/>
        <w:rPr>
          <w:sz w:val="26"/>
        </w:rPr>
      </w:pPr>
    </w:p>
    <w:p w14:paraId="62BDB86D" w14:textId="77777777" w:rsidR="000F31A5" w:rsidRDefault="000F31A5" w:rsidP="000F31A5">
      <w:pPr>
        <w:pStyle w:val="BodyText"/>
        <w:tabs>
          <w:tab w:val="left" w:pos="839"/>
          <w:tab w:val="left" w:pos="6119"/>
        </w:tabs>
        <w:spacing w:before="230"/>
        <w:ind w:left="120"/>
      </w:pPr>
      <w:r>
        <w:t>By:</w:t>
      </w:r>
      <w:r>
        <w:tab/>
      </w:r>
      <w:r>
        <w:rPr>
          <w:u w:val="single"/>
        </w:rPr>
        <w:t xml:space="preserve"> </w:t>
      </w:r>
      <w:r>
        <w:rPr>
          <w:u w:val="single"/>
        </w:rPr>
        <w:tab/>
      </w:r>
    </w:p>
    <w:p w14:paraId="235924BC" w14:textId="77777777" w:rsidR="000F31A5" w:rsidRDefault="000F31A5" w:rsidP="000F31A5">
      <w:pPr>
        <w:pStyle w:val="BodyText"/>
        <w:tabs>
          <w:tab w:val="left" w:pos="2198"/>
        </w:tabs>
        <w:spacing w:before="90"/>
        <w:ind w:left="120"/>
      </w:pPr>
      <w:r>
        <w:br w:type="column"/>
      </w:r>
      <w:r>
        <w:t>Date:</w:t>
      </w:r>
      <w:r>
        <w:rPr>
          <w:u w:val="single"/>
        </w:rPr>
        <w:t xml:space="preserve"> </w:t>
      </w:r>
      <w:r>
        <w:rPr>
          <w:u w:val="single"/>
        </w:rPr>
        <w:tab/>
      </w:r>
    </w:p>
    <w:p w14:paraId="2DE312CB" w14:textId="77777777" w:rsidR="000F31A5" w:rsidRDefault="000F31A5" w:rsidP="000F31A5">
      <w:pPr>
        <w:pStyle w:val="BodyText"/>
        <w:rPr>
          <w:sz w:val="26"/>
        </w:rPr>
      </w:pPr>
    </w:p>
    <w:p w14:paraId="7B54CF0F" w14:textId="77777777" w:rsidR="000F31A5" w:rsidRDefault="000F31A5" w:rsidP="000F31A5">
      <w:pPr>
        <w:pStyle w:val="BodyText"/>
        <w:rPr>
          <w:sz w:val="26"/>
        </w:rPr>
      </w:pPr>
    </w:p>
    <w:p w14:paraId="7F986011" w14:textId="77777777" w:rsidR="000F31A5" w:rsidRDefault="000F31A5" w:rsidP="000F31A5">
      <w:pPr>
        <w:pStyle w:val="BodyText"/>
        <w:rPr>
          <w:sz w:val="26"/>
        </w:rPr>
      </w:pPr>
    </w:p>
    <w:p w14:paraId="13AA627E" w14:textId="77777777" w:rsidR="000F31A5" w:rsidRDefault="000F31A5" w:rsidP="000F31A5">
      <w:pPr>
        <w:pStyle w:val="BodyText"/>
        <w:tabs>
          <w:tab w:val="left" w:pos="2198"/>
        </w:tabs>
        <w:spacing w:before="207"/>
        <w:ind w:left="120"/>
      </w:pPr>
      <w:r>
        <w:t>Date:</w:t>
      </w:r>
      <w:r>
        <w:rPr>
          <w:u w:val="single"/>
        </w:rPr>
        <w:t xml:space="preserve"> </w:t>
      </w:r>
      <w:r>
        <w:rPr>
          <w:u w:val="single"/>
        </w:rPr>
        <w:tab/>
      </w:r>
    </w:p>
    <w:p w14:paraId="0A91280F" w14:textId="77777777" w:rsidR="000F31A5" w:rsidRDefault="000F31A5" w:rsidP="000F31A5">
      <w:pPr>
        <w:sectPr w:rsidR="000F31A5">
          <w:type w:val="continuous"/>
          <w:pgSz w:w="12240" w:h="15840"/>
          <w:pgMar w:top="1340" w:right="1280" w:bottom="1160" w:left="1320" w:header="720" w:footer="720" w:gutter="0"/>
          <w:cols w:num="2" w:space="720" w:equalWidth="0">
            <w:col w:w="6161" w:space="1040"/>
            <w:col w:w="2439"/>
          </w:cols>
        </w:sectPr>
      </w:pPr>
    </w:p>
    <w:p w14:paraId="7DBA8855" w14:textId="2F014784" w:rsidR="000F31A5" w:rsidRDefault="000F31A5" w:rsidP="000F31A5">
      <w:pPr>
        <w:pStyle w:val="BodyText"/>
        <w:ind w:left="840"/>
      </w:pPr>
      <w:r>
        <w:t xml:space="preserve">NMHED, </w:t>
      </w:r>
      <w:r w:rsidR="00E22A96">
        <w:t xml:space="preserve">___________________, </w:t>
      </w:r>
      <w:r>
        <w:t xml:space="preserve">General Counsel </w:t>
      </w:r>
    </w:p>
    <w:p w14:paraId="780D309E" w14:textId="77777777" w:rsidR="000F31A5" w:rsidRDefault="000F31A5" w:rsidP="000F31A5">
      <w:pPr>
        <w:sectPr w:rsidR="000F31A5">
          <w:type w:val="continuous"/>
          <w:pgSz w:w="12240" w:h="15840"/>
          <w:pgMar w:top="1340" w:right="1280" w:bottom="1160" w:left="1320" w:header="720" w:footer="720" w:gutter="0"/>
          <w:cols w:space="720"/>
        </w:sectPr>
      </w:pPr>
    </w:p>
    <w:p w14:paraId="2D0F1476" w14:textId="77777777" w:rsidR="000F31A5" w:rsidRDefault="000F31A5" w:rsidP="000F31A5">
      <w:pPr>
        <w:pStyle w:val="BodyText"/>
        <w:tabs>
          <w:tab w:val="left" w:pos="839"/>
          <w:tab w:val="left" w:pos="6119"/>
        </w:tabs>
        <w:spacing w:before="80"/>
        <w:ind w:left="840" w:right="38" w:hanging="720"/>
      </w:pPr>
      <w:r>
        <w:lastRenderedPageBreak/>
        <w:t>By:</w:t>
      </w:r>
      <w:r>
        <w:tab/>
      </w:r>
      <w:r>
        <w:rPr>
          <w:u w:val="single"/>
        </w:rPr>
        <w:tab/>
      </w:r>
      <w:r>
        <w:rPr>
          <w:u w:val="single"/>
        </w:rPr>
        <w:tab/>
      </w:r>
      <w:r>
        <w:t xml:space="preserve"> NMHED, Mario Suazo, Chief Financial</w:t>
      </w:r>
      <w:r>
        <w:rPr>
          <w:spacing w:val="-9"/>
        </w:rPr>
        <w:t xml:space="preserve"> </w:t>
      </w:r>
      <w:r>
        <w:t>Officer</w:t>
      </w:r>
    </w:p>
    <w:p w14:paraId="3690BE79" w14:textId="77777777" w:rsidR="000F31A5" w:rsidRDefault="000F31A5" w:rsidP="000F31A5">
      <w:pPr>
        <w:pStyle w:val="BodyText"/>
        <w:rPr>
          <w:sz w:val="26"/>
        </w:rPr>
      </w:pPr>
    </w:p>
    <w:p w14:paraId="69E7E5FF" w14:textId="77777777" w:rsidR="000F31A5" w:rsidRDefault="000F31A5" w:rsidP="000F31A5">
      <w:pPr>
        <w:pStyle w:val="BodyText"/>
        <w:rPr>
          <w:sz w:val="26"/>
        </w:rPr>
      </w:pPr>
    </w:p>
    <w:p w14:paraId="006F50C4" w14:textId="77777777" w:rsidR="000F31A5" w:rsidRDefault="000F31A5" w:rsidP="000F31A5">
      <w:pPr>
        <w:pStyle w:val="BodyText"/>
        <w:tabs>
          <w:tab w:val="left" w:pos="839"/>
          <w:tab w:val="left" w:pos="6119"/>
        </w:tabs>
        <w:spacing w:before="230"/>
        <w:ind w:left="120"/>
      </w:pPr>
      <w:r>
        <w:t>By:</w:t>
      </w:r>
      <w:r>
        <w:tab/>
      </w:r>
      <w:r>
        <w:rPr>
          <w:u w:val="single"/>
        </w:rPr>
        <w:t xml:space="preserve"> </w:t>
      </w:r>
      <w:r>
        <w:rPr>
          <w:u w:val="single"/>
        </w:rPr>
        <w:tab/>
      </w:r>
    </w:p>
    <w:p w14:paraId="497A1C9C" w14:textId="77777777" w:rsidR="000F31A5" w:rsidRDefault="000F31A5" w:rsidP="000F31A5">
      <w:pPr>
        <w:pStyle w:val="BodyText"/>
        <w:ind w:left="840"/>
      </w:pPr>
      <w:r>
        <w:t xml:space="preserve">                                                           , Contractor</w:t>
      </w:r>
    </w:p>
    <w:p w14:paraId="6CA8695B" w14:textId="77777777" w:rsidR="000F31A5" w:rsidRDefault="000F31A5" w:rsidP="000F31A5">
      <w:pPr>
        <w:pStyle w:val="BodyText"/>
        <w:tabs>
          <w:tab w:val="left" w:pos="2198"/>
        </w:tabs>
        <w:spacing w:before="80"/>
        <w:ind w:left="120"/>
      </w:pPr>
      <w:r>
        <w:br w:type="column"/>
      </w:r>
      <w:r>
        <w:t>Date:</w:t>
      </w:r>
      <w:r>
        <w:rPr>
          <w:u w:val="single"/>
        </w:rPr>
        <w:t xml:space="preserve"> </w:t>
      </w:r>
      <w:r>
        <w:rPr>
          <w:u w:val="single"/>
        </w:rPr>
        <w:tab/>
      </w:r>
    </w:p>
    <w:p w14:paraId="13DEC7D0" w14:textId="77777777" w:rsidR="000F31A5" w:rsidRDefault="000F31A5" w:rsidP="000F31A5">
      <w:pPr>
        <w:pStyle w:val="BodyText"/>
        <w:rPr>
          <w:sz w:val="26"/>
        </w:rPr>
      </w:pPr>
    </w:p>
    <w:p w14:paraId="64A444DC" w14:textId="77777777" w:rsidR="000F31A5" w:rsidRDefault="000F31A5" w:rsidP="000F31A5">
      <w:pPr>
        <w:pStyle w:val="BodyText"/>
        <w:rPr>
          <w:sz w:val="26"/>
        </w:rPr>
      </w:pPr>
    </w:p>
    <w:p w14:paraId="0CF2A502" w14:textId="77777777" w:rsidR="000F31A5" w:rsidRDefault="000F31A5" w:rsidP="000F31A5">
      <w:pPr>
        <w:pStyle w:val="BodyText"/>
        <w:rPr>
          <w:sz w:val="26"/>
        </w:rPr>
      </w:pPr>
    </w:p>
    <w:p w14:paraId="53B10595" w14:textId="77777777" w:rsidR="000F31A5" w:rsidRDefault="000F31A5" w:rsidP="000F31A5">
      <w:pPr>
        <w:pStyle w:val="BodyText"/>
        <w:tabs>
          <w:tab w:val="left" w:pos="2198"/>
        </w:tabs>
        <w:spacing w:before="207"/>
        <w:ind w:left="120"/>
      </w:pPr>
      <w:r>
        <w:t>Date:</w:t>
      </w:r>
      <w:r>
        <w:rPr>
          <w:u w:val="single"/>
        </w:rPr>
        <w:t xml:space="preserve"> </w:t>
      </w:r>
      <w:r>
        <w:rPr>
          <w:u w:val="single"/>
        </w:rPr>
        <w:tab/>
      </w:r>
    </w:p>
    <w:p w14:paraId="49300663" w14:textId="77777777" w:rsidR="000F31A5" w:rsidRDefault="000F31A5" w:rsidP="000F31A5">
      <w:pPr>
        <w:sectPr w:rsidR="000F31A5">
          <w:pgSz w:w="12240" w:h="15840"/>
          <w:pgMar w:top="1340" w:right="1280" w:bottom="1160" w:left="1320" w:header="720" w:footer="974" w:gutter="0"/>
          <w:cols w:num="2" w:space="720" w:equalWidth="0">
            <w:col w:w="6161" w:space="1040"/>
            <w:col w:w="2439"/>
          </w:cols>
        </w:sectPr>
      </w:pPr>
    </w:p>
    <w:p w14:paraId="5271D4F6" w14:textId="77777777" w:rsidR="000F31A5" w:rsidRDefault="000F31A5" w:rsidP="000F31A5">
      <w:pPr>
        <w:pStyle w:val="BodyText"/>
        <w:rPr>
          <w:sz w:val="20"/>
        </w:rPr>
      </w:pPr>
    </w:p>
    <w:p w14:paraId="7403C8C4" w14:textId="77777777" w:rsidR="000F31A5" w:rsidRDefault="000F31A5" w:rsidP="000F31A5">
      <w:pPr>
        <w:pStyle w:val="BodyText"/>
        <w:spacing w:before="2"/>
        <w:rPr>
          <w:sz w:val="20"/>
        </w:rPr>
      </w:pPr>
    </w:p>
    <w:p w14:paraId="5039FA84" w14:textId="77777777" w:rsidR="000F31A5" w:rsidRDefault="000F31A5" w:rsidP="000F31A5">
      <w:pPr>
        <w:pStyle w:val="BodyText"/>
        <w:spacing w:before="90"/>
        <w:ind w:left="120" w:right="157"/>
        <w:jc w:val="both"/>
      </w:pPr>
      <w:r>
        <w:t>The</w:t>
      </w:r>
      <w:r>
        <w:rPr>
          <w:spacing w:val="-7"/>
        </w:rPr>
        <w:t xml:space="preserve"> </w:t>
      </w:r>
      <w:r>
        <w:t>records</w:t>
      </w:r>
      <w:r>
        <w:rPr>
          <w:spacing w:val="-5"/>
        </w:rPr>
        <w:t xml:space="preserve"> </w:t>
      </w:r>
      <w:r>
        <w:t>of</w:t>
      </w:r>
      <w:r>
        <w:rPr>
          <w:spacing w:val="-6"/>
        </w:rPr>
        <w:t xml:space="preserve"> </w:t>
      </w:r>
      <w:r>
        <w:t>the</w:t>
      </w:r>
      <w:r>
        <w:rPr>
          <w:spacing w:val="-6"/>
        </w:rPr>
        <w:t xml:space="preserve"> </w:t>
      </w:r>
      <w:r>
        <w:t>Taxation</w:t>
      </w:r>
      <w:r>
        <w:rPr>
          <w:spacing w:val="-5"/>
        </w:rPr>
        <w:t xml:space="preserve"> </w:t>
      </w:r>
      <w:r>
        <w:t>and</w:t>
      </w:r>
      <w:r>
        <w:rPr>
          <w:spacing w:val="-5"/>
        </w:rPr>
        <w:t xml:space="preserve"> </w:t>
      </w:r>
      <w:r>
        <w:t>Revenue</w:t>
      </w:r>
      <w:r>
        <w:rPr>
          <w:spacing w:val="-6"/>
        </w:rPr>
        <w:t xml:space="preserve"> </w:t>
      </w:r>
      <w:r>
        <w:t>Department</w:t>
      </w:r>
      <w:r>
        <w:rPr>
          <w:spacing w:val="-5"/>
        </w:rPr>
        <w:t xml:space="preserve"> </w:t>
      </w:r>
      <w:r>
        <w:t>reflect</w:t>
      </w:r>
      <w:r>
        <w:rPr>
          <w:spacing w:val="-4"/>
        </w:rPr>
        <w:t xml:space="preserve"> </w:t>
      </w:r>
      <w:r>
        <w:t>that</w:t>
      </w:r>
      <w:r>
        <w:rPr>
          <w:spacing w:val="-4"/>
        </w:rPr>
        <w:t xml:space="preserve"> </w:t>
      </w:r>
      <w:r>
        <w:t>the</w:t>
      </w:r>
      <w:r>
        <w:rPr>
          <w:spacing w:val="-6"/>
        </w:rPr>
        <w:t xml:space="preserve"> </w:t>
      </w:r>
      <w:r>
        <w:t>Contractor</w:t>
      </w:r>
      <w:r>
        <w:rPr>
          <w:spacing w:val="-6"/>
        </w:rPr>
        <w:t xml:space="preserve"> </w:t>
      </w:r>
      <w:r>
        <w:t>is</w:t>
      </w:r>
      <w:r>
        <w:rPr>
          <w:spacing w:val="-5"/>
        </w:rPr>
        <w:t xml:space="preserve"> </w:t>
      </w:r>
      <w:r>
        <w:t>registered</w:t>
      </w:r>
      <w:r>
        <w:rPr>
          <w:spacing w:val="-5"/>
        </w:rPr>
        <w:t xml:space="preserve"> </w:t>
      </w:r>
      <w:r>
        <w:t>with the Taxation and Revenue Department of the State of New Mexico to pay gross receipts and compensating</w:t>
      </w:r>
      <w:r>
        <w:rPr>
          <w:spacing w:val="-3"/>
        </w:rPr>
        <w:t xml:space="preserve"> </w:t>
      </w:r>
      <w:r>
        <w:t>taxes.</w:t>
      </w:r>
    </w:p>
    <w:p w14:paraId="5B4C88C5" w14:textId="77777777" w:rsidR="000F31A5" w:rsidRDefault="000F31A5" w:rsidP="000F31A5">
      <w:pPr>
        <w:pStyle w:val="BodyText"/>
      </w:pPr>
    </w:p>
    <w:p w14:paraId="6ED127A5" w14:textId="78965C1A" w:rsidR="000F31A5" w:rsidRDefault="000F31A5" w:rsidP="0071143B">
      <w:pPr>
        <w:ind w:left="120"/>
        <w:jc w:val="both"/>
        <w:rPr>
          <w:b/>
          <w:sz w:val="20"/>
        </w:rPr>
      </w:pPr>
      <w:r>
        <w:t xml:space="preserve">ID </w:t>
      </w:r>
      <w:proofErr w:type="gramStart"/>
      <w:r>
        <w:t>Number:</w:t>
      </w:r>
      <w:r w:rsidR="0071143B">
        <w:t>_</w:t>
      </w:r>
      <w:proofErr w:type="gramEnd"/>
      <w:r w:rsidR="0071143B">
        <w:t>_____________</w:t>
      </w:r>
    </w:p>
    <w:p w14:paraId="68EACF56" w14:textId="77777777" w:rsidR="000F31A5" w:rsidRDefault="000F31A5" w:rsidP="000F31A5">
      <w:pPr>
        <w:pStyle w:val="BodyText"/>
        <w:rPr>
          <w:b/>
          <w:sz w:val="20"/>
        </w:rPr>
      </w:pPr>
    </w:p>
    <w:p w14:paraId="132113C0" w14:textId="77777777" w:rsidR="000F31A5" w:rsidRDefault="000F31A5" w:rsidP="000F31A5">
      <w:pPr>
        <w:pStyle w:val="BodyText"/>
        <w:spacing w:before="2"/>
        <w:rPr>
          <w:b/>
        </w:rPr>
      </w:pPr>
    </w:p>
    <w:p w14:paraId="76FF69BD" w14:textId="77777777" w:rsidR="000F31A5" w:rsidRDefault="000F31A5" w:rsidP="000F31A5">
      <w:pPr>
        <w:sectPr w:rsidR="000F31A5">
          <w:type w:val="continuous"/>
          <w:pgSz w:w="12240" w:h="15840"/>
          <w:pgMar w:top="1340" w:right="1280" w:bottom="1160" w:left="1320" w:header="720" w:footer="720" w:gutter="0"/>
          <w:cols w:space="720"/>
        </w:sectPr>
      </w:pPr>
    </w:p>
    <w:p w14:paraId="3F887251" w14:textId="77777777" w:rsidR="000F31A5" w:rsidRDefault="000F31A5" w:rsidP="000F31A5">
      <w:pPr>
        <w:pStyle w:val="BodyText"/>
        <w:tabs>
          <w:tab w:val="left" w:pos="839"/>
          <w:tab w:val="left" w:pos="6119"/>
        </w:tabs>
        <w:spacing w:before="90"/>
        <w:ind w:left="840" w:right="38" w:hanging="720"/>
      </w:pPr>
      <w:r>
        <w:t>By:</w:t>
      </w:r>
      <w:r>
        <w:tab/>
      </w:r>
      <w:r>
        <w:rPr>
          <w:u w:val="single"/>
        </w:rPr>
        <w:tab/>
      </w:r>
      <w:r>
        <w:rPr>
          <w:u w:val="single"/>
        </w:rPr>
        <w:tab/>
      </w:r>
      <w:r>
        <w:t xml:space="preserve"> Taxation and Revenue</w:t>
      </w:r>
      <w:r>
        <w:rPr>
          <w:spacing w:val="-2"/>
        </w:rPr>
        <w:t xml:space="preserve"> </w:t>
      </w:r>
      <w:r>
        <w:t>Department</w:t>
      </w:r>
    </w:p>
    <w:p w14:paraId="70967499" w14:textId="77777777" w:rsidR="000F31A5" w:rsidRDefault="000F31A5" w:rsidP="000F31A5">
      <w:pPr>
        <w:pStyle w:val="BodyText"/>
        <w:tabs>
          <w:tab w:val="left" w:pos="2198"/>
        </w:tabs>
        <w:spacing w:before="90"/>
        <w:ind w:left="120"/>
      </w:pPr>
      <w:r>
        <w:br w:type="column"/>
      </w:r>
      <w:r>
        <w:t>Date:</w:t>
      </w:r>
      <w:r>
        <w:rPr>
          <w:u w:val="single"/>
        </w:rPr>
        <w:t xml:space="preserve"> </w:t>
      </w:r>
      <w:r>
        <w:rPr>
          <w:u w:val="single"/>
        </w:rPr>
        <w:tab/>
      </w:r>
    </w:p>
    <w:p w14:paraId="5704165B" w14:textId="77777777" w:rsidR="000F31A5" w:rsidRDefault="000F31A5" w:rsidP="000F31A5">
      <w:pPr>
        <w:sectPr w:rsidR="000F31A5">
          <w:type w:val="continuous"/>
          <w:pgSz w:w="12240" w:h="15840"/>
          <w:pgMar w:top="1340" w:right="1280" w:bottom="1160" w:left="1320" w:header="720" w:footer="720" w:gutter="0"/>
          <w:cols w:num="2" w:space="720" w:equalWidth="0">
            <w:col w:w="6161" w:space="1040"/>
            <w:col w:w="2439"/>
          </w:cols>
        </w:sectPr>
      </w:pPr>
    </w:p>
    <w:p w14:paraId="52DA75CD" w14:textId="77777777" w:rsidR="000F31A5" w:rsidRDefault="000F31A5" w:rsidP="000F31A5">
      <w:pPr>
        <w:pStyle w:val="BodyText"/>
        <w:rPr>
          <w:sz w:val="20"/>
        </w:rPr>
      </w:pPr>
    </w:p>
    <w:p w14:paraId="21E62406" w14:textId="77777777" w:rsidR="000F31A5" w:rsidRDefault="000F31A5" w:rsidP="000F31A5">
      <w:pPr>
        <w:pStyle w:val="BodyText"/>
        <w:spacing w:before="2"/>
        <w:rPr>
          <w:sz w:val="20"/>
        </w:rPr>
      </w:pPr>
    </w:p>
    <w:p w14:paraId="1500B8E6" w14:textId="77777777" w:rsidR="000F31A5" w:rsidRDefault="000F31A5" w:rsidP="000F31A5">
      <w:pPr>
        <w:pStyle w:val="BodyText"/>
        <w:spacing w:before="90"/>
        <w:ind w:left="120"/>
      </w:pPr>
      <w:r>
        <w:t>This Agreement has been approved by the GSD/SPD Contracts Review Bureau:</w:t>
      </w:r>
    </w:p>
    <w:p w14:paraId="6A9F4D80" w14:textId="4C8A63A9" w:rsidR="000F31A5" w:rsidRPr="00176B3A" w:rsidRDefault="000F31A5" w:rsidP="000F31A5">
      <w:pPr>
        <w:pStyle w:val="BodyText"/>
        <w:tabs>
          <w:tab w:val="left" w:pos="839"/>
          <w:tab w:val="left" w:pos="6119"/>
        </w:tabs>
        <w:spacing w:before="90"/>
        <w:ind w:left="840" w:right="38" w:hanging="720"/>
        <w:rPr>
          <w:strike/>
        </w:rPr>
      </w:pPr>
      <w:r>
        <w:t>By:</w:t>
      </w:r>
      <w:r>
        <w:tab/>
      </w:r>
      <w:r>
        <w:rPr>
          <w:u w:val="single"/>
        </w:rPr>
        <w:tab/>
      </w:r>
      <w:r>
        <w:rPr>
          <w:u w:val="single"/>
        </w:rPr>
        <w:tab/>
      </w:r>
      <w:r>
        <w:t xml:space="preserve"> </w:t>
      </w:r>
    </w:p>
    <w:p w14:paraId="5E13E3D7" w14:textId="7C6D14D1" w:rsidR="000A351D" w:rsidRDefault="000F31A5" w:rsidP="000F31A5">
      <w:pPr>
        <w:pStyle w:val="Heading1"/>
        <w:tabs>
          <w:tab w:val="left" w:pos="2790"/>
        </w:tabs>
        <w:jc w:val="left"/>
        <w:rPr>
          <w:rFonts w:cs="Times New Roman"/>
        </w:rPr>
      </w:pPr>
      <w:r>
        <w:br w:type="column"/>
      </w:r>
    </w:p>
    <w:p w14:paraId="7432847C" w14:textId="40BE42C2" w:rsidR="006E42A0" w:rsidRPr="00735B95" w:rsidRDefault="006C0204" w:rsidP="00961A6B">
      <w:pPr>
        <w:pStyle w:val="Heading1"/>
        <w:rPr>
          <w:rFonts w:cs="Times New Roman"/>
        </w:rPr>
      </w:pPr>
      <w:r w:rsidRPr="000A351D">
        <w:br w:type="page"/>
      </w:r>
      <w:bookmarkStart w:id="186" w:name="_Toc312927622"/>
      <w:bookmarkStart w:id="187" w:name="_Toc377565403"/>
      <w:bookmarkStart w:id="188" w:name="_Toc18411524"/>
      <w:r w:rsidR="00173446" w:rsidRPr="00735B95">
        <w:rPr>
          <w:rFonts w:cs="Times New Roman"/>
        </w:rPr>
        <w:lastRenderedPageBreak/>
        <w:t>APPENDIX</w:t>
      </w:r>
      <w:r w:rsidR="006E42A0" w:rsidRPr="00735B95">
        <w:rPr>
          <w:rFonts w:cs="Times New Roman"/>
        </w:rPr>
        <w:t xml:space="preserve"> D</w:t>
      </w:r>
      <w:bookmarkEnd w:id="186"/>
      <w:bookmarkEnd w:id="187"/>
      <w:bookmarkEnd w:id="188"/>
    </w:p>
    <w:p w14:paraId="51116D4D" w14:textId="77777777" w:rsidR="005E5F4E" w:rsidRPr="00735B95" w:rsidRDefault="005E5F4E" w:rsidP="00961A6B">
      <w:pPr>
        <w:pStyle w:val="Heading1"/>
        <w:rPr>
          <w:rFonts w:cs="Times New Roman"/>
        </w:rPr>
      </w:pPr>
      <w:bookmarkStart w:id="189" w:name="_Toc377565404"/>
      <w:bookmarkStart w:id="190" w:name="_Toc18411525"/>
      <w:r w:rsidRPr="00735B95">
        <w:rPr>
          <w:rFonts w:cs="Times New Roman"/>
        </w:rPr>
        <w:t>COST RESPONSE FORM</w:t>
      </w:r>
      <w:bookmarkEnd w:id="189"/>
      <w:bookmarkEnd w:id="190"/>
    </w:p>
    <w:p w14:paraId="691B06A5" w14:textId="11A12E4B" w:rsidR="00E60F88" w:rsidRPr="00735B95" w:rsidRDefault="00E60F88" w:rsidP="00AD7A25">
      <w:pPr>
        <w:rPr>
          <w:b/>
        </w:rPr>
      </w:pPr>
    </w:p>
    <w:p w14:paraId="4CDAE200" w14:textId="77777777" w:rsidR="005E5F4E" w:rsidRPr="00735B95" w:rsidRDefault="005E5F4E" w:rsidP="00961A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854"/>
        <w:gridCol w:w="1838"/>
        <w:gridCol w:w="1235"/>
      </w:tblGrid>
      <w:tr w:rsidR="008469C6" w:rsidRPr="00735B95" w14:paraId="43E49CEE" w14:textId="77777777" w:rsidTr="00D32481">
        <w:tc>
          <w:tcPr>
            <w:tcW w:w="2179" w:type="dxa"/>
            <w:shd w:val="clear" w:color="auto" w:fill="auto"/>
          </w:tcPr>
          <w:p w14:paraId="041CEFB9" w14:textId="77777777" w:rsidR="008469C6" w:rsidRPr="004910D0" w:rsidRDefault="008469C6" w:rsidP="008469C6">
            <w:pPr>
              <w:rPr>
                <w:b/>
              </w:rPr>
            </w:pPr>
            <w:r w:rsidRPr="004910D0">
              <w:rPr>
                <w:b/>
              </w:rPr>
              <w:t>Description</w:t>
            </w:r>
          </w:p>
        </w:tc>
        <w:tc>
          <w:tcPr>
            <w:tcW w:w="1854" w:type="dxa"/>
            <w:shd w:val="clear" w:color="auto" w:fill="auto"/>
          </w:tcPr>
          <w:p w14:paraId="652537E3" w14:textId="2C5410E3" w:rsidR="008469C6" w:rsidRPr="004910D0" w:rsidRDefault="0071143B" w:rsidP="008469C6">
            <w:pPr>
              <w:rPr>
                <w:b/>
              </w:rPr>
            </w:pPr>
            <w:r w:rsidRPr="004910D0">
              <w:rPr>
                <w:b/>
              </w:rPr>
              <w:t>Approximate number of billable hours</w:t>
            </w:r>
          </w:p>
        </w:tc>
        <w:tc>
          <w:tcPr>
            <w:tcW w:w="1838" w:type="dxa"/>
            <w:shd w:val="clear" w:color="auto" w:fill="auto"/>
          </w:tcPr>
          <w:p w14:paraId="5FDDFBB2" w14:textId="2DC48E9A" w:rsidR="008469C6" w:rsidRPr="004910D0" w:rsidRDefault="0071143B" w:rsidP="008469C6">
            <w:pPr>
              <w:rPr>
                <w:b/>
              </w:rPr>
            </w:pPr>
            <w:r w:rsidRPr="004910D0">
              <w:rPr>
                <w:b/>
              </w:rPr>
              <w:t>Hourly Rate</w:t>
            </w:r>
          </w:p>
        </w:tc>
        <w:tc>
          <w:tcPr>
            <w:tcW w:w="1235" w:type="dxa"/>
            <w:shd w:val="clear" w:color="auto" w:fill="auto"/>
          </w:tcPr>
          <w:p w14:paraId="620DBBA5" w14:textId="27ED6187" w:rsidR="008469C6" w:rsidRPr="00735B95" w:rsidRDefault="0071143B" w:rsidP="008469C6">
            <w:pPr>
              <w:rPr>
                <w:b/>
              </w:rPr>
            </w:pPr>
            <w:r w:rsidRPr="004910D0">
              <w:rPr>
                <w:b/>
              </w:rPr>
              <w:t xml:space="preserve">Cost </w:t>
            </w:r>
          </w:p>
        </w:tc>
      </w:tr>
      <w:tr w:rsidR="008469C6" w:rsidRPr="00735B95" w14:paraId="674D1E82" w14:textId="77777777" w:rsidTr="00D32481">
        <w:tc>
          <w:tcPr>
            <w:tcW w:w="2179" w:type="dxa"/>
            <w:shd w:val="clear" w:color="auto" w:fill="auto"/>
          </w:tcPr>
          <w:p w14:paraId="34653732" w14:textId="15A5EDD3" w:rsidR="008469C6" w:rsidRPr="00735B95" w:rsidRDefault="00C11FA7" w:rsidP="008469C6">
            <w:r>
              <w:t>Professional Salaries</w:t>
            </w:r>
          </w:p>
        </w:tc>
        <w:tc>
          <w:tcPr>
            <w:tcW w:w="1854" w:type="dxa"/>
            <w:shd w:val="clear" w:color="auto" w:fill="auto"/>
          </w:tcPr>
          <w:p w14:paraId="2A033FC0" w14:textId="77777777" w:rsidR="008469C6" w:rsidRPr="00735B95" w:rsidRDefault="008469C6" w:rsidP="008469C6"/>
        </w:tc>
        <w:tc>
          <w:tcPr>
            <w:tcW w:w="1838" w:type="dxa"/>
            <w:shd w:val="clear" w:color="auto" w:fill="auto"/>
          </w:tcPr>
          <w:p w14:paraId="59B16045" w14:textId="7CE0E618" w:rsidR="008469C6" w:rsidRPr="00735B95" w:rsidRDefault="008469C6" w:rsidP="008469C6"/>
        </w:tc>
        <w:tc>
          <w:tcPr>
            <w:tcW w:w="1235" w:type="dxa"/>
            <w:shd w:val="clear" w:color="auto" w:fill="auto"/>
          </w:tcPr>
          <w:p w14:paraId="04C727C3" w14:textId="77777777" w:rsidR="008469C6" w:rsidRPr="00735B95" w:rsidRDefault="008469C6" w:rsidP="008469C6"/>
        </w:tc>
      </w:tr>
      <w:tr w:rsidR="008469C6" w:rsidRPr="00735B95" w14:paraId="2D411E03" w14:textId="77777777" w:rsidTr="00D32481">
        <w:tc>
          <w:tcPr>
            <w:tcW w:w="2179" w:type="dxa"/>
            <w:shd w:val="clear" w:color="auto" w:fill="auto"/>
          </w:tcPr>
          <w:p w14:paraId="149843AF" w14:textId="3BFB21AD" w:rsidR="008469C6" w:rsidRPr="00735B95" w:rsidRDefault="00260C32" w:rsidP="008469C6">
            <w:r>
              <w:t xml:space="preserve">Independent contractors for ongoing training and technical assistance </w:t>
            </w:r>
          </w:p>
        </w:tc>
        <w:tc>
          <w:tcPr>
            <w:tcW w:w="1854" w:type="dxa"/>
            <w:shd w:val="clear" w:color="auto" w:fill="auto"/>
          </w:tcPr>
          <w:p w14:paraId="30695DFA" w14:textId="77777777" w:rsidR="008469C6" w:rsidRPr="00735B95" w:rsidRDefault="008469C6" w:rsidP="008469C6"/>
        </w:tc>
        <w:tc>
          <w:tcPr>
            <w:tcW w:w="1838" w:type="dxa"/>
            <w:shd w:val="clear" w:color="auto" w:fill="auto"/>
          </w:tcPr>
          <w:p w14:paraId="55470BA6" w14:textId="5AE833BC" w:rsidR="008469C6" w:rsidRPr="00735B95" w:rsidRDefault="008469C6" w:rsidP="008469C6"/>
        </w:tc>
        <w:tc>
          <w:tcPr>
            <w:tcW w:w="1235" w:type="dxa"/>
            <w:shd w:val="clear" w:color="auto" w:fill="auto"/>
          </w:tcPr>
          <w:p w14:paraId="2196B241" w14:textId="77777777" w:rsidR="008469C6" w:rsidRPr="00735B95" w:rsidRDefault="008469C6" w:rsidP="008469C6"/>
        </w:tc>
      </w:tr>
      <w:tr w:rsidR="00260C32" w:rsidRPr="00735B95" w14:paraId="6C471576" w14:textId="77777777" w:rsidTr="00D32481">
        <w:tc>
          <w:tcPr>
            <w:tcW w:w="2179" w:type="dxa"/>
            <w:shd w:val="clear" w:color="auto" w:fill="auto"/>
          </w:tcPr>
          <w:p w14:paraId="1CE2CFEA" w14:textId="313F826E" w:rsidR="00260C32" w:rsidRDefault="00260C32" w:rsidP="008469C6">
            <w:r>
              <w:t>Payroll taxes</w:t>
            </w:r>
          </w:p>
        </w:tc>
        <w:tc>
          <w:tcPr>
            <w:tcW w:w="1854" w:type="dxa"/>
            <w:shd w:val="clear" w:color="auto" w:fill="auto"/>
          </w:tcPr>
          <w:p w14:paraId="444EF336" w14:textId="77777777" w:rsidR="00260C32" w:rsidRPr="00735B95" w:rsidRDefault="00260C32" w:rsidP="008469C6"/>
        </w:tc>
        <w:tc>
          <w:tcPr>
            <w:tcW w:w="1838" w:type="dxa"/>
            <w:shd w:val="clear" w:color="auto" w:fill="auto"/>
          </w:tcPr>
          <w:p w14:paraId="23D54918" w14:textId="77777777" w:rsidR="00260C32" w:rsidRDefault="00260C32" w:rsidP="008469C6"/>
        </w:tc>
        <w:tc>
          <w:tcPr>
            <w:tcW w:w="1235" w:type="dxa"/>
            <w:shd w:val="clear" w:color="auto" w:fill="auto"/>
          </w:tcPr>
          <w:p w14:paraId="4861D577" w14:textId="77777777" w:rsidR="00260C32" w:rsidRPr="00735B95" w:rsidRDefault="00260C32" w:rsidP="008469C6"/>
        </w:tc>
      </w:tr>
      <w:tr w:rsidR="008469C6" w:rsidRPr="00735B95" w14:paraId="5ABD1ECC" w14:textId="77777777" w:rsidTr="00D32481">
        <w:tc>
          <w:tcPr>
            <w:tcW w:w="2179" w:type="dxa"/>
            <w:shd w:val="clear" w:color="auto" w:fill="auto"/>
          </w:tcPr>
          <w:p w14:paraId="36292DFC" w14:textId="25867682" w:rsidR="008469C6" w:rsidRPr="00735B95" w:rsidRDefault="00260C32" w:rsidP="008469C6">
            <w:r>
              <w:t>Administrative Supplies and Expenses</w:t>
            </w:r>
          </w:p>
        </w:tc>
        <w:tc>
          <w:tcPr>
            <w:tcW w:w="1854" w:type="dxa"/>
            <w:shd w:val="clear" w:color="auto" w:fill="auto"/>
          </w:tcPr>
          <w:p w14:paraId="64D5EEAB" w14:textId="77777777" w:rsidR="008469C6" w:rsidRPr="00735B95" w:rsidRDefault="008469C6" w:rsidP="008469C6"/>
        </w:tc>
        <w:tc>
          <w:tcPr>
            <w:tcW w:w="1838" w:type="dxa"/>
            <w:shd w:val="clear" w:color="auto" w:fill="auto"/>
          </w:tcPr>
          <w:p w14:paraId="7E31F2F4" w14:textId="77777777" w:rsidR="008469C6" w:rsidRPr="00735B95" w:rsidRDefault="008469C6" w:rsidP="008469C6"/>
        </w:tc>
        <w:tc>
          <w:tcPr>
            <w:tcW w:w="1235" w:type="dxa"/>
            <w:shd w:val="clear" w:color="auto" w:fill="auto"/>
          </w:tcPr>
          <w:p w14:paraId="5D427CDD" w14:textId="77777777" w:rsidR="008469C6" w:rsidRPr="00735B95" w:rsidRDefault="008469C6" w:rsidP="008469C6"/>
        </w:tc>
      </w:tr>
      <w:tr w:rsidR="008469C6" w:rsidRPr="00735B95" w14:paraId="49555153" w14:textId="77777777" w:rsidTr="00D32481">
        <w:tc>
          <w:tcPr>
            <w:tcW w:w="2179" w:type="dxa"/>
            <w:shd w:val="clear" w:color="auto" w:fill="auto"/>
          </w:tcPr>
          <w:p w14:paraId="24536342" w14:textId="08328096" w:rsidR="008469C6" w:rsidRPr="00735B95" w:rsidRDefault="00260C32" w:rsidP="008469C6">
            <w:r>
              <w:t>Travel</w:t>
            </w:r>
          </w:p>
        </w:tc>
        <w:tc>
          <w:tcPr>
            <w:tcW w:w="1854" w:type="dxa"/>
            <w:shd w:val="clear" w:color="auto" w:fill="auto"/>
          </w:tcPr>
          <w:p w14:paraId="2E13AB14" w14:textId="77777777" w:rsidR="008469C6" w:rsidRPr="00735B95" w:rsidRDefault="008469C6" w:rsidP="008469C6"/>
        </w:tc>
        <w:tc>
          <w:tcPr>
            <w:tcW w:w="1838" w:type="dxa"/>
            <w:shd w:val="clear" w:color="auto" w:fill="auto"/>
          </w:tcPr>
          <w:p w14:paraId="4396D869" w14:textId="77777777" w:rsidR="008469C6" w:rsidRPr="00735B95" w:rsidRDefault="008469C6" w:rsidP="008469C6"/>
        </w:tc>
        <w:tc>
          <w:tcPr>
            <w:tcW w:w="1235" w:type="dxa"/>
            <w:shd w:val="clear" w:color="auto" w:fill="auto"/>
          </w:tcPr>
          <w:p w14:paraId="0CF90C30" w14:textId="77777777" w:rsidR="008469C6" w:rsidRPr="00735B95" w:rsidRDefault="008469C6" w:rsidP="008469C6"/>
        </w:tc>
      </w:tr>
      <w:tr w:rsidR="008469C6" w:rsidRPr="00735B95" w14:paraId="557C2226" w14:textId="77777777" w:rsidTr="00D32481">
        <w:tc>
          <w:tcPr>
            <w:tcW w:w="2179" w:type="dxa"/>
            <w:shd w:val="clear" w:color="auto" w:fill="auto"/>
          </w:tcPr>
          <w:p w14:paraId="691DA65B" w14:textId="4BCAC636" w:rsidR="008469C6" w:rsidRPr="00735B95" w:rsidRDefault="00260C32" w:rsidP="008469C6">
            <w:r>
              <w:t xml:space="preserve">Indirect costs </w:t>
            </w:r>
          </w:p>
        </w:tc>
        <w:tc>
          <w:tcPr>
            <w:tcW w:w="1854" w:type="dxa"/>
            <w:shd w:val="clear" w:color="auto" w:fill="auto"/>
          </w:tcPr>
          <w:p w14:paraId="3183DCA8" w14:textId="77777777" w:rsidR="008469C6" w:rsidRPr="00735B95" w:rsidRDefault="008469C6" w:rsidP="008469C6"/>
        </w:tc>
        <w:tc>
          <w:tcPr>
            <w:tcW w:w="1838" w:type="dxa"/>
            <w:shd w:val="clear" w:color="auto" w:fill="auto"/>
          </w:tcPr>
          <w:p w14:paraId="2AB4EC94" w14:textId="77777777" w:rsidR="008469C6" w:rsidRPr="00735B95" w:rsidRDefault="008469C6" w:rsidP="008469C6"/>
        </w:tc>
        <w:tc>
          <w:tcPr>
            <w:tcW w:w="1235" w:type="dxa"/>
            <w:shd w:val="clear" w:color="auto" w:fill="auto"/>
          </w:tcPr>
          <w:p w14:paraId="79E4B18B" w14:textId="77777777" w:rsidR="008469C6" w:rsidRPr="00735B95" w:rsidRDefault="008469C6" w:rsidP="008469C6"/>
        </w:tc>
      </w:tr>
      <w:tr w:rsidR="00011927" w:rsidRPr="00735B95" w14:paraId="3DB70487" w14:textId="77777777" w:rsidTr="00527563">
        <w:tc>
          <w:tcPr>
            <w:tcW w:w="2179" w:type="dxa"/>
            <w:shd w:val="clear" w:color="auto" w:fill="auto"/>
          </w:tcPr>
          <w:p w14:paraId="1636E100" w14:textId="2524F021" w:rsidR="00011927" w:rsidRPr="00735B95" w:rsidRDefault="00011927" w:rsidP="008469C6">
            <w:r>
              <w:t>Cost Year 1</w:t>
            </w:r>
          </w:p>
        </w:tc>
        <w:tc>
          <w:tcPr>
            <w:tcW w:w="4927" w:type="dxa"/>
            <w:gridSpan w:val="3"/>
            <w:shd w:val="clear" w:color="auto" w:fill="auto"/>
          </w:tcPr>
          <w:p w14:paraId="5F2C3340" w14:textId="77777777" w:rsidR="00011927" w:rsidRPr="00735B95" w:rsidRDefault="00011927" w:rsidP="008469C6"/>
        </w:tc>
      </w:tr>
      <w:tr w:rsidR="00011927" w:rsidRPr="00735B95" w14:paraId="4D842593" w14:textId="77777777" w:rsidTr="00CE347A">
        <w:tc>
          <w:tcPr>
            <w:tcW w:w="2179" w:type="dxa"/>
            <w:shd w:val="clear" w:color="auto" w:fill="auto"/>
          </w:tcPr>
          <w:p w14:paraId="6D4F5E64" w14:textId="12019C31" w:rsidR="00011927" w:rsidRDefault="00011927" w:rsidP="008469C6">
            <w:r>
              <w:t>+ GRT amount</w:t>
            </w:r>
          </w:p>
        </w:tc>
        <w:tc>
          <w:tcPr>
            <w:tcW w:w="4927" w:type="dxa"/>
            <w:gridSpan w:val="3"/>
            <w:shd w:val="clear" w:color="auto" w:fill="auto"/>
          </w:tcPr>
          <w:p w14:paraId="42A84C4E" w14:textId="77777777" w:rsidR="00011927" w:rsidRPr="00735B95" w:rsidRDefault="00011927" w:rsidP="008469C6"/>
        </w:tc>
      </w:tr>
      <w:tr w:rsidR="00011927" w:rsidRPr="00735B95" w14:paraId="23CBB61F" w14:textId="77777777" w:rsidTr="00CE347A">
        <w:tc>
          <w:tcPr>
            <w:tcW w:w="2179" w:type="dxa"/>
            <w:shd w:val="clear" w:color="auto" w:fill="auto"/>
          </w:tcPr>
          <w:p w14:paraId="6E6AE8F8" w14:textId="78851935" w:rsidR="00011927" w:rsidRDefault="00011927" w:rsidP="008469C6">
            <w:r>
              <w:t>Total Cost Year 1</w:t>
            </w:r>
          </w:p>
        </w:tc>
        <w:tc>
          <w:tcPr>
            <w:tcW w:w="4927" w:type="dxa"/>
            <w:gridSpan w:val="3"/>
            <w:shd w:val="clear" w:color="auto" w:fill="auto"/>
          </w:tcPr>
          <w:p w14:paraId="1678651D" w14:textId="77777777" w:rsidR="00011927" w:rsidRPr="00735B95" w:rsidRDefault="00011927" w:rsidP="008469C6"/>
        </w:tc>
      </w:tr>
    </w:tbl>
    <w:p w14:paraId="249FB779" w14:textId="77777777" w:rsidR="0031471A" w:rsidRPr="00735B95" w:rsidRDefault="0031471A" w:rsidP="0031471A">
      <w:pPr>
        <w:pStyle w:val="Caption"/>
        <w:rPr>
          <w:highlight w:val="yellow"/>
        </w:rPr>
      </w:pPr>
    </w:p>
    <w:p w14:paraId="29CFD525" w14:textId="7D7C9B3B" w:rsidR="008707E2" w:rsidRPr="0071143B" w:rsidRDefault="008707E2" w:rsidP="008707E2">
      <w:r w:rsidRPr="0071143B">
        <w:t>All amounts provided must include all labor, materials, equipment, transportation, configuration, installation, training and profit to provide the goods and/or services described in Section IV.A, (as amended by any current RFP amendments for the period specified).</w:t>
      </w:r>
    </w:p>
    <w:p w14:paraId="22910238" w14:textId="5BDD876D" w:rsidR="008707E2" w:rsidRPr="0071143B" w:rsidRDefault="008707E2" w:rsidP="0031471A">
      <w:pPr>
        <w:rPr>
          <w:b/>
        </w:rPr>
      </w:pPr>
    </w:p>
    <w:p w14:paraId="5CA15AE1" w14:textId="77777777" w:rsidR="008707E2" w:rsidRPr="0071143B" w:rsidRDefault="008707E2" w:rsidP="0031471A"/>
    <w:p w14:paraId="0A80D45D" w14:textId="1ED42736" w:rsidR="00400E97" w:rsidRPr="0071143B" w:rsidRDefault="00784181" w:rsidP="0031471A">
      <w:r w:rsidRPr="0071143B">
        <w:t xml:space="preserve">Option </w:t>
      </w:r>
      <w:r w:rsidR="008469C6" w:rsidRPr="0071143B">
        <w:t xml:space="preserve">Year </w:t>
      </w:r>
      <w:r w:rsidRPr="0071143B">
        <w:t>1</w:t>
      </w:r>
      <w:r w:rsidR="008E0FC2" w:rsidRPr="0071143B">
        <w:t>:</w:t>
      </w:r>
      <w:r w:rsidR="00400E97" w:rsidRPr="0071143B">
        <w:t xml:space="preserve"> (</w:t>
      </w:r>
      <w:r w:rsidR="0071143B">
        <w:t>07</w:t>
      </w:r>
      <w:r w:rsidR="008E0FC2" w:rsidRPr="0071143B">
        <w:t>/</w:t>
      </w:r>
      <w:r w:rsidR="0071143B">
        <w:t>25</w:t>
      </w:r>
      <w:r w:rsidR="008E0FC2" w:rsidRPr="0071143B">
        <w:t>/</w:t>
      </w:r>
      <w:r w:rsidR="0071143B">
        <w:t>2022</w:t>
      </w:r>
      <w:r w:rsidR="008E0FC2" w:rsidRPr="0071143B">
        <w:t xml:space="preserve"> thru </w:t>
      </w:r>
      <w:r w:rsidR="0071143B">
        <w:t>06</w:t>
      </w:r>
      <w:r w:rsidR="008E0FC2" w:rsidRPr="0071143B">
        <w:t>/</w:t>
      </w:r>
      <w:r w:rsidR="0071143B">
        <w:t>30</w:t>
      </w:r>
      <w:r w:rsidR="008E0FC2" w:rsidRPr="0071143B">
        <w:t>/</w:t>
      </w:r>
      <w:r w:rsidR="0071143B">
        <w:t>2023</w:t>
      </w:r>
      <w:r w:rsidR="008E0FC2" w:rsidRPr="0071143B">
        <w:t xml:space="preserve">) </w:t>
      </w:r>
      <w:proofErr w:type="gramStart"/>
      <w:r w:rsidR="008E0FC2" w:rsidRPr="0071143B">
        <w:t>Price:</w:t>
      </w:r>
      <w:r w:rsidR="008469C6" w:rsidRPr="0071143B">
        <w:t>$</w:t>
      </w:r>
      <w:proofErr w:type="gramEnd"/>
      <w:r w:rsidR="008469C6" w:rsidRPr="0071143B">
        <w:t>_________________</w:t>
      </w:r>
      <w:r w:rsidR="0071143B">
        <w:t xml:space="preserve"> + GRT_____________ = Total Cost: ___________________</w:t>
      </w:r>
    </w:p>
    <w:p w14:paraId="3CDF5516" w14:textId="77777777" w:rsidR="00400E97" w:rsidRPr="0071143B" w:rsidRDefault="00400E97" w:rsidP="006145DD"/>
    <w:p w14:paraId="497DD092" w14:textId="0B3A9D1A" w:rsidR="00011927" w:rsidRPr="0071143B" w:rsidRDefault="00400E97" w:rsidP="00011927">
      <w:r w:rsidRPr="0071143B">
        <w:t>Option Year 2</w:t>
      </w:r>
      <w:proofErr w:type="gramStart"/>
      <w:r w:rsidRPr="0071143B">
        <w:t>:  (</w:t>
      </w:r>
      <w:proofErr w:type="gramEnd"/>
      <w:r w:rsidR="0071143B">
        <w:t>07</w:t>
      </w:r>
      <w:r w:rsidRPr="0071143B">
        <w:t>/</w:t>
      </w:r>
      <w:r w:rsidR="0071143B">
        <w:t>01</w:t>
      </w:r>
      <w:r w:rsidRPr="0071143B">
        <w:t>/</w:t>
      </w:r>
      <w:r w:rsidR="0071143B">
        <w:t>202</w:t>
      </w:r>
      <w:r w:rsidR="00CB1C04">
        <w:t>3</w:t>
      </w:r>
      <w:r w:rsidRPr="0071143B">
        <w:t xml:space="preserve"> thru </w:t>
      </w:r>
      <w:r w:rsidR="0071143B">
        <w:t>06</w:t>
      </w:r>
      <w:r w:rsidRPr="0071143B">
        <w:t>/</w:t>
      </w:r>
      <w:r w:rsidR="0071143B">
        <w:t>30</w:t>
      </w:r>
      <w:r w:rsidRPr="0071143B">
        <w:t>/</w:t>
      </w:r>
      <w:r w:rsidR="0071143B">
        <w:t>2024</w:t>
      </w:r>
      <w:r w:rsidRPr="0071143B">
        <w:t>) Price:$_________________</w:t>
      </w:r>
      <w:r w:rsidR="00011927" w:rsidRPr="00011927">
        <w:t xml:space="preserve"> </w:t>
      </w:r>
      <w:r w:rsidR="00011927">
        <w:t>+ GRT_____________ = Total Cost: ___________________</w:t>
      </w:r>
    </w:p>
    <w:p w14:paraId="5ECFF05A" w14:textId="6D288468" w:rsidR="00400E97" w:rsidRPr="0071143B" w:rsidRDefault="00400E97" w:rsidP="00400E97"/>
    <w:p w14:paraId="75B4C8ED" w14:textId="77777777" w:rsidR="00400E97" w:rsidRPr="0071143B" w:rsidRDefault="00400E97" w:rsidP="006145DD"/>
    <w:p w14:paraId="654D4512" w14:textId="07B470F0" w:rsidR="00011927" w:rsidRPr="0071143B" w:rsidRDefault="00400E97" w:rsidP="00011927">
      <w:r w:rsidRPr="0071143B">
        <w:t>Option Year 3</w:t>
      </w:r>
      <w:proofErr w:type="gramStart"/>
      <w:r w:rsidRPr="0071143B">
        <w:t>:  (</w:t>
      </w:r>
      <w:proofErr w:type="gramEnd"/>
      <w:r w:rsidR="0071143B">
        <w:t>07</w:t>
      </w:r>
      <w:r w:rsidR="0071143B" w:rsidRPr="0071143B">
        <w:t>/</w:t>
      </w:r>
      <w:r w:rsidR="0071143B">
        <w:t>01</w:t>
      </w:r>
      <w:r w:rsidR="0071143B" w:rsidRPr="0071143B">
        <w:t>/</w:t>
      </w:r>
      <w:r w:rsidR="0071143B">
        <w:t>202</w:t>
      </w:r>
      <w:r w:rsidR="00CB1C04">
        <w:t>4</w:t>
      </w:r>
      <w:r w:rsidR="0071143B" w:rsidRPr="0071143B">
        <w:t xml:space="preserve"> </w:t>
      </w:r>
      <w:r w:rsidRPr="0071143B">
        <w:t xml:space="preserve">thru </w:t>
      </w:r>
      <w:r w:rsidR="0071143B">
        <w:t>06</w:t>
      </w:r>
      <w:r w:rsidR="0071143B" w:rsidRPr="0071143B">
        <w:t>/</w:t>
      </w:r>
      <w:r w:rsidR="0071143B">
        <w:t>30</w:t>
      </w:r>
      <w:r w:rsidR="0071143B" w:rsidRPr="0071143B">
        <w:t>/</w:t>
      </w:r>
      <w:r w:rsidR="0071143B">
        <w:t>2025</w:t>
      </w:r>
      <w:r w:rsidRPr="0071143B">
        <w:t>) Price:$_________________</w:t>
      </w:r>
      <w:r w:rsidR="00011927" w:rsidRPr="00011927">
        <w:t xml:space="preserve"> </w:t>
      </w:r>
      <w:r w:rsidR="00011927">
        <w:t>+ GRT_____________ = Total Cost: ___________________</w:t>
      </w:r>
    </w:p>
    <w:p w14:paraId="338D32E5" w14:textId="072095E4" w:rsidR="00400E97" w:rsidRPr="0071143B" w:rsidRDefault="00400E97" w:rsidP="00400E97"/>
    <w:p w14:paraId="52843CD6" w14:textId="77777777" w:rsidR="00E60F88" w:rsidRPr="0071143B" w:rsidRDefault="00E60F88" w:rsidP="00400E97"/>
    <w:p w14:paraId="5352B3CD" w14:textId="2179239D" w:rsidR="00011927" w:rsidRPr="0071143B" w:rsidRDefault="00400E97" w:rsidP="00011927">
      <w:r w:rsidRPr="0071143B">
        <w:t xml:space="preserve">Option Year </w:t>
      </w:r>
      <w:r w:rsidR="00E60F88" w:rsidRPr="0071143B">
        <w:t>4</w:t>
      </w:r>
      <w:proofErr w:type="gramStart"/>
      <w:r w:rsidRPr="0071143B">
        <w:t>:  (</w:t>
      </w:r>
      <w:proofErr w:type="gramEnd"/>
      <w:r w:rsidR="0071143B">
        <w:t>07</w:t>
      </w:r>
      <w:r w:rsidR="0071143B" w:rsidRPr="0071143B">
        <w:t>/</w:t>
      </w:r>
      <w:r w:rsidR="0071143B">
        <w:t>01</w:t>
      </w:r>
      <w:r w:rsidR="0071143B" w:rsidRPr="0071143B">
        <w:t>/</w:t>
      </w:r>
      <w:r w:rsidR="0071143B">
        <w:t>202</w:t>
      </w:r>
      <w:r w:rsidR="00CB1C04">
        <w:t>5</w:t>
      </w:r>
      <w:r w:rsidR="0071143B" w:rsidRPr="0071143B">
        <w:t xml:space="preserve"> </w:t>
      </w:r>
      <w:r w:rsidRPr="0071143B">
        <w:t xml:space="preserve">thru </w:t>
      </w:r>
      <w:r w:rsidR="0071143B">
        <w:t>06</w:t>
      </w:r>
      <w:r w:rsidR="0071143B" w:rsidRPr="0071143B">
        <w:t>/</w:t>
      </w:r>
      <w:r w:rsidR="0071143B">
        <w:t>30</w:t>
      </w:r>
      <w:r w:rsidR="0071143B" w:rsidRPr="0071143B">
        <w:t>/</w:t>
      </w:r>
      <w:r w:rsidR="0071143B">
        <w:t>2026</w:t>
      </w:r>
      <w:r w:rsidRPr="0071143B">
        <w:t>) Price:$_________________</w:t>
      </w:r>
      <w:r w:rsidR="00011927" w:rsidRPr="00011927">
        <w:t xml:space="preserve"> </w:t>
      </w:r>
      <w:r w:rsidR="00011927">
        <w:t>+ GRT_____________ = Total Cost: ___________________</w:t>
      </w:r>
    </w:p>
    <w:p w14:paraId="361ECD3D" w14:textId="3F6FFE9D" w:rsidR="00400E97" w:rsidRPr="0071143B" w:rsidRDefault="00400E97" w:rsidP="00400E97"/>
    <w:p w14:paraId="56B46910" w14:textId="77777777" w:rsidR="00400E97" w:rsidRPr="0071143B" w:rsidRDefault="00400E97" w:rsidP="00400E97"/>
    <w:p w14:paraId="622F64BA" w14:textId="39C1A39C" w:rsidR="007C638F" w:rsidRPr="00735B95" w:rsidRDefault="00961A6B" w:rsidP="00CF05C0">
      <w:pPr>
        <w:rPr>
          <w:bCs/>
          <w:iCs/>
          <w:color w:val="000000"/>
          <w:sz w:val="22"/>
          <w:szCs w:val="22"/>
        </w:rPr>
      </w:pPr>
      <w:r w:rsidRPr="00735B95">
        <w:br w:type="page"/>
      </w:r>
    </w:p>
    <w:p w14:paraId="4F380C36" w14:textId="77777777" w:rsidR="001206A3" w:rsidRPr="00735B95" w:rsidRDefault="00173446" w:rsidP="00BC563B">
      <w:pPr>
        <w:pStyle w:val="Heading1"/>
        <w:rPr>
          <w:rFonts w:cs="Times New Roman"/>
        </w:rPr>
      </w:pPr>
      <w:bookmarkStart w:id="191" w:name="_Toc312927625"/>
      <w:bookmarkStart w:id="192" w:name="_Toc377565406"/>
      <w:bookmarkStart w:id="193" w:name="_Toc377566301"/>
      <w:bookmarkStart w:id="194" w:name="_Toc18411526"/>
      <w:r w:rsidRPr="00735B95">
        <w:rPr>
          <w:rFonts w:cs="Times New Roman"/>
        </w:rPr>
        <w:lastRenderedPageBreak/>
        <w:t>APPENDIX</w:t>
      </w:r>
      <w:r w:rsidR="001206A3" w:rsidRPr="00735B95">
        <w:rPr>
          <w:rFonts w:cs="Times New Roman"/>
        </w:rPr>
        <w:t xml:space="preserve"> </w:t>
      </w:r>
      <w:bookmarkEnd w:id="191"/>
      <w:bookmarkEnd w:id="192"/>
      <w:bookmarkEnd w:id="193"/>
      <w:r w:rsidR="00C1235C" w:rsidRPr="00735B95">
        <w:rPr>
          <w:rFonts w:cs="Times New Roman"/>
        </w:rPr>
        <w:t>E</w:t>
      </w:r>
      <w:bookmarkEnd w:id="194"/>
    </w:p>
    <w:p w14:paraId="343948E3" w14:textId="77777777" w:rsidR="00BA0F2B" w:rsidRPr="00735B95" w:rsidRDefault="00BA0F2B" w:rsidP="00BA0F2B"/>
    <w:p w14:paraId="4BFFDC8E" w14:textId="77777777" w:rsidR="00834947" w:rsidRDefault="00BC563B" w:rsidP="00834947">
      <w:pPr>
        <w:pStyle w:val="Heading1"/>
        <w:rPr>
          <w:rFonts w:cs="Times New Roman"/>
        </w:rPr>
      </w:pPr>
      <w:bookmarkStart w:id="195" w:name="_Toc377565407"/>
      <w:bookmarkStart w:id="196" w:name="_Toc18411527"/>
      <w:r w:rsidRPr="00735B95">
        <w:rPr>
          <w:rFonts w:cs="Times New Roman"/>
        </w:rPr>
        <w:t>LETTER OF TRANSMITTAL FORM</w:t>
      </w:r>
      <w:bookmarkEnd w:id="195"/>
      <w:bookmarkEnd w:id="196"/>
    </w:p>
    <w:p w14:paraId="71858367" w14:textId="367F4827" w:rsidR="00BC563B" w:rsidRPr="00735B95" w:rsidRDefault="00BC563B" w:rsidP="00834947">
      <w:pPr>
        <w:pStyle w:val="Heading1"/>
        <w:rPr>
          <w:b w:val="0"/>
          <w:i/>
        </w:rPr>
      </w:pPr>
      <w:r w:rsidRPr="00735B95">
        <w:rPr>
          <w:i/>
        </w:rPr>
        <w:t xml:space="preserve">APPENDIX </w:t>
      </w:r>
      <w:r w:rsidR="00C1235C" w:rsidRPr="00735B95">
        <w:rPr>
          <w:i/>
        </w:rPr>
        <w:t>E</w:t>
      </w:r>
    </w:p>
    <w:p w14:paraId="2A0F0A85" w14:textId="77777777" w:rsidR="00BC563B" w:rsidRPr="00735B95" w:rsidRDefault="00BC563B" w:rsidP="00961A6B">
      <w:pPr>
        <w:jc w:val="center"/>
        <w:rPr>
          <w:b/>
          <w:i/>
          <w:sz w:val="32"/>
          <w:szCs w:val="32"/>
        </w:rPr>
      </w:pPr>
      <w:r w:rsidRPr="00735B95">
        <w:rPr>
          <w:b/>
          <w:i/>
          <w:sz w:val="32"/>
          <w:szCs w:val="32"/>
        </w:rPr>
        <w:t>Letter of Transmittal Form</w:t>
      </w:r>
    </w:p>
    <w:p w14:paraId="1E134CC9" w14:textId="77777777" w:rsidR="007E1A99" w:rsidRPr="00735B95" w:rsidRDefault="007E1A99" w:rsidP="007E1A99">
      <w:pPr>
        <w:rPr>
          <w:b/>
          <w:sz w:val="22"/>
          <w:szCs w:val="20"/>
        </w:rPr>
      </w:pPr>
    </w:p>
    <w:p w14:paraId="657584E6" w14:textId="4F76F14C" w:rsidR="007E1A99" w:rsidRPr="00735B95" w:rsidRDefault="007E1A99" w:rsidP="007E1A99">
      <w:pPr>
        <w:jc w:val="center"/>
        <w:rPr>
          <w:b/>
          <w:sz w:val="22"/>
          <w:szCs w:val="20"/>
          <w:u w:val="single"/>
        </w:rPr>
      </w:pPr>
      <w:r w:rsidRPr="00735B95">
        <w:rPr>
          <w:b/>
          <w:sz w:val="22"/>
          <w:szCs w:val="20"/>
        </w:rPr>
        <w:t xml:space="preserve">ITEMS #1 to #4 EACH MUST BE COMPLETED IN FULL (pursuant to Section II.C.30).  </w:t>
      </w:r>
      <w:r w:rsidRPr="00735B95">
        <w:rPr>
          <w:b/>
          <w:caps/>
          <w:sz w:val="22"/>
          <w:szCs w:val="20"/>
        </w:rPr>
        <w:t xml:space="preserve">Failure to respond to all FOUR (4) items </w:t>
      </w:r>
      <w:r w:rsidRPr="00735B95">
        <w:rPr>
          <w:b/>
          <w:sz w:val="22"/>
          <w:szCs w:val="20"/>
        </w:rPr>
        <w:t xml:space="preserve">WILL RESULT IN THE DISQUALIFICATION OF OFFEROR’S PROPOSAL!  </w:t>
      </w:r>
      <w:r w:rsidRPr="00735B95">
        <w:rPr>
          <w:b/>
          <w:sz w:val="22"/>
          <w:szCs w:val="20"/>
          <w:u w:val="single"/>
        </w:rPr>
        <w:t xml:space="preserve">DO NOT LEAVE ANY ITEM BLANK!  </w:t>
      </w:r>
      <w:r w:rsidRPr="00735B95">
        <w:rPr>
          <w:sz w:val="22"/>
          <w:szCs w:val="20"/>
        </w:rPr>
        <w:t xml:space="preserve">(N/A, None, </w:t>
      </w:r>
      <w:proofErr w:type="gramStart"/>
      <w:r w:rsidRPr="00735B95">
        <w:rPr>
          <w:sz w:val="22"/>
          <w:szCs w:val="20"/>
        </w:rPr>
        <w:t>Does</w:t>
      </w:r>
      <w:proofErr w:type="gramEnd"/>
      <w:r w:rsidRPr="00735B95">
        <w:rPr>
          <w:sz w:val="22"/>
          <w:szCs w:val="20"/>
        </w:rPr>
        <w:t xml:space="preserve"> not apply, etc. are acceptable responses.)</w:t>
      </w:r>
    </w:p>
    <w:p w14:paraId="68784923" w14:textId="77777777" w:rsidR="00675606" w:rsidRPr="00735B95" w:rsidRDefault="00675606" w:rsidP="00BC563B">
      <w:pPr>
        <w:rPr>
          <w:b/>
          <w:sz w:val="22"/>
          <w:szCs w:val="22"/>
        </w:rPr>
      </w:pPr>
    </w:p>
    <w:p w14:paraId="699ABEE5" w14:textId="6CE90750" w:rsidR="00675606" w:rsidRPr="00735B95" w:rsidRDefault="00BC563B" w:rsidP="007E1A99">
      <w:pPr>
        <w:jc w:val="center"/>
        <w:rPr>
          <w:sz w:val="22"/>
          <w:szCs w:val="20"/>
        </w:rPr>
      </w:pPr>
      <w:r w:rsidRPr="00923EEE">
        <w:rPr>
          <w:b/>
          <w:sz w:val="22"/>
          <w:szCs w:val="22"/>
        </w:rPr>
        <w:t>RFP#:</w:t>
      </w:r>
      <w:r w:rsidR="00923EEE">
        <w:rPr>
          <w:b/>
          <w:sz w:val="22"/>
          <w:szCs w:val="22"/>
        </w:rPr>
        <w:t>22-95000-68-00033</w:t>
      </w:r>
    </w:p>
    <w:p w14:paraId="709A48B5" w14:textId="77777777" w:rsidR="00BC563B" w:rsidRPr="00735B95" w:rsidRDefault="00BC563B" w:rsidP="00BC563B">
      <w:pPr>
        <w:rPr>
          <w:sz w:val="16"/>
          <w:szCs w:val="16"/>
        </w:rPr>
      </w:pPr>
    </w:p>
    <w:p w14:paraId="69E428B5" w14:textId="31B2470D" w:rsidR="00BC563B" w:rsidRPr="00735B95" w:rsidRDefault="00BC563B" w:rsidP="00BC563B">
      <w:pPr>
        <w:rPr>
          <w:sz w:val="22"/>
          <w:szCs w:val="20"/>
        </w:rPr>
      </w:pPr>
      <w:r w:rsidRPr="00735B95">
        <w:rPr>
          <w:sz w:val="22"/>
          <w:szCs w:val="20"/>
        </w:rPr>
        <w:t xml:space="preserve">1.  </w:t>
      </w:r>
      <w:r w:rsidR="00AF27A7" w:rsidRPr="00735B95">
        <w:rPr>
          <w:b/>
          <w:sz w:val="22"/>
          <w:szCs w:val="20"/>
        </w:rPr>
        <w:t xml:space="preserve">Identify the </w:t>
      </w:r>
      <w:r w:rsidR="007D112D" w:rsidRPr="00735B95">
        <w:rPr>
          <w:b/>
          <w:sz w:val="22"/>
          <w:szCs w:val="20"/>
        </w:rPr>
        <w:t>following information</w:t>
      </w:r>
      <w:r w:rsidRPr="00735B95">
        <w:rPr>
          <w:sz w:val="22"/>
          <w:szCs w:val="20"/>
        </w:rPr>
        <w:t xml:space="preserve"> </w:t>
      </w:r>
      <w:r w:rsidR="007D112D" w:rsidRPr="00735B95">
        <w:rPr>
          <w:b/>
          <w:sz w:val="22"/>
          <w:szCs w:val="20"/>
        </w:rPr>
        <w:t xml:space="preserve">for </w:t>
      </w:r>
      <w:r w:rsidRPr="00735B95">
        <w:rPr>
          <w:b/>
          <w:sz w:val="22"/>
          <w:szCs w:val="20"/>
        </w:rPr>
        <w:t>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735B95" w14:paraId="08073AC4" w14:textId="77777777" w:rsidTr="001F7EBD">
        <w:tc>
          <w:tcPr>
            <w:tcW w:w="1818" w:type="dxa"/>
            <w:shd w:val="clear" w:color="auto" w:fill="auto"/>
          </w:tcPr>
          <w:p w14:paraId="70FAA9C0" w14:textId="77777777" w:rsidR="00AF27A7" w:rsidRPr="00735B95" w:rsidRDefault="007E1A99" w:rsidP="001F7EBD">
            <w:pPr>
              <w:rPr>
                <w:b/>
                <w:sz w:val="22"/>
                <w:szCs w:val="20"/>
              </w:rPr>
            </w:pPr>
            <w:r w:rsidRPr="00735B95">
              <w:rPr>
                <w:b/>
                <w:sz w:val="22"/>
                <w:szCs w:val="20"/>
              </w:rPr>
              <w:t xml:space="preserve">Offeror </w:t>
            </w:r>
            <w:r w:rsidR="00AF27A7" w:rsidRPr="00735B95">
              <w:rPr>
                <w:b/>
                <w:sz w:val="22"/>
                <w:szCs w:val="20"/>
              </w:rPr>
              <w:t>Name</w:t>
            </w:r>
          </w:p>
        </w:tc>
        <w:tc>
          <w:tcPr>
            <w:tcW w:w="8370" w:type="dxa"/>
            <w:shd w:val="clear" w:color="auto" w:fill="auto"/>
          </w:tcPr>
          <w:p w14:paraId="5B4F3092" w14:textId="77777777" w:rsidR="00AF27A7" w:rsidRPr="00735B95" w:rsidRDefault="00AF27A7" w:rsidP="001F7EBD">
            <w:pPr>
              <w:rPr>
                <w:sz w:val="22"/>
                <w:szCs w:val="20"/>
              </w:rPr>
            </w:pPr>
          </w:p>
        </w:tc>
      </w:tr>
      <w:tr w:rsidR="00AF27A7" w:rsidRPr="00735B95" w14:paraId="367644FB" w14:textId="77777777" w:rsidTr="001F7EBD">
        <w:tc>
          <w:tcPr>
            <w:tcW w:w="1818" w:type="dxa"/>
            <w:shd w:val="clear" w:color="auto" w:fill="auto"/>
          </w:tcPr>
          <w:p w14:paraId="18662FFF" w14:textId="77777777" w:rsidR="00AF27A7" w:rsidRPr="00735B95" w:rsidRDefault="00AF27A7" w:rsidP="001F7EBD">
            <w:pPr>
              <w:rPr>
                <w:b/>
                <w:sz w:val="22"/>
                <w:szCs w:val="20"/>
              </w:rPr>
            </w:pPr>
            <w:r w:rsidRPr="00735B95">
              <w:rPr>
                <w:b/>
                <w:sz w:val="22"/>
                <w:szCs w:val="20"/>
              </w:rPr>
              <w:t>Mailing Address</w:t>
            </w:r>
          </w:p>
        </w:tc>
        <w:tc>
          <w:tcPr>
            <w:tcW w:w="8370" w:type="dxa"/>
            <w:shd w:val="clear" w:color="auto" w:fill="auto"/>
          </w:tcPr>
          <w:p w14:paraId="234C055B" w14:textId="77777777" w:rsidR="00AF27A7" w:rsidRPr="00735B95" w:rsidRDefault="00AF27A7" w:rsidP="001F7EBD">
            <w:pPr>
              <w:rPr>
                <w:sz w:val="22"/>
                <w:szCs w:val="20"/>
              </w:rPr>
            </w:pPr>
          </w:p>
        </w:tc>
      </w:tr>
      <w:tr w:rsidR="00AF27A7" w:rsidRPr="00735B95" w14:paraId="4771291D" w14:textId="77777777" w:rsidTr="001F7EBD">
        <w:tc>
          <w:tcPr>
            <w:tcW w:w="1818" w:type="dxa"/>
            <w:shd w:val="clear" w:color="auto" w:fill="auto"/>
          </w:tcPr>
          <w:p w14:paraId="7241319D" w14:textId="77777777" w:rsidR="00AF27A7" w:rsidRPr="00735B95" w:rsidRDefault="00AF27A7" w:rsidP="001F7EBD">
            <w:pPr>
              <w:rPr>
                <w:b/>
                <w:sz w:val="22"/>
                <w:szCs w:val="20"/>
              </w:rPr>
            </w:pPr>
            <w:r w:rsidRPr="00735B95">
              <w:rPr>
                <w:b/>
                <w:sz w:val="22"/>
                <w:szCs w:val="20"/>
              </w:rPr>
              <w:t>Telephone</w:t>
            </w:r>
          </w:p>
        </w:tc>
        <w:tc>
          <w:tcPr>
            <w:tcW w:w="8370" w:type="dxa"/>
            <w:shd w:val="clear" w:color="auto" w:fill="auto"/>
          </w:tcPr>
          <w:p w14:paraId="4A194B78" w14:textId="77777777" w:rsidR="00AF27A7" w:rsidRPr="00735B95" w:rsidRDefault="00AF27A7" w:rsidP="001F7EBD">
            <w:pPr>
              <w:rPr>
                <w:sz w:val="22"/>
                <w:szCs w:val="20"/>
              </w:rPr>
            </w:pPr>
          </w:p>
        </w:tc>
      </w:tr>
      <w:tr w:rsidR="007E1A99" w:rsidRPr="00735B95" w14:paraId="2D1CD1BC" w14:textId="77777777" w:rsidTr="001F7EBD">
        <w:tc>
          <w:tcPr>
            <w:tcW w:w="1818" w:type="dxa"/>
            <w:shd w:val="clear" w:color="auto" w:fill="auto"/>
          </w:tcPr>
          <w:p w14:paraId="5B43144D" w14:textId="77777777" w:rsidR="007E1A99" w:rsidRPr="00735B95" w:rsidRDefault="007E1A99" w:rsidP="001F7EBD">
            <w:pPr>
              <w:rPr>
                <w:b/>
                <w:sz w:val="22"/>
                <w:szCs w:val="20"/>
              </w:rPr>
            </w:pPr>
            <w:r w:rsidRPr="00735B95">
              <w:rPr>
                <w:b/>
                <w:sz w:val="22"/>
                <w:szCs w:val="20"/>
              </w:rPr>
              <w:t>FED ID#</w:t>
            </w:r>
          </w:p>
        </w:tc>
        <w:tc>
          <w:tcPr>
            <w:tcW w:w="8370" w:type="dxa"/>
            <w:shd w:val="clear" w:color="auto" w:fill="auto"/>
          </w:tcPr>
          <w:p w14:paraId="376EB4DA" w14:textId="77777777" w:rsidR="007E1A99" w:rsidRPr="00735B95" w:rsidRDefault="007E1A99" w:rsidP="001F7EBD">
            <w:pPr>
              <w:rPr>
                <w:sz w:val="22"/>
                <w:szCs w:val="20"/>
              </w:rPr>
            </w:pPr>
          </w:p>
        </w:tc>
      </w:tr>
      <w:tr w:rsidR="007E1A99" w:rsidRPr="00735B95" w14:paraId="4A8261B7" w14:textId="77777777" w:rsidTr="001F7EBD">
        <w:tc>
          <w:tcPr>
            <w:tcW w:w="1818" w:type="dxa"/>
            <w:shd w:val="clear" w:color="auto" w:fill="auto"/>
          </w:tcPr>
          <w:p w14:paraId="45A6D829" w14:textId="77777777" w:rsidR="007E1A99" w:rsidRPr="00735B95" w:rsidRDefault="007E1A99" w:rsidP="001F7EBD">
            <w:pPr>
              <w:rPr>
                <w:b/>
                <w:sz w:val="22"/>
                <w:szCs w:val="20"/>
              </w:rPr>
            </w:pPr>
            <w:r w:rsidRPr="00735B95">
              <w:rPr>
                <w:b/>
                <w:sz w:val="22"/>
                <w:szCs w:val="20"/>
              </w:rPr>
              <w:t>NM CRS#</w:t>
            </w:r>
          </w:p>
        </w:tc>
        <w:tc>
          <w:tcPr>
            <w:tcW w:w="8370" w:type="dxa"/>
            <w:shd w:val="clear" w:color="auto" w:fill="auto"/>
          </w:tcPr>
          <w:p w14:paraId="2CBF85F2" w14:textId="77777777" w:rsidR="007E1A99" w:rsidRPr="00735B95" w:rsidRDefault="007E1A99" w:rsidP="001F7EBD">
            <w:pPr>
              <w:rPr>
                <w:sz w:val="22"/>
                <w:szCs w:val="20"/>
              </w:rPr>
            </w:pPr>
          </w:p>
        </w:tc>
      </w:tr>
    </w:tbl>
    <w:p w14:paraId="06EB8A4B" w14:textId="77777777" w:rsidR="00AF27A7" w:rsidRPr="00735B95" w:rsidRDefault="00AF27A7" w:rsidP="00BC563B">
      <w:pPr>
        <w:rPr>
          <w:sz w:val="16"/>
          <w:szCs w:val="16"/>
        </w:rPr>
      </w:pPr>
    </w:p>
    <w:p w14:paraId="15250670" w14:textId="77777777" w:rsidR="00BC563B" w:rsidRPr="00735B95" w:rsidRDefault="00BC563B" w:rsidP="00BC563B">
      <w:pPr>
        <w:rPr>
          <w:sz w:val="22"/>
          <w:szCs w:val="20"/>
        </w:rPr>
      </w:pPr>
      <w:r w:rsidRPr="00735B95">
        <w:rPr>
          <w:sz w:val="22"/>
          <w:szCs w:val="20"/>
        </w:rPr>
        <w:t>2</w:t>
      </w:r>
      <w:r w:rsidR="00713990" w:rsidRPr="00735B95">
        <w:rPr>
          <w:sz w:val="22"/>
          <w:szCs w:val="20"/>
        </w:rPr>
        <w:t>.</w:t>
      </w:r>
      <w:r w:rsidRPr="00735B95">
        <w:rPr>
          <w:sz w:val="22"/>
          <w:szCs w:val="20"/>
        </w:rPr>
        <w:t xml:space="preserve">  </w:t>
      </w:r>
      <w:r w:rsidR="00675606" w:rsidRPr="00735B95">
        <w:rPr>
          <w:b/>
          <w:sz w:val="22"/>
          <w:szCs w:val="20"/>
        </w:rPr>
        <w:t xml:space="preserve">Identify </w:t>
      </w:r>
      <w:r w:rsidRPr="00735B95">
        <w:rPr>
          <w:b/>
          <w:sz w:val="22"/>
          <w:szCs w:val="20"/>
        </w:rPr>
        <w:t xml:space="preserve">the </w:t>
      </w:r>
      <w:r w:rsidR="00902F9B" w:rsidRPr="00735B95">
        <w:rPr>
          <w:b/>
          <w:sz w:val="22"/>
          <w:szCs w:val="20"/>
        </w:rPr>
        <w:t>individual</w:t>
      </w:r>
      <w:r w:rsidR="00824FC9" w:rsidRPr="00735B95">
        <w:rPr>
          <w:b/>
          <w:sz w:val="22"/>
          <w:szCs w:val="20"/>
        </w:rPr>
        <w:t>(s)</w:t>
      </w:r>
      <w:r w:rsidR="00902F9B" w:rsidRPr="00735B95">
        <w:rPr>
          <w:b/>
          <w:sz w:val="22"/>
          <w:szCs w:val="20"/>
        </w:rPr>
        <w:t xml:space="preserve"> </w:t>
      </w:r>
      <w:r w:rsidRPr="00735B95">
        <w:rPr>
          <w:b/>
          <w:sz w:val="22"/>
          <w:szCs w:val="20"/>
        </w:rPr>
        <w:t xml:space="preserve">authorized by the organization to </w:t>
      </w:r>
      <w:r w:rsidR="00675606" w:rsidRPr="00735B95">
        <w:rPr>
          <w:b/>
          <w:sz w:val="22"/>
          <w:szCs w:val="20"/>
        </w:rPr>
        <w:t xml:space="preserve">(A) </w:t>
      </w:r>
      <w:r w:rsidRPr="00735B95">
        <w:rPr>
          <w:b/>
          <w:sz w:val="22"/>
          <w:szCs w:val="20"/>
        </w:rPr>
        <w:t>contractually obligate</w:t>
      </w:r>
      <w:r w:rsidR="00675606" w:rsidRPr="00735B95">
        <w:rPr>
          <w:b/>
          <w:sz w:val="22"/>
          <w:szCs w:val="20"/>
        </w:rPr>
        <w:t>, (B) negotiate, and/or (C)</w:t>
      </w:r>
      <w:r w:rsidR="00955254" w:rsidRPr="00735B95">
        <w:rPr>
          <w:b/>
          <w:sz w:val="22"/>
          <w:szCs w:val="20"/>
        </w:rPr>
        <w:t xml:space="preserve"> </w:t>
      </w:r>
      <w:r w:rsidR="00675606" w:rsidRPr="00735B95">
        <w:rPr>
          <w:b/>
          <w:sz w:val="22"/>
          <w:szCs w:val="20"/>
        </w:rPr>
        <w:t xml:space="preserve">clarify/respond to queries </w:t>
      </w:r>
      <w:r w:rsidR="00955254" w:rsidRPr="00735B95">
        <w:rPr>
          <w:b/>
          <w:sz w:val="22"/>
          <w:szCs w:val="20"/>
        </w:rPr>
        <w:t>on behalf of this Offer</w:t>
      </w:r>
      <w:r w:rsidR="00A336F6" w:rsidRPr="00735B95">
        <w:rPr>
          <w:b/>
          <w:sz w:val="22"/>
          <w:szCs w:val="20"/>
        </w:rPr>
        <w:t>or</w:t>
      </w:r>
      <w:r w:rsidR="00955254" w:rsidRPr="00735B95">
        <w:rPr>
          <w:sz w:val="22"/>
          <w:szCs w:val="20"/>
        </w:rPr>
        <w:t>:</w:t>
      </w:r>
      <w:r w:rsidR="007A3592" w:rsidRPr="00735B95">
        <w:rPr>
          <w:sz w:val="22"/>
          <w:szCs w:val="20"/>
        </w:rPr>
        <w:t xml:space="preserve"> </w:t>
      </w:r>
    </w:p>
    <w:p w14:paraId="4874AA17" w14:textId="77777777" w:rsidR="00675606" w:rsidRPr="00735B95" w:rsidRDefault="00675606" w:rsidP="00BC563B">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735B95" w14:paraId="0380BCEF" w14:textId="77777777" w:rsidTr="001F7EBD">
        <w:tc>
          <w:tcPr>
            <w:tcW w:w="1278" w:type="dxa"/>
            <w:shd w:val="clear" w:color="auto" w:fill="auto"/>
          </w:tcPr>
          <w:p w14:paraId="3EADFF0F" w14:textId="77777777" w:rsidR="00A94FDC" w:rsidRPr="00735B95" w:rsidRDefault="00A94FDC" w:rsidP="00BC563B">
            <w:pPr>
              <w:rPr>
                <w:sz w:val="22"/>
                <w:szCs w:val="20"/>
              </w:rPr>
            </w:pPr>
          </w:p>
        </w:tc>
        <w:tc>
          <w:tcPr>
            <w:tcW w:w="2610" w:type="dxa"/>
            <w:shd w:val="clear" w:color="auto" w:fill="auto"/>
          </w:tcPr>
          <w:p w14:paraId="341EBFF6" w14:textId="77777777" w:rsidR="00824FC9" w:rsidRPr="00735B95" w:rsidRDefault="00824FC9" w:rsidP="001F7EBD">
            <w:pPr>
              <w:jc w:val="center"/>
              <w:rPr>
                <w:b/>
                <w:sz w:val="22"/>
                <w:szCs w:val="20"/>
              </w:rPr>
            </w:pPr>
            <w:r w:rsidRPr="00735B95">
              <w:rPr>
                <w:b/>
                <w:sz w:val="22"/>
                <w:szCs w:val="20"/>
              </w:rPr>
              <w:t>A</w:t>
            </w:r>
          </w:p>
          <w:p w14:paraId="1AB70E38" w14:textId="77777777" w:rsidR="00A94FDC" w:rsidRPr="00735B95" w:rsidRDefault="00824FC9" w:rsidP="001F7EBD">
            <w:pPr>
              <w:jc w:val="center"/>
              <w:rPr>
                <w:b/>
                <w:sz w:val="22"/>
                <w:szCs w:val="20"/>
              </w:rPr>
            </w:pPr>
            <w:r w:rsidRPr="00735B95">
              <w:rPr>
                <w:b/>
                <w:sz w:val="22"/>
                <w:szCs w:val="20"/>
              </w:rPr>
              <w:t>Contractually Obligate</w:t>
            </w:r>
          </w:p>
        </w:tc>
        <w:tc>
          <w:tcPr>
            <w:tcW w:w="3150" w:type="dxa"/>
            <w:shd w:val="clear" w:color="auto" w:fill="auto"/>
          </w:tcPr>
          <w:p w14:paraId="7BA9499D" w14:textId="77777777" w:rsidR="00824FC9" w:rsidRPr="00735B95" w:rsidRDefault="00824FC9" w:rsidP="001F7EBD">
            <w:pPr>
              <w:jc w:val="center"/>
              <w:rPr>
                <w:b/>
                <w:sz w:val="22"/>
                <w:szCs w:val="20"/>
              </w:rPr>
            </w:pPr>
            <w:r w:rsidRPr="00735B95">
              <w:rPr>
                <w:b/>
                <w:sz w:val="22"/>
                <w:szCs w:val="20"/>
              </w:rPr>
              <w:t>B</w:t>
            </w:r>
          </w:p>
          <w:p w14:paraId="287A12FC" w14:textId="77777777" w:rsidR="00824FC9" w:rsidRPr="00735B95" w:rsidRDefault="00824FC9" w:rsidP="001F7EBD">
            <w:pPr>
              <w:jc w:val="center"/>
              <w:rPr>
                <w:b/>
                <w:sz w:val="22"/>
                <w:szCs w:val="20"/>
              </w:rPr>
            </w:pPr>
            <w:r w:rsidRPr="00735B95">
              <w:rPr>
                <w:b/>
                <w:sz w:val="22"/>
                <w:szCs w:val="20"/>
              </w:rPr>
              <w:t>Negotiate</w:t>
            </w:r>
            <w:r w:rsidR="00675606" w:rsidRPr="00735B95">
              <w:rPr>
                <w:b/>
                <w:sz w:val="22"/>
                <w:szCs w:val="20"/>
              </w:rPr>
              <w:t>*</w:t>
            </w:r>
          </w:p>
        </w:tc>
        <w:tc>
          <w:tcPr>
            <w:tcW w:w="3150" w:type="dxa"/>
            <w:shd w:val="clear" w:color="auto" w:fill="auto"/>
          </w:tcPr>
          <w:p w14:paraId="6E370644" w14:textId="77777777" w:rsidR="00A94FDC" w:rsidRPr="00735B95" w:rsidRDefault="00824FC9" w:rsidP="001F7EBD">
            <w:pPr>
              <w:jc w:val="center"/>
              <w:rPr>
                <w:b/>
                <w:sz w:val="22"/>
                <w:szCs w:val="20"/>
              </w:rPr>
            </w:pPr>
            <w:r w:rsidRPr="00735B95">
              <w:rPr>
                <w:b/>
                <w:sz w:val="22"/>
                <w:szCs w:val="20"/>
              </w:rPr>
              <w:t>C</w:t>
            </w:r>
          </w:p>
          <w:p w14:paraId="4FF84BCC" w14:textId="77777777" w:rsidR="00824FC9" w:rsidRPr="00735B95" w:rsidRDefault="00824FC9" w:rsidP="001F7EBD">
            <w:pPr>
              <w:jc w:val="center"/>
              <w:rPr>
                <w:b/>
                <w:sz w:val="22"/>
                <w:szCs w:val="20"/>
              </w:rPr>
            </w:pPr>
            <w:r w:rsidRPr="00735B95">
              <w:rPr>
                <w:b/>
                <w:sz w:val="22"/>
                <w:szCs w:val="20"/>
              </w:rPr>
              <w:t>Clarify/Respond to Queries</w:t>
            </w:r>
            <w:r w:rsidR="00675606" w:rsidRPr="00735B95">
              <w:rPr>
                <w:b/>
                <w:sz w:val="22"/>
                <w:szCs w:val="20"/>
              </w:rPr>
              <w:t>*</w:t>
            </w:r>
          </w:p>
        </w:tc>
      </w:tr>
      <w:tr w:rsidR="00A94FDC" w:rsidRPr="00735B95" w14:paraId="4B53CF68" w14:textId="77777777" w:rsidTr="001F7EBD">
        <w:tc>
          <w:tcPr>
            <w:tcW w:w="1278" w:type="dxa"/>
            <w:shd w:val="clear" w:color="auto" w:fill="auto"/>
          </w:tcPr>
          <w:p w14:paraId="7CDCDEE8" w14:textId="77777777" w:rsidR="00A94FDC" w:rsidRPr="00735B95" w:rsidRDefault="00A94FDC" w:rsidP="00BC563B">
            <w:pPr>
              <w:rPr>
                <w:b/>
                <w:sz w:val="22"/>
                <w:szCs w:val="20"/>
              </w:rPr>
            </w:pPr>
            <w:r w:rsidRPr="00735B95">
              <w:rPr>
                <w:b/>
                <w:sz w:val="22"/>
                <w:szCs w:val="20"/>
              </w:rPr>
              <w:t>Name</w:t>
            </w:r>
          </w:p>
        </w:tc>
        <w:tc>
          <w:tcPr>
            <w:tcW w:w="2610" w:type="dxa"/>
            <w:shd w:val="clear" w:color="auto" w:fill="auto"/>
          </w:tcPr>
          <w:p w14:paraId="4060726D" w14:textId="77777777" w:rsidR="00A94FDC" w:rsidRPr="00735B95" w:rsidRDefault="00A94FDC" w:rsidP="00BC563B">
            <w:pPr>
              <w:rPr>
                <w:sz w:val="22"/>
                <w:szCs w:val="20"/>
              </w:rPr>
            </w:pPr>
          </w:p>
        </w:tc>
        <w:tc>
          <w:tcPr>
            <w:tcW w:w="3150" w:type="dxa"/>
            <w:shd w:val="clear" w:color="auto" w:fill="auto"/>
          </w:tcPr>
          <w:p w14:paraId="4F129B16" w14:textId="77777777" w:rsidR="00A94FDC" w:rsidRPr="00735B95" w:rsidRDefault="00A94FDC" w:rsidP="00BC563B">
            <w:pPr>
              <w:rPr>
                <w:sz w:val="22"/>
                <w:szCs w:val="20"/>
              </w:rPr>
            </w:pPr>
          </w:p>
        </w:tc>
        <w:tc>
          <w:tcPr>
            <w:tcW w:w="3150" w:type="dxa"/>
            <w:shd w:val="clear" w:color="auto" w:fill="auto"/>
          </w:tcPr>
          <w:p w14:paraId="17D46C84" w14:textId="77777777" w:rsidR="00A94FDC" w:rsidRPr="00735B95" w:rsidRDefault="00A94FDC" w:rsidP="00BC563B">
            <w:pPr>
              <w:rPr>
                <w:sz w:val="22"/>
                <w:szCs w:val="20"/>
              </w:rPr>
            </w:pPr>
          </w:p>
        </w:tc>
      </w:tr>
      <w:tr w:rsidR="00A94FDC" w:rsidRPr="00735B95" w14:paraId="2F292FE7" w14:textId="77777777" w:rsidTr="001F7EBD">
        <w:tc>
          <w:tcPr>
            <w:tcW w:w="1278" w:type="dxa"/>
            <w:shd w:val="clear" w:color="auto" w:fill="auto"/>
          </w:tcPr>
          <w:p w14:paraId="69489F3F" w14:textId="77777777" w:rsidR="00A94FDC" w:rsidRPr="00735B95" w:rsidRDefault="00A94FDC" w:rsidP="00BC563B">
            <w:pPr>
              <w:rPr>
                <w:b/>
                <w:sz w:val="22"/>
                <w:szCs w:val="20"/>
              </w:rPr>
            </w:pPr>
            <w:r w:rsidRPr="00735B95">
              <w:rPr>
                <w:b/>
                <w:sz w:val="22"/>
                <w:szCs w:val="20"/>
              </w:rPr>
              <w:t>Title</w:t>
            </w:r>
          </w:p>
        </w:tc>
        <w:tc>
          <w:tcPr>
            <w:tcW w:w="2610" w:type="dxa"/>
            <w:shd w:val="clear" w:color="auto" w:fill="auto"/>
          </w:tcPr>
          <w:p w14:paraId="22122541" w14:textId="77777777" w:rsidR="00A94FDC" w:rsidRPr="00735B95" w:rsidRDefault="00A94FDC" w:rsidP="00BC563B">
            <w:pPr>
              <w:rPr>
                <w:sz w:val="22"/>
                <w:szCs w:val="20"/>
              </w:rPr>
            </w:pPr>
          </w:p>
        </w:tc>
        <w:tc>
          <w:tcPr>
            <w:tcW w:w="3150" w:type="dxa"/>
            <w:shd w:val="clear" w:color="auto" w:fill="auto"/>
          </w:tcPr>
          <w:p w14:paraId="2D2C01A3" w14:textId="77777777" w:rsidR="00A94FDC" w:rsidRPr="00735B95" w:rsidRDefault="00A94FDC" w:rsidP="00BC563B">
            <w:pPr>
              <w:rPr>
                <w:sz w:val="22"/>
                <w:szCs w:val="20"/>
              </w:rPr>
            </w:pPr>
          </w:p>
        </w:tc>
        <w:tc>
          <w:tcPr>
            <w:tcW w:w="3150" w:type="dxa"/>
            <w:shd w:val="clear" w:color="auto" w:fill="auto"/>
          </w:tcPr>
          <w:p w14:paraId="0C478796" w14:textId="77777777" w:rsidR="00A94FDC" w:rsidRPr="00735B95" w:rsidRDefault="00A94FDC" w:rsidP="00BC563B">
            <w:pPr>
              <w:rPr>
                <w:sz w:val="22"/>
                <w:szCs w:val="20"/>
              </w:rPr>
            </w:pPr>
          </w:p>
        </w:tc>
      </w:tr>
      <w:tr w:rsidR="00A94FDC" w:rsidRPr="00735B95" w14:paraId="44963312" w14:textId="77777777" w:rsidTr="001F7EBD">
        <w:tc>
          <w:tcPr>
            <w:tcW w:w="1278" w:type="dxa"/>
            <w:shd w:val="clear" w:color="auto" w:fill="auto"/>
          </w:tcPr>
          <w:p w14:paraId="5A1F836A" w14:textId="77777777" w:rsidR="00A94FDC" w:rsidRPr="00735B95" w:rsidRDefault="00A94FDC" w:rsidP="00BC563B">
            <w:pPr>
              <w:rPr>
                <w:b/>
                <w:sz w:val="22"/>
                <w:szCs w:val="20"/>
              </w:rPr>
            </w:pPr>
            <w:r w:rsidRPr="00735B95">
              <w:rPr>
                <w:b/>
                <w:sz w:val="22"/>
                <w:szCs w:val="20"/>
              </w:rPr>
              <w:t>E-mail</w:t>
            </w:r>
          </w:p>
        </w:tc>
        <w:tc>
          <w:tcPr>
            <w:tcW w:w="2610" w:type="dxa"/>
            <w:shd w:val="clear" w:color="auto" w:fill="auto"/>
          </w:tcPr>
          <w:p w14:paraId="060152D4" w14:textId="77777777" w:rsidR="00A94FDC" w:rsidRPr="00735B95" w:rsidRDefault="00A94FDC" w:rsidP="00BC563B">
            <w:pPr>
              <w:rPr>
                <w:sz w:val="22"/>
                <w:szCs w:val="20"/>
              </w:rPr>
            </w:pPr>
          </w:p>
        </w:tc>
        <w:tc>
          <w:tcPr>
            <w:tcW w:w="3150" w:type="dxa"/>
            <w:shd w:val="clear" w:color="auto" w:fill="auto"/>
          </w:tcPr>
          <w:p w14:paraId="7BD32FE8" w14:textId="77777777" w:rsidR="00A94FDC" w:rsidRPr="00735B95" w:rsidRDefault="00A94FDC" w:rsidP="00BC563B">
            <w:pPr>
              <w:rPr>
                <w:sz w:val="22"/>
                <w:szCs w:val="20"/>
              </w:rPr>
            </w:pPr>
          </w:p>
        </w:tc>
        <w:tc>
          <w:tcPr>
            <w:tcW w:w="3150" w:type="dxa"/>
            <w:shd w:val="clear" w:color="auto" w:fill="auto"/>
          </w:tcPr>
          <w:p w14:paraId="6FE1CD84" w14:textId="77777777" w:rsidR="00A94FDC" w:rsidRPr="00735B95" w:rsidRDefault="00A94FDC" w:rsidP="00BC563B">
            <w:pPr>
              <w:rPr>
                <w:sz w:val="22"/>
                <w:szCs w:val="20"/>
              </w:rPr>
            </w:pPr>
          </w:p>
        </w:tc>
      </w:tr>
      <w:tr w:rsidR="00A94FDC" w:rsidRPr="00735B95" w14:paraId="01075C00" w14:textId="77777777" w:rsidTr="001F7EBD">
        <w:tc>
          <w:tcPr>
            <w:tcW w:w="1278" w:type="dxa"/>
            <w:shd w:val="clear" w:color="auto" w:fill="auto"/>
          </w:tcPr>
          <w:p w14:paraId="51320597" w14:textId="77777777" w:rsidR="00A94FDC" w:rsidRPr="00735B95" w:rsidRDefault="00A94FDC" w:rsidP="00BC563B">
            <w:pPr>
              <w:rPr>
                <w:b/>
                <w:sz w:val="22"/>
                <w:szCs w:val="20"/>
              </w:rPr>
            </w:pPr>
            <w:r w:rsidRPr="00735B95">
              <w:rPr>
                <w:b/>
                <w:sz w:val="22"/>
                <w:szCs w:val="20"/>
              </w:rPr>
              <w:t>Telephone</w:t>
            </w:r>
          </w:p>
        </w:tc>
        <w:tc>
          <w:tcPr>
            <w:tcW w:w="2610" w:type="dxa"/>
            <w:shd w:val="clear" w:color="auto" w:fill="auto"/>
          </w:tcPr>
          <w:p w14:paraId="070D59B6" w14:textId="77777777" w:rsidR="00A94FDC" w:rsidRPr="00735B95" w:rsidRDefault="00A94FDC" w:rsidP="00BC563B">
            <w:pPr>
              <w:rPr>
                <w:sz w:val="22"/>
                <w:szCs w:val="20"/>
              </w:rPr>
            </w:pPr>
          </w:p>
        </w:tc>
        <w:tc>
          <w:tcPr>
            <w:tcW w:w="3150" w:type="dxa"/>
            <w:shd w:val="clear" w:color="auto" w:fill="auto"/>
          </w:tcPr>
          <w:p w14:paraId="26374527" w14:textId="77777777" w:rsidR="00A94FDC" w:rsidRPr="00735B95" w:rsidRDefault="00A94FDC" w:rsidP="00BC563B">
            <w:pPr>
              <w:rPr>
                <w:sz w:val="22"/>
                <w:szCs w:val="20"/>
              </w:rPr>
            </w:pPr>
          </w:p>
        </w:tc>
        <w:tc>
          <w:tcPr>
            <w:tcW w:w="3150" w:type="dxa"/>
            <w:shd w:val="clear" w:color="auto" w:fill="auto"/>
          </w:tcPr>
          <w:p w14:paraId="3164BF30" w14:textId="77777777" w:rsidR="00A94FDC" w:rsidRPr="00735B95" w:rsidRDefault="00A94FDC" w:rsidP="00BC563B">
            <w:pPr>
              <w:rPr>
                <w:sz w:val="22"/>
                <w:szCs w:val="20"/>
              </w:rPr>
            </w:pPr>
          </w:p>
        </w:tc>
      </w:tr>
    </w:tbl>
    <w:p w14:paraId="12610B06" w14:textId="77777777" w:rsidR="00A94FDC" w:rsidRPr="00735B95" w:rsidRDefault="00CF05C0" w:rsidP="00BC563B">
      <w:pPr>
        <w:rPr>
          <w:sz w:val="16"/>
          <w:szCs w:val="20"/>
        </w:rPr>
      </w:pPr>
      <w:r w:rsidRPr="00735B95">
        <w:rPr>
          <w:sz w:val="16"/>
          <w:szCs w:val="20"/>
        </w:rPr>
        <w:t>*</w:t>
      </w:r>
      <w:r w:rsidR="00263822" w:rsidRPr="00735B95">
        <w:rPr>
          <w:sz w:val="16"/>
          <w:szCs w:val="20"/>
        </w:rPr>
        <w:t xml:space="preserve"> </w:t>
      </w:r>
      <w:r w:rsidR="007A3592" w:rsidRPr="00735B95">
        <w:rPr>
          <w:sz w:val="16"/>
          <w:szCs w:val="20"/>
        </w:rPr>
        <w:t xml:space="preserve">If the individual </w:t>
      </w:r>
      <w:r w:rsidR="00263822" w:rsidRPr="00735B95">
        <w:rPr>
          <w:sz w:val="16"/>
          <w:szCs w:val="20"/>
        </w:rPr>
        <w:t xml:space="preserve">identified </w:t>
      </w:r>
      <w:r w:rsidR="007A3592" w:rsidRPr="00735B95">
        <w:rPr>
          <w:sz w:val="16"/>
          <w:szCs w:val="20"/>
        </w:rPr>
        <w:t>in Column A also performs the functions identified in Columns B &amp; C, then no response is required for those Columns.</w:t>
      </w:r>
      <w:r w:rsidR="00263822" w:rsidRPr="00735B95">
        <w:rPr>
          <w:sz w:val="16"/>
          <w:szCs w:val="20"/>
        </w:rPr>
        <w:t xml:space="preserve"> If separate individuals perform the functions in Columns B and/or C, they must be identified.</w:t>
      </w:r>
    </w:p>
    <w:p w14:paraId="2FF0A04D" w14:textId="77777777" w:rsidR="00BC563B" w:rsidRPr="00735B95" w:rsidRDefault="00BC563B" w:rsidP="00BC563B">
      <w:pPr>
        <w:rPr>
          <w:sz w:val="22"/>
          <w:szCs w:val="20"/>
        </w:rPr>
      </w:pPr>
    </w:p>
    <w:p w14:paraId="3D427504" w14:textId="77777777" w:rsidR="00BC563B" w:rsidRPr="00735B95" w:rsidRDefault="00675606" w:rsidP="00BC563B">
      <w:pPr>
        <w:rPr>
          <w:sz w:val="22"/>
          <w:szCs w:val="20"/>
        </w:rPr>
      </w:pPr>
      <w:r w:rsidRPr="00735B95">
        <w:rPr>
          <w:sz w:val="22"/>
          <w:szCs w:val="20"/>
        </w:rPr>
        <w:t>3</w:t>
      </w:r>
      <w:r w:rsidR="00BC563B" w:rsidRPr="00735B95">
        <w:rPr>
          <w:sz w:val="22"/>
          <w:szCs w:val="20"/>
        </w:rPr>
        <w:t xml:space="preserve">.  </w:t>
      </w:r>
      <w:r w:rsidR="00BC563B" w:rsidRPr="00735B95">
        <w:rPr>
          <w:b/>
          <w:sz w:val="22"/>
          <w:szCs w:val="20"/>
        </w:rPr>
        <w:t xml:space="preserve">Use of </w:t>
      </w:r>
      <w:r w:rsidR="00106CD8" w:rsidRPr="00735B95">
        <w:rPr>
          <w:b/>
          <w:sz w:val="22"/>
          <w:szCs w:val="20"/>
        </w:rPr>
        <w:t>sub</w:t>
      </w:r>
      <w:r w:rsidR="00A336F6" w:rsidRPr="00735B95">
        <w:rPr>
          <w:b/>
          <w:sz w:val="22"/>
          <w:szCs w:val="20"/>
        </w:rPr>
        <w:t>c</w:t>
      </w:r>
      <w:r w:rsidR="00BC563B" w:rsidRPr="00735B95">
        <w:rPr>
          <w:b/>
          <w:sz w:val="22"/>
          <w:szCs w:val="20"/>
        </w:rPr>
        <w:t>ontractors</w:t>
      </w:r>
      <w:r w:rsidR="00BC563B" w:rsidRPr="00735B95">
        <w:rPr>
          <w:sz w:val="22"/>
          <w:szCs w:val="20"/>
        </w:rPr>
        <w:t xml:space="preserve"> (Select one)</w:t>
      </w:r>
      <w:r w:rsidR="00902F9B" w:rsidRPr="00735B95">
        <w:rPr>
          <w:sz w:val="22"/>
          <w:szCs w:val="20"/>
        </w:rPr>
        <w:t>:</w:t>
      </w:r>
    </w:p>
    <w:p w14:paraId="398FDDC7" w14:textId="77777777" w:rsidR="00BC563B" w:rsidRPr="00735B95" w:rsidRDefault="00BC563B" w:rsidP="00BC563B">
      <w:pPr>
        <w:rPr>
          <w:sz w:val="22"/>
          <w:szCs w:val="20"/>
        </w:rPr>
      </w:pPr>
      <w:r w:rsidRPr="00735B95">
        <w:rPr>
          <w:sz w:val="22"/>
          <w:szCs w:val="20"/>
        </w:rPr>
        <w:t xml:space="preserve">____ No subcontractors will be used in the performance of </w:t>
      </w:r>
      <w:r w:rsidR="00A41DF5" w:rsidRPr="00735B95">
        <w:rPr>
          <w:sz w:val="22"/>
          <w:szCs w:val="20"/>
        </w:rPr>
        <w:t>any resultant</w:t>
      </w:r>
      <w:r w:rsidRPr="00735B95">
        <w:rPr>
          <w:sz w:val="22"/>
          <w:szCs w:val="20"/>
        </w:rPr>
        <w:t xml:space="preserve"> contract</w:t>
      </w:r>
      <w:r w:rsidR="00A336F6" w:rsidRPr="00735B95">
        <w:rPr>
          <w:sz w:val="22"/>
          <w:szCs w:val="20"/>
        </w:rPr>
        <w:t>,</w:t>
      </w:r>
      <w:r w:rsidRPr="00735B95">
        <w:rPr>
          <w:sz w:val="22"/>
          <w:szCs w:val="20"/>
        </w:rPr>
        <w:t xml:space="preserve"> OR</w:t>
      </w:r>
    </w:p>
    <w:p w14:paraId="5F3BE9D1" w14:textId="77777777" w:rsidR="00BC563B" w:rsidRPr="00735B95" w:rsidRDefault="00263822" w:rsidP="00BC563B">
      <w:pPr>
        <w:rPr>
          <w:sz w:val="22"/>
          <w:szCs w:val="20"/>
        </w:rPr>
      </w:pPr>
      <w:r w:rsidRPr="00735B95">
        <w:rPr>
          <w:sz w:val="22"/>
          <w:szCs w:val="20"/>
        </w:rPr>
        <w:t>____ The following sub</w:t>
      </w:r>
      <w:r w:rsidR="00BC563B" w:rsidRPr="00735B95">
        <w:rPr>
          <w:sz w:val="22"/>
          <w:szCs w:val="20"/>
        </w:rPr>
        <w:t xml:space="preserve">contractors will be used in the performance of </w:t>
      </w:r>
      <w:r w:rsidR="00A41DF5" w:rsidRPr="00735B95">
        <w:rPr>
          <w:sz w:val="22"/>
          <w:szCs w:val="20"/>
        </w:rPr>
        <w:t xml:space="preserve">any resultant </w:t>
      </w:r>
      <w:r w:rsidR="00BC563B" w:rsidRPr="00735B95">
        <w:rPr>
          <w:sz w:val="22"/>
          <w:szCs w:val="20"/>
        </w:rPr>
        <w:t>contract:</w:t>
      </w:r>
    </w:p>
    <w:p w14:paraId="1885DE8E" w14:textId="77777777" w:rsidR="00BC563B" w:rsidRPr="00735B95" w:rsidRDefault="00BC563B" w:rsidP="00BC563B">
      <w:pPr>
        <w:rPr>
          <w:sz w:val="22"/>
          <w:szCs w:val="20"/>
        </w:rPr>
      </w:pPr>
      <w:r w:rsidRPr="00735B95">
        <w:rPr>
          <w:sz w:val="22"/>
          <w:szCs w:val="20"/>
        </w:rPr>
        <w:t>_________________________________________________________________________________</w:t>
      </w:r>
    </w:p>
    <w:p w14:paraId="62B7A914" w14:textId="77777777" w:rsidR="00BC563B" w:rsidRPr="00735B95" w:rsidRDefault="00BC563B" w:rsidP="00BC563B">
      <w:pPr>
        <w:rPr>
          <w:sz w:val="22"/>
          <w:szCs w:val="20"/>
        </w:rPr>
      </w:pPr>
      <w:r w:rsidRPr="00735B95">
        <w:rPr>
          <w:sz w:val="22"/>
          <w:szCs w:val="20"/>
        </w:rPr>
        <w:t>(Attach extra sheets, as needed)</w:t>
      </w:r>
    </w:p>
    <w:p w14:paraId="3ADE46A6" w14:textId="77777777" w:rsidR="00BC563B" w:rsidRPr="00735B95" w:rsidRDefault="00BC563B" w:rsidP="00BC563B">
      <w:pPr>
        <w:rPr>
          <w:sz w:val="16"/>
          <w:szCs w:val="16"/>
        </w:rPr>
      </w:pPr>
    </w:p>
    <w:p w14:paraId="7C4914BC" w14:textId="2E6E1729" w:rsidR="00BC563B" w:rsidRPr="00735B95" w:rsidRDefault="00675606" w:rsidP="00BC563B">
      <w:pPr>
        <w:rPr>
          <w:sz w:val="22"/>
          <w:szCs w:val="20"/>
        </w:rPr>
      </w:pPr>
      <w:r w:rsidRPr="00735B95">
        <w:rPr>
          <w:sz w:val="22"/>
          <w:szCs w:val="20"/>
        </w:rPr>
        <w:t>4</w:t>
      </w:r>
      <w:r w:rsidR="00BC563B" w:rsidRPr="00735B95">
        <w:rPr>
          <w:sz w:val="22"/>
          <w:szCs w:val="20"/>
        </w:rPr>
        <w:t xml:space="preserve">.  </w:t>
      </w:r>
      <w:r w:rsidR="00A336F6" w:rsidRPr="00735B95">
        <w:rPr>
          <w:b/>
          <w:sz w:val="22"/>
          <w:szCs w:val="20"/>
        </w:rPr>
        <w:t>D</w:t>
      </w:r>
      <w:r w:rsidR="00BC563B" w:rsidRPr="00735B95">
        <w:rPr>
          <w:b/>
          <w:sz w:val="22"/>
          <w:szCs w:val="20"/>
        </w:rPr>
        <w:t xml:space="preserve">escribe any relationship with any entity </w:t>
      </w:r>
      <w:r w:rsidR="00955254" w:rsidRPr="00735B95">
        <w:rPr>
          <w:b/>
          <w:sz w:val="22"/>
          <w:szCs w:val="20"/>
        </w:rPr>
        <w:t>(</w:t>
      </w:r>
      <w:r w:rsidR="00C73504" w:rsidRPr="00735B95">
        <w:rPr>
          <w:b/>
          <w:sz w:val="22"/>
          <w:szCs w:val="20"/>
        </w:rPr>
        <w:t>such as a State Agency,</w:t>
      </w:r>
      <w:r w:rsidR="000433BB" w:rsidRPr="00735B95">
        <w:rPr>
          <w:b/>
          <w:sz w:val="22"/>
          <w:szCs w:val="20"/>
        </w:rPr>
        <w:t xml:space="preserve"> reseller, etc.</w:t>
      </w:r>
      <w:r w:rsidR="00C73504" w:rsidRPr="00735B95">
        <w:rPr>
          <w:b/>
          <w:sz w:val="22"/>
          <w:szCs w:val="20"/>
        </w:rPr>
        <w:t xml:space="preserve"> </w:t>
      </w:r>
      <w:r w:rsidR="00FE5846" w:rsidRPr="00735B95">
        <w:rPr>
          <w:b/>
          <w:sz w:val="22"/>
          <w:szCs w:val="20"/>
        </w:rPr>
        <w:t>that is not a</w:t>
      </w:r>
      <w:r w:rsidR="00955254" w:rsidRPr="00735B95">
        <w:rPr>
          <w:b/>
          <w:sz w:val="22"/>
          <w:szCs w:val="20"/>
        </w:rPr>
        <w:t xml:space="preserve"> </w:t>
      </w:r>
      <w:r w:rsidR="00106CD8" w:rsidRPr="00735B95">
        <w:rPr>
          <w:b/>
          <w:sz w:val="22"/>
          <w:szCs w:val="20"/>
        </w:rPr>
        <w:t>sub</w:t>
      </w:r>
      <w:r w:rsidR="00A336F6" w:rsidRPr="00735B95">
        <w:rPr>
          <w:b/>
          <w:sz w:val="22"/>
          <w:szCs w:val="20"/>
        </w:rPr>
        <w:t xml:space="preserve">contractors </w:t>
      </w:r>
      <w:r w:rsidR="00955254" w:rsidRPr="00735B95">
        <w:rPr>
          <w:b/>
          <w:sz w:val="22"/>
          <w:szCs w:val="20"/>
        </w:rPr>
        <w:t xml:space="preserve">listed in </w:t>
      </w:r>
      <w:r w:rsidR="00A336F6" w:rsidRPr="00735B95">
        <w:rPr>
          <w:b/>
          <w:sz w:val="22"/>
          <w:szCs w:val="20"/>
        </w:rPr>
        <w:t>#</w:t>
      </w:r>
      <w:r w:rsidR="00C36CE7" w:rsidRPr="00735B95">
        <w:rPr>
          <w:b/>
          <w:sz w:val="22"/>
          <w:szCs w:val="20"/>
        </w:rPr>
        <w:t>3</w:t>
      </w:r>
      <w:r w:rsidR="00955254" w:rsidRPr="00735B95">
        <w:rPr>
          <w:b/>
          <w:sz w:val="22"/>
          <w:szCs w:val="20"/>
        </w:rPr>
        <w:t xml:space="preserve"> above)</w:t>
      </w:r>
      <w:r w:rsidR="00444345" w:rsidRPr="00735B95">
        <w:rPr>
          <w:b/>
          <w:sz w:val="22"/>
          <w:szCs w:val="20"/>
        </w:rPr>
        <w:t>, if any,</w:t>
      </w:r>
      <w:r w:rsidR="00BC563B" w:rsidRPr="00735B95">
        <w:rPr>
          <w:b/>
          <w:sz w:val="22"/>
          <w:szCs w:val="20"/>
        </w:rPr>
        <w:t xml:space="preserve"> which will be used in the performance of</w:t>
      </w:r>
      <w:r w:rsidR="00955254" w:rsidRPr="00735B95">
        <w:rPr>
          <w:b/>
          <w:sz w:val="22"/>
          <w:szCs w:val="20"/>
        </w:rPr>
        <w:t xml:space="preserve"> any resultant </w:t>
      </w:r>
      <w:r w:rsidR="00BC563B" w:rsidRPr="00735B95">
        <w:rPr>
          <w:b/>
          <w:sz w:val="22"/>
          <w:szCs w:val="20"/>
        </w:rPr>
        <w:t>contract</w:t>
      </w:r>
      <w:r w:rsidR="00BC563B" w:rsidRPr="00735B95">
        <w:rPr>
          <w:sz w:val="22"/>
          <w:szCs w:val="20"/>
        </w:rPr>
        <w:t xml:space="preserve">.  </w:t>
      </w:r>
      <w:r w:rsidR="00AF27A7" w:rsidRPr="00735B95">
        <w:rPr>
          <w:sz w:val="22"/>
          <w:szCs w:val="20"/>
        </w:rPr>
        <w:t xml:space="preserve">(N/A, None, </w:t>
      </w:r>
      <w:proofErr w:type="gramStart"/>
      <w:r w:rsidR="00AF27A7" w:rsidRPr="00735B95">
        <w:rPr>
          <w:sz w:val="22"/>
          <w:szCs w:val="20"/>
        </w:rPr>
        <w:t>Does</w:t>
      </w:r>
      <w:proofErr w:type="gramEnd"/>
      <w:r w:rsidR="00AF27A7" w:rsidRPr="00735B95">
        <w:rPr>
          <w:sz w:val="22"/>
          <w:szCs w:val="20"/>
        </w:rPr>
        <w:t xml:space="preserve"> not apply, etc. are acceptable responses to this item.)</w:t>
      </w:r>
    </w:p>
    <w:p w14:paraId="1AAD669C" w14:textId="77777777" w:rsidR="00BC563B" w:rsidRPr="00735B95" w:rsidRDefault="00BC563B" w:rsidP="00BC563B">
      <w:pPr>
        <w:rPr>
          <w:sz w:val="22"/>
          <w:szCs w:val="20"/>
        </w:rPr>
      </w:pPr>
      <w:r w:rsidRPr="00735B95">
        <w:rPr>
          <w:sz w:val="22"/>
          <w:szCs w:val="20"/>
        </w:rPr>
        <w:t>______________________________________________________________________________</w:t>
      </w:r>
    </w:p>
    <w:p w14:paraId="09464152" w14:textId="77777777" w:rsidR="00BC563B" w:rsidRPr="00735B95" w:rsidRDefault="00BC563B" w:rsidP="00BC563B">
      <w:pPr>
        <w:rPr>
          <w:sz w:val="22"/>
          <w:szCs w:val="20"/>
        </w:rPr>
      </w:pPr>
      <w:r w:rsidRPr="00735B95">
        <w:rPr>
          <w:sz w:val="22"/>
          <w:szCs w:val="20"/>
        </w:rPr>
        <w:t>(Attach extra sheets, as needed)</w:t>
      </w:r>
    </w:p>
    <w:p w14:paraId="6744A7AD" w14:textId="77777777" w:rsidR="00BC563B" w:rsidRPr="00735B95" w:rsidRDefault="00BC563B" w:rsidP="00BC563B">
      <w:pPr>
        <w:rPr>
          <w:sz w:val="16"/>
          <w:szCs w:val="16"/>
        </w:rPr>
      </w:pPr>
    </w:p>
    <w:p w14:paraId="4FE17D3A" w14:textId="77777777" w:rsidR="00DD65FE" w:rsidRPr="00735B95" w:rsidRDefault="00DD65FE" w:rsidP="00BC563B">
      <w:pPr>
        <w:rPr>
          <w:sz w:val="22"/>
          <w:szCs w:val="20"/>
        </w:rPr>
      </w:pPr>
      <w:r w:rsidRPr="00735B95">
        <w:rPr>
          <w:b/>
          <w:sz w:val="22"/>
          <w:szCs w:val="20"/>
        </w:rPr>
        <w:t xml:space="preserve">By signing the form below, the Authorized Signatory </w:t>
      </w:r>
      <w:r w:rsidR="00106CD8" w:rsidRPr="00735B95">
        <w:rPr>
          <w:b/>
          <w:sz w:val="22"/>
          <w:szCs w:val="20"/>
        </w:rPr>
        <w:t xml:space="preserve">attests to the accuracy and veracity of the information provided on this form, and </w:t>
      </w:r>
      <w:r w:rsidR="00EA1A95" w:rsidRPr="00735B95">
        <w:rPr>
          <w:b/>
          <w:sz w:val="22"/>
          <w:szCs w:val="20"/>
        </w:rPr>
        <w:t xml:space="preserve">explicitly </w:t>
      </w:r>
      <w:r w:rsidRPr="00735B95">
        <w:rPr>
          <w:b/>
          <w:sz w:val="22"/>
          <w:szCs w:val="20"/>
        </w:rPr>
        <w:t>acknowledges the following</w:t>
      </w:r>
      <w:r w:rsidRPr="00735B95">
        <w:rPr>
          <w:sz w:val="22"/>
          <w:szCs w:val="20"/>
        </w:rPr>
        <w:t>:</w:t>
      </w:r>
    </w:p>
    <w:p w14:paraId="188DEAB2" w14:textId="77777777" w:rsidR="00BC563B" w:rsidRPr="00735B95" w:rsidRDefault="00BC563B" w:rsidP="00902F9B">
      <w:pPr>
        <w:numPr>
          <w:ilvl w:val="0"/>
          <w:numId w:val="75"/>
        </w:numPr>
        <w:rPr>
          <w:sz w:val="22"/>
          <w:szCs w:val="20"/>
        </w:rPr>
      </w:pPr>
      <w:r w:rsidRPr="00735B95">
        <w:rPr>
          <w:sz w:val="22"/>
          <w:szCs w:val="20"/>
        </w:rPr>
        <w:t>On behalf of the submitting</w:t>
      </w:r>
      <w:r w:rsidR="00EA1A95" w:rsidRPr="00735B95">
        <w:rPr>
          <w:sz w:val="22"/>
          <w:szCs w:val="20"/>
        </w:rPr>
        <w:t>-</w:t>
      </w:r>
      <w:r w:rsidRPr="00735B95">
        <w:rPr>
          <w:sz w:val="22"/>
          <w:szCs w:val="20"/>
        </w:rPr>
        <w:t xml:space="preserve">organization </w:t>
      </w:r>
      <w:r w:rsidR="00EA1A95" w:rsidRPr="00735B95">
        <w:rPr>
          <w:sz w:val="22"/>
          <w:szCs w:val="20"/>
        </w:rPr>
        <w:t xml:space="preserve">identified </w:t>
      </w:r>
      <w:r w:rsidRPr="00735B95">
        <w:rPr>
          <w:sz w:val="22"/>
          <w:szCs w:val="20"/>
        </w:rPr>
        <w:t>in item #1, above, I accept the Conditions</w:t>
      </w:r>
      <w:r w:rsidR="00DD65FE" w:rsidRPr="00735B95">
        <w:rPr>
          <w:sz w:val="22"/>
          <w:szCs w:val="20"/>
        </w:rPr>
        <w:t xml:space="preserve"> G</w:t>
      </w:r>
      <w:r w:rsidRPr="00735B95">
        <w:rPr>
          <w:sz w:val="22"/>
          <w:szCs w:val="20"/>
        </w:rPr>
        <w:t>overning the Procurement</w:t>
      </w:r>
      <w:r w:rsidR="00DD65FE" w:rsidRPr="00735B95">
        <w:rPr>
          <w:sz w:val="22"/>
          <w:szCs w:val="20"/>
        </w:rPr>
        <w:t>,</w:t>
      </w:r>
      <w:r w:rsidRPr="00735B95">
        <w:rPr>
          <w:sz w:val="22"/>
          <w:szCs w:val="20"/>
        </w:rPr>
        <w:t xml:space="preserve"> as required in Section II</w:t>
      </w:r>
      <w:r w:rsidR="006477EF" w:rsidRPr="00735B95">
        <w:rPr>
          <w:sz w:val="22"/>
          <w:szCs w:val="20"/>
        </w:rPr>
        <w:t>.</w:t>
      </w:r>
      <w:r w:rsidRPr="00735B95">
        <w:rPr>
          <w:sz w:val="22"/>
          <w:szCs w:val="20"/>
        </w:rPr>
        <w:t>C.1.</w:t>
      </w:r>
      <w:r w:rsidR="00DD65FE" w:rsidRPr="00735B95">
        <w:rPr>
          <w:sz w:val="22"/>
          <w:szCs w:val="20"/>
        </w:rPr>
        <w:t xml:space="preserve"> of this RFP</w:t>
      </w:r>
      <w:r w:rsidR="00EA1A95" w:rsidRPr="00735B95">
        <w:rPr>
          <w:sz w:val="22"/>
          <w:szCs w:val="20"/>
        </w:rPr>
        <w:t>;</w:t>
      </w:r>
    </w:p>
    <w:p w14:paraId="1771733A" w14:textId="77777777" w:rsidR="00BC563B" w:rsidRPr="00735B95" w:rsidRDefault="00BC563B" w:rsidP="00902F9B">
      <w:pPr>
        <w:numPr>
          <w:ilvl w:val="0"/>
          <w:numId w:val="75"/>
        </w:numPr>
        <w:rPr>
          <w:sz w:val="22"/>
          <w:szCs w:val="20"/>
        </w:rPr>
      </w:pPr>
      <w:r w:rsidRPr="00735B95">
        <w:rPr>
          <w:sz w:val="22"/>
          <w:szCs w:val="20"/>
        </w:rPr>
        <w:lastRenderedPageBreak/>
        <w:t xml:space="preserve">I concur that submission of our proposal constitutes acceptance of the Evaluation Factors </w:t>
      </w:r>
      <w:r w:rsidRPr="00735B95">
        <w:rPr>
          <w:sz w:val="22"/>
          <w:szCs w:val="20"/>
        </w:rPr>
        <w:tab/>
        <w:t>contained in Section V of this RFP</w:t>
      </w:r>
      <w:r w:rsidR="00EA1A95" w:rsidRPr="00735B95">
        <w:rPr>
          <w:sz w:val="22"/>
          <w:szCs w:val="20"/>
        </w:rPr>
        <w:t xml:space="preserve">; and </w:t>
      </w:r>
    </w:p>
    <w:p w14:paraId="765E3343" w14:textId="77777777" w:rsidR="00BC563B" w:rsidRPr="00735B95" w:rsidRDefault="00BC563B" w:rsidP="00902F9B">
      <w:pPr>
        <w:numPr>
          <w:ilvl w:val="0"/>
          <w:numId w:val="75"/>
        </w:numPr>
        <w:rPr>
          <w:sz w:val="22"/>
          <w:szCs w:val="20"/>
        </w:rPr>
      </w:pPr>
      <w:r w:rsidRPr="00735B95">
        <w:rPr>
          <w:sz w:val="22"/>
          <w:szCs w:val="20"/>
        </w:rPr>
        <w:t>I acknowledge receipt of any and all amendments to this RFP</w:t>
      </w:r>
      <w:r w:rsidR="00AF27A7" w:rsidRPr="00735B95">
        <w:rPr>
          <w:sz w:val="22"/>
          <w:szCs w:val="20"/>
        </w:rPr>
        <w:t>, if any</w:t>
      </w:r>
      <w:r w:rsidRPr="00735B95">
        <w:rPr>
          <w:sz w:val="22"/>
          <w:szCs w:val="20"/>
        </w:rPr>
        <w:t>.</w:t>
      </w:r>
    </w:p>
    <w:p w14:paraId="16E17E37" w14:textId="77777777" w:rsidR="00BC563B" w:rsidRPr="00735B95" w:rsidRDefault="00BC563B" w:rsidP="00BC563B">
      <w:pPr>
        <w:rPr>
          <w:sz w:val="22"/>
          <w:szCs w:val="20"/>
        </w:rPr>
      </w:pPr>
    </w:p>
    <w:p w14:paraId="63B3B49B" w14:textId="77777777" w:rsidR="00BC563B" w:rsidRPr="00735B95" w:rsidRDefault="00BC563B" w:rsidP="00BC563B">
      <w:pPr>
        <w:rPr>
          <w:sz w:val="22"/>
          <w:szCs w:val="20"/>
        </w:rPr>
      </w:pPr>
      <w:r w:rsidRPr="00735B95">
        <w:rPr>
          <w:sz w:val="22"/>
          <w:szCs w:val="20"/>
        </w:rPr>
        <w:t>________________________________________________</w:t>
      </w:r>
      <w:r w:rsidRPr="00735B95">
        <w:rPr>
          <w:sz w:val="22"/>
          <w:szCs w:val="20"/>
        </w:rPr>
        <w:tab/>
        <w:t xml:space="preserve">_____________________, </w:t>
      </w:r>
      <w:r w:rsidR="00AD7A25" w:rsidRPr="00735B95">
        <w:rPr>
          <w:sz w:val="22"/>
          <w:szCs w:val="20"/>
        </w:rPr>
        <w:t>20</w:t>
      </w:r>
      <w:r w:rsidR="00002B20" w:rsidRPr="00735B95">
        <w:rPr>
          <w:sz w:val="22"/>
          <w:szCs w:val="20"/>
        </w:rPr>
        <w:t>______</w:t>
      </w:r>
    </w:p>
    <w:p w14:paraId="00249A18" w14:textId="77777777" w:rsidR="009A74FA" w:rsidRPr="00735B95" w:rsidRDefault="00BC563B" w:rsidP="00CF05C0">
      <w:pPr>
        <w:rPr>
          <w:b/>
          <w:sz w:val="44"/>
          <w:szCs w:val="44"/>
        </w:rPr>
      </w:pPr>
      <w:r w:rsidRPr="00735B95">
        <w:t>Authorized Signature and Date (</w:t>
      </w:r>
      <w:r w:rsidRPr="00735B95">
        <w:rPr>
          <w:i/>
        </w:rPr>
        <w:t xml:space="preserve">Must be signed by the </w:t>
      </w:r>
      <w:r w:rsidR="00902F9B" w:rsidRPr="00735B95">
        <w:rPr>
          <w:i/>
        </w:rPr>
        <w:t xml:space="preserve">individual </w:t>
      </w:r>
      <w:r w:rsidRPr="00735B95">
        <w:rPr>
          <w:i/>
        </w:rPr>
        <w:t>identified in item #</w:t>
      </w:r>
      <w:proofErr w:type="gramStart"/>
      <w:r w:rsidRPr="00735B95">
        <w:rPr>
          <w:i/>
        </w:rPr>
        <w:t>2</w:t>
      </w:r>
      <w:r w:rsidR="00BA5CA1" w:rsidRPr="00735B95">
        <w:rPr>
          <w:i/>
        </w:rPr>
        <w:t>.A</w:t>
      </w:r>
      <w:proofErr w:type="gramEnd"/>
      <w:r w:rsidRPr="00735B95">
        <w:rPr>
          <w:i/>
        </w:rPr>
        <w:t>, above</w:t>
      </w:r>
      <w:r w:rsidRPr="00735B95">
        <w:t>.)</w:t>
      </w:r>
    </w:p>
    <w:sectPr w:rsidR="009A74FA" w:rsidRPr="00735B95" w:rsidSect="00B5744C">
      <w:footerReference w:type="even" r:id="rId27"/>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69E53" w14:textId="77777777" w:rsidR="008944DF" w:rsidRDefault="008944DF">
      <w:r>
        <w:separator/>
      </w:r>
    </w:p>
  </w:endnote>
  <w:endnote w:type="continuationSeparator" w:id="0">
    <w:p w14:paraId="1DB34003" w14:textId="77777777" w:rsidR="008944DF" w:rsidRDefault="008944DF">
      <w:r>
        <w:continuationSeparator/>
      </w:r>
    </w:p>
  </w:endnote>
  <w:endnote w:type="continuationNotice" w:id="1">
    <w:p w14:paraId="4EE8C80A" w14:textId="77777777" w:rsidR="008944DF" w:rsidRDefault="00894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84282" w14:textId="3851938D" w:rsidR="00FF7904" w:rsidRDefault="00FF7904"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116C25B5" w14:textId="77777777" w:rsidR="00FF7904" w:rsidRDefault="00FF7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8DA94" w14:textId="55133AAB" w:rsidR="00FF7904" w:rsidRDefault="00FF7904"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5861F15" w14:textId="77777777" w:rsidR="00FF7904" w:rsidRDefault="00FF7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C947" w14:textId="5C464EB7" w:rsidR="00FF7904" w:rsidRDefault="00FF7904">
    <w:pPr>
      <w:pStyle w:val="Footer"/>
    </w:pPr>
    <w:r>
      <w:t xml:space="preserve">GSD/SPD </w:t>
    </w:r>
    <w:r>
      <w:tab/>
    </w:r>
    <w:r>
      <w:tab/>
      <w:t>Version 1.6 2021-04</w:t>
    </w:r>
  </w:p>
  <w:p w14:paraId="1E078BDA" w14:textId="77777777" w:rsidR="00FF7904" w:rsidRDefault="00FF79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8C094" w14:textId="77777777" w:rsidR="00FF7904" w:rsidRDefault="00FF7904">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254C1A36" wp14:editId="73965990">
              <wp:simplePos x="0" y="0"/>
              <wp:positionH relativeFrom="page">
                <wp:posOffset>3810000</wp:posOffset>
              </wp:positionH>
              <wp:positionV relativeFrom="page">
                <wp:posOffset>9300210</wp:posOffset>
              </wp:positionV>
              <wp:extent cx="152400" cy="1689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460E8" w14:textId="77777777" w:rsidR="00FF7904" w:rsidRDefault="00FF7904">
                          <w:pPr>
                            <w:spacing w:before="19"/>
                            <w:ind w:left="60"/>
                            <w:rPr>
                              <w:rFonts w:ascii="Courier New"/>
                              <w:sz w:val="20"/>
                            </w:rPr>
                          </w:pPr>
                          <w:r>
                            <w:fldChar w:fldCharType="begin"/>
                          </w:r>
                          <w:r>
                            <w:rPr>
                              <w:rFonts w:ascii="Courier New"/>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54C1A36" id="_x0000_t202" coordsize="21600,21600" o:spt="202" path="m,l,21600r21600,l21600,xe">
              <v:stroke joinstyle="miter"/>
              <v:path gradientshapeok="t" o:connecttype="rect"/>
            </v:shapetype>
            <v:shape id="Text Box 5" o:spid="_x0000_s1027" type="#_x0000_t202" style="position:absolute;margin-left:300pt;margin-top:732.3pt;width:12pt;height:1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" filled="f" stroked="f">
              <v:textbox inset="0,0,0,0">
                <w:txbxContent>
                  <w:p w14:paraId="33D460E8" w14:textId="77777777" w:rsidR="00FF7904" w:rsidRDefault="00FF7904">
                    <w:pPr>
                      <w:spacing w:before="19"/>
                      <w:ind w:left="60"/>
                      <w:rPr>
                        <w:rFonts w:ascii="Courier New"/>
                        <w:sz w:val="20"/>
                      </w:rPr>
                    </w:pPr>
                    <w:r>
                      <w:fldChar w:fldCharType="begin"/>
                    </w:r>
                    <w:r>
                      <w:rPr>
                        <w:rFonts w:ascii="Courier New"/>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98A0" w14:textId="77777777" w:rsidR="00FF7904" w:rsidRDefault="00FF7904"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1E1B5" w14:textId="77777777" w:rsidR="00FF7904" w:rsidRDefault="00FF7904" w:rsidP="00742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5857A" w14:textId="77777777" w:rsidR="008944DF" w:rsidRDefault="008944DF">
      <w:r>
        <w:separator/>
      </w:r>
    </w:p>
  </w:footnote>
  <w:footnote w:type="continuationSeparator" w:id="0">
    <w:p w14:paraId="3B47E828" w14:textId="77777777" w:rsidR="008944DF" w:rsidRDefault="008944DF">
      <w:r>
        <w:continuationSeparator/>
      </w:r>
    </w:p>
  </w:footnote>
  <w:footnote w:type="continuationNotice" w:id="1">
    <w:p w14:paraId="7495E724" w14:textId="77777777" w:rsidR="008944DF" w:rsidRDefault="008944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6D751" w14:textId="77777777" w:rsidR="00FF7904" w:rsidRDefault="00FF790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B7ACB46" wp14:editId="20D4F873">
              <wp:simplePos x="0" y="0"/>
              <wp:positionH relativeFrom="page">
                <wp:posOffset>901700</wp:posOffset>
              </wp:positionH>
              <wp:positionV relativeFrom="page">
                <wp:posOffset>444500</wp:posOffset>
              </wp:positionV>
              <wp:extent cx="939165" cy="1689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496A6" w14:textId="77777777" w:rsidR="00FF7904" w:rsidRDefault="00FF7904">
                          <w:pPr>
                            <w:spacing w:before="19"/>
                            <w:ind w:left="20"/>
                            <w:rPr>
                              <w:rFonts w:ascii="Courier New"/>
                              <w:sz w:val="20"/>
                            </w:rPr>
                          </w:pPr>
                          <w:r>
                            <w:rPr>
                              <w:rFonts w:ascii="Courier New"/>
                              <w:sz w:val="20"/>
                            </w:rPr>
                            <w:t>Contract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B7ACB46" id="_x0000_t202" coordsize="21600,21600" o:spt="202" path="m,l,21600r21600,l21600,xe">
              <v:stroke joinstyle="miter"/>
              <v:path gradientshapeok="t" o:connecttype="rect"/>
            </v:shapetype>
            <v:shape id="Text Box 2" o:spid="_x0000_s1026" type="#_x0000_t202" style="position:absolute;margin-left:71pt;margin-top:35pt;width:73.95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SQrQIAAKg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" filled="f" stroked="f">
              <v:textbox inset="0,0,0,0">
                <w:txbxContent>
                  <w:p w14:paraId="7FC496A6" w14:textId="77777777" w:rsidR="00FF7904" w:rsidRDefault="00FF7904">
                    <w:pPr>
                      <w:spacing w:before="19"/>
                      <w:ind w:left="20"/>
                      <w:rPr>
                        <w:rFonts w:ascii="Courier New"/>
                        <w:sz w:val="20"/>
                      </w:rPr>
                    </w:pPr>
                    <w:r>
                      <w:rPr>
                        <w:rFonts w:ascii="Courier New"/>
                        <w:sz w:val="20"/>
                      </w:rPr>
                      <w:t>Contract ID#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5D76E8F8"/>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20853"/>
    <w:multiLevelType w:val="hybridMultilevel"/>
    <w:tmpl w:val="F42242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B37"/>
    <w:multiLevelType w:val="hybridMultilevel"/>
    <w:tmpl w:val="1B224C72"/>
    <w:lvl w:ilvl="0" w:tplc="558670DC">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00ADE"/>
    <w:multiLevelType w:val="hybridMultilevel"/>
    <w:tmpl w:val="B5FCF18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EC713F"/>
    <w:multiLevelType w:val="hybridMultilevel"/>
    <w:tmpl w:val="A19C574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31479"/>
    <w:multiLevelType w:val="hybridMultilevel"/>
    <w:tmpl w:val="A40CE868"/>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D5094"/>
    <w:multiLevelType w:val="hybridMultilevel"/>
    <w:tmpl w:val="B0AA1156"/>
    <w:lvl w:ilvl="0" w:tplc="04090001">
      <w:start w:val="1"/>
      <w:numFmt w:val="bullet"/>
      <w:lvlText w:val=""/>
      <w:lvlJc w:val="left"/>
      <w:pPr>
        <w:ind w:left="720" w:hanging="360"/>
      </w:pPr>
      <w:rPr>
        <w:rFonts w:ascii="Symbol" w:hAnsi="Symbol" w:hint="default"/>
      </w:rPr>
    </w:lvl>
    <w:lvl w:ilvl="1" w:tplc="5FD25E0C">
      <w:start w:val="1"/>
      <w:numFmt w:val="upperLetter"/>
      <w:lvlText w:val="%2."/>
      <w:lvlJc w:val="left"/>
      <w:pPr>
        <w:ind w:left="1800" w:hanging="72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70C6E00"/>
    <w:multiLevelType w:val="hybridMultilevel"/>
    <w:tmpl w:val="A814A45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0555D2"/>
    <w:multiLevelType w:val="hybridMultilevel"/>
    <w:tmpl w:val="499664B0"/>
    <w:lvl w:ilvl="0" w:tplc="94F403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17E28A5"/>
    <w:multiLevelType w:val="hybridMultilevel"/>
    <w:tmpl w:val="01C42346"/>
    <w:lvl w:ilvl="0" w:tplc="04090015">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EA42A8"/>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21"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2" w15:restartNumberingAfterBreak="0">
    <w:nsid w:val="250E38FC"/>
    <w:multiLevelType w:val="hybridMultilevel"/>
    <w:tmpl w:val="9F0645AC"/>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24" w15:restartNumberingAfterBreak="0">
    <w:nsid w:val="26095408"/>
    <w:multiLevelType w:val="hybridMultilevel"/>
    <w:tmpl w:val="3B6276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631582A"/>
    <w:multiLevelType w:val="hybridMultilevel"/>
    <w:tmpl w:val="0E205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100715"/>
    <w:multiLevelType w:val="hybridMultilevel"/>
    <w:tmpl w:val="A8BEEF52"/>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2ABD3F51"/>
    <w:multiLevelType w:val="hybridMultilevel"/>
    <w:tmpl w:val="B86220EE"/>
    <w:lvl w:ilvl="0" w:tplc="35DCA194">
      <w:start w:val="1"/>
      <w:numFmt w:val="lowerLetter"/>
      <w:lvlText w:val="%1."/>
      <w:lvlJc w:val="left"/>
      <w:pPr>
        <w:ind w:left="0" w:hanging="360"/>
      </w:pPr>
    </w:lvl>
    <w:lvl w:ilvl="1" w:tplc="0409001B">
      <w:start w:val="1"/>
      <w:numFmt w:val="lowerRoman"/>
      <w:lvlText w:val="%2."/>
      <w:lvlJc w:val="right"/>
      <w:pPr>
        <w:ind w:left="720" w:hanging="360"/>
      </w:pPr>
    </w:lvl>
    <w:lvl w:ilvl="2" w:tplc="81EA94B2">
      <w:start w:val="1"/>
      <w:numFmt w:val="lowerLetter"/>
      <w:lvlText w:val="%3)"/>
      <w:lvlJc w:val="left"/>
      <w:pPr>
        <w:ind w:left="1920" w:hanging="6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4EB5C68"/>
    <w:multiLevelType w:val="hybridMultilevel"/>
    <w:tmpl w:val="5748E8F6"/>
    <w:lvl w:ilvl="0" w:tplc="0409001B">
      <w:start w:val="1"/>
      <w:numFmt w:val="lowerRoman"/>
      <w:lvlText w:val="%1."/>
      <w:lvlJc w:val="right"/>
      <w:pPr>
        <w:ind w:left="1500" w:hanging="360"/>
      </w:pPr>
      <w:rPr>
        <w:rFonts w:hint="default"/>
      </w:rPr>
    </w:lvl>
    <w:lvl w:ilvl="1" w:tplc="04090001">
      <w:start w:val="1"/>
      <w:numFmt w:val="bullet"/>
      <w:lvlText w:val=""/>
      <w:lvlJc w:val="left"/>
      <w:pPr>
        <w:ind w:left="2220" w:hanging="360"/>
      </w:pPr>
      <w:rPr>
        <w:rFonts w:ascii="Symbol" w:hAnsi="Symbol"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3538653A"/>
    <w:multiLevelType w:val="hybridMultilevel"/>
    <w:tmpl w:val="81B8E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C76EAC"/>
    <w:multiLevelType w:val="hybridMultilevel"/>
    <w:tmpl w:val="AAD2E652"/>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3A5D06"/>
    <w:multiLevelType w:val="hybridMultilevel"/>
    <w:tmpl w:val="ECCE1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37"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010E6C"/>
    <w:multiLevelType w:val="hybridMultilevel"/>
    <w:tmpl w:val="49F23B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4B0800"/>
    <w:multiLevelType w:val="hybridMultilevel"/>
    <w:tmpl w:val="3674738C"/>
    <w:lvl w:ilvl="0" w:tplc="A29A5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997F25"/>
    <w:multiLevelType w:val="hybridMultilevel"/>
    <w:tmpl w:val="1124FC3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3F788D"/>
    <w:multiLevelType w:val="hybridMultilevel"/>
    <w:tmpl w:val="01C42346"/>
    <w:lvl w:ilvl="0" w:tplc="04090015">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C33466"/>
    <w:multiLevelType w:val="hybridMultilevel"/>
    <w:tmpl w:val="CF686EBE"/>
    <w:lvl w:ilvl="0" w:tplc="FCFCFF44">
      <w:start w:val="1"/>
      <w:numFmt w:val="decimal"/>
      <w:lvlText w:val="%1."/>
      <w:lvlJc w:val="left"/>
      <w:pPr>
        <w:ind w:left="840" w:hanging="720"/>
      </w:pPr>
      <w:rPr>
        <w:rFonts w:ascii="Times New Roman" w:eastAsia="Times New Roman" w:hAnsi="Times New Roman" w:cs="Times New Roman" w:hint="default"/>
        <w:b/>
        <w:bCs/>
        <w:spacing w:val="-1"/>
        <w:w w:val="100"/>
        <w:sz w:val="24"/>
        <w:szCs w:val="24"/>
        <w:lang w:val="en-US" w:eastAsia="en-US" w:bidi="en-US"/>
      </w:rPr>
    </w:lvl>
    <w:lvl w:ilvl="1" w:tplc="8CE21DE0">
      <w:start w:val="1"/>
      <w:numFmt w:val="upperLetter"/>
      <w:lvlText w:val="%2."/>
      <w:lvlJc w:val="left"/>
      <w:pPr>
        <w:ind w:left="120" w:hanging="720"/>
      </w:pPr>
      <w:rPr>
        <w:rFonts w:ascii="Times New Roman" w:eastAsia="Times New Roman" w:hAnsi="Times New Roman" w:cs="Times New Roman" w:hint="default"/>
        <w:spacing w:val="-28"/>
        <w:w w:val="100"/>
        <w:sz w:val="24"/>
        <w:szCs w:val="24"/>
        <w:lang w:val="en-US" w:eastAsia="en-US" w:bidi="en-US"/>
      </w:rPr>
    </w:lvl>
    <w:lvl w:ilvl="2" w:tplc="90A0F362">
      <w:start w:val="1"/>
      <w:numFmt w:val="decimal"/>
      <w:lvlText w:val="%3."/>
      <w:lvlJc w:val="left"/>
      <w:pPr>
        <w:ind w:left="120" w:hanging="720"/>
      </w:pPr>
      <w:rPr>
        <w:rFonts w:ascii="Times New Roman" w:eastAsia="Times New Roman" w:hAnsi="Times New Roman" w:cs="Times New Roman" w:hint="default"/>
        <w:spacing w:val="-29"/>
        <w:w w:val="100"/>
        <w:sz w:val="24"/>
        <w:szCs w:val="24"/>
        <w:lang w:val="en-US" w:eastAsia="en-US" w:bidi="en-US"/>
      </w:rPr>
    </w:lvl>
    <w:lvl w:ilvl="3" w:tplc="7966BE4C">
      <w:numFmt w:val="bullet"/>
      <w:lvlText w:val="•"/>
      <w:lvlJc w:val="left"/>
      <w:pPr>
        <w:ind w:left="2795" w:hanging="720"/>
      </w:pPr>
      <w:rPr>
        <w:rFonts w:hint="default"/>
        <w:lang w:val="en-US" w:eastAsia="en-US" w:bidi="en-US"/>
      </w:rPr>
    </w:lvl>
    <w:lvl w:ilvl="4" w:tplc="23F612C0">
      <w:numFmt w:val="bullet"/>
      <w:lvlText w:val="•"/>
      <w:lvlJc w:val="left"/>
      <w:pPr>
        <w:ind w:left="3773" w:hanging="720"/>
      </w:pPr>
      <w:rPr>
        <w:rFonts w:hint="default"/>
        <w:lang w:val="en-US" w:eastAsia="en-US" w:bidi="en-US"/>
      </w:rPr>
    </w:lvl>
    <w:lvl w:ilvl="5" w:tplc="CFBAD22A">
      <w:numFmt w:val="bullet"/>
      <w:lvlText w:val="•"/>
      <w:lvlJc w:val="left"/>
      <w:pPr>
        <w:ind w:left="4751" w:hanging="720"/>
      </w:pPr>
      <w:rPr>
        <w:rFonts w:hint="default"/>
        <w:lang w:val="en-US" w:eastAsia="en-US" w:bidi="en-US"/>
      </w:rPr>
    </w:lvl>
    <w:lvl w:ilvl="6" w:tplc="0F1C186E">
      <w:numFmt w:val="bullet"/>
      <w:lvlText w:val="•"/>
      <w:lvlJc w:val="left"/>
      <w:pPr>
        <w:ind w:left="5728" w:hanging="720"/>
      </w:pPr>
      <w:rPr>
        <w:rFonts w:hint="default"/>
        <w:lang w:val="en-US" w:eastAsia="en-US" w:bidi="en-US"/>
      </w:rPr>
    </w:lvl>
    <w:lvl w:ilvl="7" w:tplc="92C62DAC">
      <w:numFmt w:val="bullet"/>
      <w:lvlText w:val="•"/>
      <w:lvlJc w:val="left"/>
      <w:pPr>
        <w:ind w:left="6706" w:hanging="720"/>
      </w:pPr>
      <w:rPr>
        <w:rFonts w:hint="default"/>
        <w:lang w:val="en-US" w:eastAsia="en-US" w:bidi="en-US"/>
      </w:rPr>
    </w:lvl>
    <w:lvl w:ilvl="8" w:tplc="96C22CEC">
      <w:numFmt w:val="bullet"/>
      <w:lvlText w:val="•"/>
      <w:lvlJc w:val="left"/>
      <w:pPr>
        <w:ind w:left="7684" w:hanging="720"/>
      </w:pPr>
      <w:rPr>
        <w:rFonts w:hint="default"/>
        <w:lang w:val="en-US" w:eastAsia="en-US" w:bidi="en-US"/>
      </w:rPr>
    </w:lvl>
  </w:abstractNum>
  <w:abstractNum w:abstractNumId="44" w15:restartNumberingAfterBreak="0">
    <w:nsid w:val="42BB3C34"/>
    <w:multiLevelType w:val="hybridMultilevel"/>
    <w:tmpl w:val="7A0EEA72"/>
    <w:lvl w:ilvl="0" w:tplc="4ADE9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F1695C"/>
    <w:multiLevelType w:val="hybridMultilevel"/>
    <w:tmpl w:val="6F7A3640"/>
    <w:lvl w:ilvl="0" w:tplc="35DCA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7695088"/>
    <w:multiLevelType w:val="hybridMultilevel"/>
    <w:tmpl w:val="5C44002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8" w15:restartNumberingAfterBreak="0">
    <w:nsid w:val="477E00F1"/>
    <w:multiLevelType w:val="hybridMultilevel"/>
    <w:tmpl w:val="92682B36"/>
    <w:lvl w:ilvl="0" w:tplc="8CC60EC2">
      <w:start w:val="1"/>
      <w:numFmt w:val="decimal"/>
      <w:lvlText w:val="%1."/>
      <w:lvlJc w:val="left"/>
      <w:pPr>
        <w:ind w:left="1080" w:hanging="720"/>
      </w:pPr>
      <w:rPr>
        <w:rFonts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0" w15:restartNumberingAfterBreak="0">
    <w:nsid w:val="506C0E3A"/>
    <w:multiLevelType w:val="hybridMultilevel"/>
    <w:tmpl w:val="908E0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85359B"/>
    <w:multiLevelType w:val="hybridMultilevel"/>
    <w:tmpl w:val="79DC595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70588B"/>
    <w:multiLevelType w:val="hybridMultilevel"/>
    <w:tmpl w:val="209C62B0"/>
    <w:lvl w:ilvl="0" w:tplc="61347D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C43341"/>
    <w:multiLevelType w:val="hybridMultilevel"/>
    <w:tmpl w:val="1C08A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3B10CC"/>
    <w:multiLevelType w:val="hybridMultilevel"/>
    <w:tmpl w:val="4F9EC6FA"/>
    <w:lvl w:ilvl="0" w:tplc="F94EF028">
      <w:start w:val="2"/>
      <w:numFmt w:val="upperLetter"/>
      <w:lvlText w:val="%1."/>
      <w:lvlJc w:val="left"/>
      <w:pPr>
        <w:ind w:left="120" w:hanging="720"/>
      </w:pPr>
      <w:rPr>
        <w:rFonts w:ascii="Times New Roman" w:eastAsia="Times New Roman" w:hAnsi="Times New Roman" w:cs="Times New Roman" w:hint="default"/>
        <w:spacing w:val="-29"/>
        <w:w w:val="100"/>
        <w:sz w:val="24"/>
        <w:szCs w:val="24"/>
        <w:lang w:val="en-US" w:eastAsia="en-US" w:bidi="en-US"/>
      </w:rPr>
    </w:lvl>
    <w:lvl w:ilvl="1" w:tplc="CF7C5756">
      <w:numFmt w:val="bullet"/>
      <w:lvlText w:val="•"/>
      <w:lvlJc w:val="left"/>
      <w:pPr>
        <w:ind w:left="1072" w:hanging="720"/>
      </w:pPr>
      <w:rPr>
        <w:rFonts w:hint="default"/>
        <w:lang w:val="en-US" w:eastAsia="en-US" w:bidi="en-US"/>
      </w:rPr>
    </w:lvl>
    <w:lvl w:ilvl="2" w:tplc="E7A6742E">
      <w:numFmt w:val="bullet"/>
      <w:lvlText w:val="•"/>
      <w:lvlJc w:val="left"/>
      <w:pPr>
        <w:ind w:left="2024" w:hanging="720"/>
      </w:pPr>
      <w:rPr>
        <w:rFonts w:hint="default"/>
        <w:lang w:val="en-US" w:eastAsia="en-US" w:bidi="en-US"/>
      </w:rPr>
    </w:lvl>
    <w:lvl w:ilvl="3" w:tplc="8EF4A6A0">
      <w:numFmt w:val="bullet"/>
      <w:lvlText w:val="•"/>
      <w:lvlJc w:val="left"/>
      <w:pPr>
        <w:ind w:left="2976" w:hanging="720"/>
      </w:pPr>
      <w:rPr>
        <w:rFonts w:hint="default"/>
        <w:lang w:val="en-US" w:eastAsia="en-US" w:bidi="en-US"/>
      </w:rPr>
    </w:lvl>
    <w:lvl w:ilvl="4" w:tplc="C666C394">
      <w:numFmt w:val="bullet"/>
      <w:lvlText w:val="•"/>
      <w:lvlJc w:val="left"/>
      <w:pPr>
        <w:ind w:left="3928" w:hanging="720"/>
      </w:pPr>
      <w:rPr>
        <w:rFonts w:hint="default"/>
        <w:lang w:val="en-US" w:eastAsia="en-US" w:bidi="en-US"/>
      </w:rPr>
    </w:lvl>
    <w:lvl w:ilvl="5" w:tplc="81C00D42">
      <w:numFmt w:val="bullet"/>
      <w:lvlText w:val="•"/>
      <w:lvlJc w:val="left"/>
      <w:pPr>
        <w:ind w:left="4880" w:hanging="720"/>
      </w:pPr>
      <w:rPr>
        <w:rFonts w:hint="default"/>
        <w:lang w:val="en-US" w:eastAsia="en-US" w:bidi="en-US"/>
      </w:rPr>
    </w:lvl>
    <w:lvl w:ilvl="6" w:tplc="E4984D62">
      <w:numFmt w:val="bullet"/>
      <w:lvlText w:val="•"/>
      <w:lvlJc w:val="left"/>
      <w:pPr>
        <w:ind w:left="5832" w:hanging="720"/>
      </w:pPr>
      <w:rPr>
        <w:rFonts w:hint="default"/>
        <w:lang w:val="en-US" w:eastAsia="en-US" w:bidi="en-US"/>
      </w:rPr>
    </w:lvl>
    <w:lvl w:ilvl="7" w:tplc="0FD6FA52">
      <w:numFmt w:val="bullet"/>
      <w:lvlText w:val="•"/>
      <w:lvlJc w:val="left"/>
      <w:pPr>
        <w:ind w:left="6784" w:hanging="720"/>
      </w:pPr>
      <w:rPr>
        <w:rFonts w:hint="default"/>
        <w:lang w:val="en-US" w:eastAsia="en-US" w:bidi="en-US"/>
      </w:rPr>
    </w:lvl>
    <w:lvl w:ilvl="8" w:tplc="BD503144">
      <w:numFmt w:val="bullet"/>
      <w:lvlText w:val="•"/>
      <w:lvlJc w:val="left"/>
      <w:pPr>
        <w:ind w:left="7736" w:hanging="720"/>
      </w:pPr>
      <w:rPr>
        <w:rFonts w:hint="default"/>
        <w:lang w:val="en-US" w:eastAsia="en-US" w:bidi="en-US"/>
      </w:rPr>
    </w:lvl>
  </w:abstractNum>
  <w:abstractNum w:abstractNumId="55" w15:restartNumberingAfterBreak="0">
    <w:nsid w:val="586E2A95"/>
    <w:multiLevelType w:val="hybridMultilevel"/>
    <w:tmpl w:val="9B8E3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A73044"/>
    <w:multiLevelType w:val="hybridMultilevel"/>
    <w:tmpl w:val="D4AE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FE1D2F"/>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056875"/>
    <w:multiLevelType w:val="hybridMultilevel"/>
    <w:tmpl w:val="26C83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F67F85"/>
    <w:multiLevelType w:val="hybridMultilevel"/>
    <w:tmpl w:val="EBF84B94"/>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1" w15:restartNumberingAfterBreak="0">
    <w:nsid w:val="667B47AD"/>
    <w:multiLevelType w:val="hybridMultilevel"/>
    <w:tmpl w:val="082CBFC2"/>
    <w:lvl w:ilvl="0" w:tplc="32CE808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1B0F10"/>
    <w:multiLevelType w:val="hybridMultilevel"/>
    <w:tmpl w:val="276A8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9890309"/>
    <w:multiLevelType w:val="hybridMultilevel"/>
    <w:tmpl w:val="94CA9396"/>
    <w:lvl w:ilvl="0" w:tplc="9172694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D02698"/>
    <w:multiLevelType w:val="hybridMultilevel"/>
    <w:tmpl w:val="135633C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6" w15:restartNumberingAfterBreak="0">
    <w:nsid w:val="6A1C100C"/>
    <w:multiLevelType w:val="hybridMultilevel"/>
    <w:tmpl w:val="3F725A38"/>
    <w:lvl w:ilvl="0" w:tplc="04090011">
      <w:start w:val="1"/>
      <w:numFmt w:val="decimal"/>
      <w:lvlText w:val="%1)"/>
      <w:lvlJc w:val="left"/>
      <w:pPr>
        <w:ind w:left="720" w:hanging="360"/>
      </w:pPr>
      <w:rPr>
        <w:rFonts w:hint="default"/>
      </w:rPr>
    </w:lvl>
    <w:lvl w:ilvl="1" w:tplc="90D4834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CEF5BDD"/>
    <w:multiLevelType w:val="hybridMultilevel"/>
    <w:tmpl w:val="D9D8B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9" w15:restartNumberingAfterBreak="0">
    <w:nsid w:val="6EC00E01"/>
    <w:multiLevelType w:val="hybridMultilevel"/>
    <w:tmpl w:val="D67E1F24"/>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0" w15:restartNumberingAfterBreak="0">
    <w:nsid w:val="6F0550F8"/>
    <w:multiLevelType w:val="hybridMultilevel"/>
    <w:tmpl w:val="AFC837F4"/>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75547156"/>
    <w:multiLevelType w:val="hybridMultilevel"/>
    <w:tmpl w:val="4EEADE26"/>
    <w:lvl w:ilvl="0" w:tplc="70DAEB8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15:restartNumberingAfterBreak="0">
    <w:nsid w:val="77C04C06"/>
    <w:multiLevelType w:val="hybridMultilevel"/>
    <w:tmpl w:val="50C877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446E7BCC">
      <w:start w:val="1"/>
      <w:numFmt w:val="decimal"/>
      <w:lvlText w:val="%3."/>
      <w:lvlJc w:val="left"/>
      <w:pPr>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4" w15:restartNumberingAfterBreak="0">
    <w:nsid w:val="797F5ED2"/>
    <w:multiLevelType w:val="hybridMultilevel"/>
    <w:tmpl w:val="D2744300"/>
    <w:lvl w:ilvl="0" w:tplc="B256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AE57F6B"/>
    <w:multiLevelType w:val="singleLevel"/>
    <w:tmpl w:val="17D6C1B4"/>
    <w:lvl w:ilvl="0">
      <w:start w:val="1"/>
      <w:numFmt w:val="decimal"/>
      <w:lvlText w:val="%1."/>
      <w:lvlJc w:val="left"/>
      <w:pPr>
        <w:tabs>
          <w:tab w:val="num" w:pos="660"/>
        </w:tabs>
        <w:ind w:left="660" w:hanging="360"/>
      </w:pPr>
      <w:rPr>
        <w:rFonts w:hint="default"/>
      </w:rPr>
    </w:lvl>
  </w:abstractNum>
  <w:abstractNum w:abstractNumId="76"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78"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E2A5B70"/>
    <w:multiLevelType w:val="hybridMultilevel"/>
    <w:tmpl w:val="2D4C3E9A"/>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F4F60FE"/>
    <w:multiLevelType w:val="hybridMultilevel"/>
    <w:tmpl w:val="8A0C8776"/>
    <w:lvl w:ilvl="0" w:tplc="5FE4165E">
      <w:start w:val="1"/>
      <w:numFmt w:val="decimal"/>
      <w:lvlText w:val="%1)"/>
      <w:lvlJc w:val="left"/>
      <w:pPr>
        <w:ind w:left="840" w:hanging="720"/>
      </w:pPr>
      <w:rPr>
        <w:rFonts w:ascii="Times New Roman" w:eastAsia="Times New Roman" w:hAnsi="Times New Roman" w:cs="Times New Roman" w:hint="default"/>
        <w:spacing w:val="-20"/>
        <w:w w:val="100"/>
        <w:sz w:val="24"/>
        <w:szCs w:val="24"/>
        <w:lang w:val="en-US" w:eastAsia="en-US" w:bidi="en-US"/>
      </w:rPr>
    </w:lvl>
    <w:lvl w:ilvl="1" w:tplc="6694C450">
      <w:numFmt w:val="bullet"/>
      <w:lvlText w:val="•"/>
      <w:lvlJc w:val="left"/>
      <w:pPr>
        <w:ind w:left="1720" w:hanging="720"/>
      </w:pPr>
      <w:rPr>
        <w:rFonts w:hint="default"/>
        <w:lang w:val="en-US" w:eastAsia="en-US" w:bidi="en-US"/>
      </w:rPr>
    </w:lvl>
    <w:lvl w:ilvl="2" w:tplc="DE00466C">
      <w:numFmt w:val="bullet"/>
      <w:lvlText w:val="•"/>
      <w:lvlJc w:val="left"/>
      <w:pPr>
        <w:ind w:left="2600" w:hanging="720"/>
      </w:pPr>
      <w:rPr>
        <w:rFonts w:hint="default"/>
        <w:lang w:val="en-US" w:eastAsia="en-US" w:bidi="en-US"/>
      </w:rPr>
    </w:lvl>
    <w:lvl w:ilvl="3" w:tplc="2836E992">
      <w:numFmt w:val="bullet"/>
      <w:lvlText w:val="•"/>
      <w:lvlJc w:val="left"/>
      <w:pPr>
        <w:ind w:left="3480" w:hanging="720"/>
      </w:pPr>
      <w:rPr>
        <w:rFonts w:hint="default"/>
        <w:lang w:val="en-US" w:eastAsia="en-US" w:bidi="en-US"/>
      </w:rPr>
    </w:lvl>
    <w:lvl w:ilvl="4" w:tplc="2B9EA704">
      <w:numFmt w:val="bullet"/>
      <w:lvlText w:val="•"/>
      <w:lvlJc w:val="left"/>
      <w:pPr>
        <w:ind w:left="4360" w:hanging="720"/>
      </w:pPr>
      <w:rPr>
        <w:rFonts w:hint="default"/>
        <w:lang w:val="en-US" w:eastAsia="en-US" w:bidi="en-US"/>
      </w:rPr>
    </w:lvl>
    <w:lvl w:ilvl="5" w:tplc="B9081CFE">
      <w:numFmt w:val="bullet"/>
      <w:lvlText w:val="•"/>
      <w:lvlJc w:val="left"/>
      <w:pPr>
        <w:ind w:left="5240" w:hanging="720"/>
      </w:pPr>
      <w:rPr>
        <w:rFonts w:hint="default"/>
        <w:lang w:val="en-US" w:eastAsia="en-US" w:bidi="en-US"/>
      </w:rPr>
    </w:lvl>
    <w:lvl w:ilvl="6" w:tplc="8CF8973A">
      <w:numFmt w:val="bullet"/>
      <w:lvlText w:val="•"/>
      <w:lvlJc w:val="left"/>
      <w:pPr>
        <w:ind w:left="6120" w:hanging="720"/>
      </w:pPr>
      <w:rPr>
        <w:rFonts w:hint="default"/>
        <w:lang w:val="en-US" w:eastAsia="en-US" w:bidi="en-US"/>
      </w:rPr>
    </w:lvl>
    <w:lvl w:ilvl="7" w:tplc="2DB879DC">
      <w:numFmt w:val="bullet"/>
      <w:lvlText w:val="•"/>
      <w:lvlJc w:val="left"/>
      <w:pPr>
        <w:ind w:left="7000" w:hanging="720"/>
      </w:pPr>
      <w:rPr>
        <w:rFonts w:hint="default"/>
        <w:lang w:val="en-US" w:eastAsia="en-US" w:bidi="en-US"/>
      </w:rPr>
    </w:lvl>
    <w:lvl w:ilvl="8" w:tplc="92EAC1EA">
      <w:numFmt w:val="bullet"/>
      <w:lvlText w:val="•"/>
      <w:lvlJc w:val="left"/>
      <w:pPr>
        <w:ind w:left="7880" w:hanging="720"/>
      </w:pPr>
      <w:rPr>
        <w:rFonts w:hint="default"/>
        <w:lang w:val="en-US" w:eastAsia="en-US" w:bidi="en-US"/>
      </w:rPr>
    </w:lvl>
  </w:abstractNum>
  <w:abstractNum w:abstractNumId="82" w15:restartNumberingAfterBreak="0">
    <w:nsid w:val="7FF065BB"/>
    <w:multiLevelType w:val="hybridMultilevel"/>
    <w:tmpl w:val="19C03D94"/>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8"/>
  </w:num>
  <w:num w:numId="2">
    <w:abstractNumId w:val="21"/>
  </w:num>
  <w:num w:numId="3">
    <w:abstractNumId w:val="0"/>
  </w:num>
  <w:num w:numId="4">
    <w:abstractNumId w:val="36"/>
    <w:lvlOverride w:ilvl="0">
      <w:startOverride w:val="1"/>
    </w:lvlOverride>
  </w:num>
  <w:num w:numId="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4"/>
    </w:lvlOverride>
  </w:num>
  <w:num w:numId="7">
    <w:abstractNumId w:val="77"/>
    <w:lvlOverride w:ilvl="0">
      <w:startOverride w:val="6"/>
    </w:lvlOverride>
  </w:num>
  <w:num w:numId="8">
    <w:abstractNumId w:val="23"/>
    <w:lvlOverride w:ilvl="0">
      <w:startOverride w:val="8"/>
    </w:lvlOverride>
  </w:num>
  <w:num w:numId="9">
    <w:abstractNumId w:val="75"/>
  </w:num>
  <w:num w:numId="10">
    <w:abstractNumId w:val="38"/>
  </w:num>
  <w:num w:numId="11">
    <w:abstractNumId w:val="66"/>
  </w:num>
  <w:num w:numId="12">
    <w:abstractNumId w:val="52"/>
  </w:num>
  <w:num w:numId="13">
    <w:abstractNumId w:val="55"/>
  </w:num>
  <w:num w:numId="14">
    <w:abstractNumId w:val="26"/>
  </w:num>
  <w:num w:numId="15">
    <w:abstractNumId w:val="1"/>
  </w:num>
  <w:num w:numId="16">
    <w:abstractNumId w:val="37"/>
  </w:num>
  <w:num w:numId="17">
    <w:abstractNumId w:val="42"/>
  </w:num>
  <w:num w:numId="18">
    <w:abstractNumId w:val="17"/>
  </w:num>
  <w:num w:numId="19">
    <w:abstractNumId w:val="50"/>
  </w:num>
  <w:num w:numId="20">
    <w:abstractNumId w:val="15"/>
  </w:num>
  <w:num w:numId="21">
    <w:abstractNumId w:val="46"/>
  </w:num>
  <w:num w:numId="22">
    <w:abstractNumId w:val="28"/>
  </w:num>
  <w:num w:numId="23">
    <w:abstractNumId w:val="19"/>
  </w:num>
  <w:num w:numId="24">
    <w:abstractNumId w:val="51"/>
  </w:num>
  <w:num w:numId="25">
    <w:abstractNumId w:val="71"/>
  </w:num>
  <w:num w:numId="26">
    <w:abstractNumId w:val="82"/>
  </w:num>
  <w:num w:numId="27">
    <w:abstractNumId w:val="18"/>
  </w:num>
  <w:num w:numId="28">
    <w:abstractNumId w:val="9"/>
  </w:num>
  <w:num w:numId="29">
    <w:abstractNumId w:val="62"/>
  </w:num>
  <w:num w:numId="30">
    <w:abstractNumId w:val="80"/>
  </w:num>
  <w:num w:numId="31">
    <w:abstractNumId w:val="3"/>
  </w:num>
  <w:num w:numId="32">
    <w:abstractNumId w:val="34"/>
  </w:num>
  <w:num w:numId="33">
    <w:abstractNumId w:val="24"/>
  </w:num>
  <w:num w:numId="34">
    <w:abstractNumId w:val="33"/>
  </w:num>
  <w:num w:numId="35">
    <w:abstractNumId w:val="48"/>
  </w:num>
  <w:num w:numId="36">
    <w:abstractNumId w:val="56"/>
  </w:num>
  <w:num w:numId="37">
    <w:abstractNumId w:val="7"/>
  </w:num>
  <w:num w:numId="38">
    <w:abstractNumId w:val="78"/>
  </w:num>
  <w:num w:numId="39">
    <w:abstractNumId w:val="2"/>
  </w:num>
  <w:num w:numId="40">
    <w:abstractNumId w:val="45"/>
  </w:num>
  <w:num w:numId="41">
    <w:abstractNumId w:val="40"/>
  </w:num>
  <w:num w:numId="42">
    <w:abstractNumId w:val="14"/>
  </w:num>
  <w:num w:numId="43">
    <w:abstractNumId w:val="10"/>
  </w:num>
  <w:num w:numId="44">
    <w:abstractNumId w:val="39"/>
  </w:num>
  <w:num w:numId="45">
    <w:abstractNumId w:val="11"/>
  </w:num>
  <w:num w:numId="46">
    <w:abstractNumId w:val="72"/>
  </w:num>
  <w:num w:numId="47">
    <w:abstractNumId w:val="65"/>
  </w:num>
  <w:num w:numId="48">
    <w:abstractNumId w:val="60"/>
  </w:num>
  <w:num w:numId="49">
    <w:abstractNumId w:val="22"/>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65"/>
  </w:num>
  <w:num w:numId="53">
    <w:abstractNumId w:val="25"/>
  </w:num>
  <w:num w:numId="54">
    <w:abstractNumId w:val="13"/>
  </w:num>
  <w:num w:numId="55">
    <w:abstractNumId w:val="59"/>
  </w:num>
  <w:num w:numId="56">
    <w:abstractNumId w:val="72"/>
  </w:num>
  <w:num w:numId="57">
    <w:abstractNumId w:val="32"/>
  </w:num>
  <w:num w:numId="58">
    <w:abstractNumId w:val="4"/>
  </w:num>
  <w:num w:numId="59">
    <w:abstractNumId w:val="67"/>
  </w:num>
  <w:num w:numId="60">
    <w:abstractNumId w:val="53"/>
  </w:num>
  <w:num w:numId="61">
    <w:abstractNumId w:val="79"/>
  </w:num>
  <w:num w:numId="62">
    <w:abstractNumId w:val="63"/>
  </w:num>
  <w:num w:numId="63">
    <w:abstractNumId w:val="41"/>
  </w:num>
  <w:num w:numId="64">
    <w:abstractNumId w:val="44"/>
  </w:num>
  <w:num w:numId="65">
    <w:abstractNumId w:val="5"/>
  </w:num>
  <w:num w:numId="66">
    <w:abstractNumId w:val="70"/>
  </w:num>
  <w:num w:numId="67">
    <w:abstractNumId w:val="27"/>
  </w:num>
  <w:num w:numId="68">
    <w:abstractNumId w:val="57"/>
  </w:num>
  <w:num w:numId="69">
    <w:abstractNumId w:val="29"/>
  </w:num>
  <w:num w:numId="70">
    <w:abstractNumId w:val="31"/>
  </w:num>
  <w:num w:numId="71">
    <w:abstractNumId w:val="68"/>
  </w:num>
  <w:num w:numId="72">
    <w:abstractNumId w:val="16"/>
  </w:num>
  <w:num w:numId="73">
    <w:abstractNumId w:val="69"/>
  </w:num>
  <w:num w:numId="74">
    <w:abstractNumId w:val="49"/>
  </w:num>
  <w:num w:numId="75">
    <w:abstractNumId w:val="76"/>
  </w:num>
  <w:num w:numId="76">
    <w:abstractNumId w:val="30"/>
  </w:num>
  <w:num w:numId="77">
    <w:abstractNumId w:val="6"/>
  </w:num>
  <w:num w:numId="78">
    <w:abstractNumId w:val="35"/>
  </w:num>
  <w:num w:numId="79">
    <w:abstractNumId w:val="74"/>
  </w:num>
  <w:num w:numId="80">
    <w:abstractNumId w:val="64"/>
  </w:num>
  <w:num w:numId="81">
    <w:abstractNumId w:val="61"/>
  </w:num>
  <w:num w:numId="82">
    <w:abstractNumId w:val="81"/>
  </w:num>
  <w:num w:numId="83">
    <w:abstractNumId w:val="54"/>
  </w:num>
  <w:num w:numId="84">
    <w:abstractNumId w:val="43"/>
  </w:num>
  <w:num w:numId="85">
    <w:abstractNumId w:val="4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1B9B"/>
    <w:rsid w:val="00002B20"/>
    <w:rsid w:val="00002F2A"/>
    <w:rsid w:val="00006FB7"/>
    <w:rsid w:val="000074FD"/>
    <w:rsid w:val="00011927"/>
    <w:rsid w:val="00011F83"/>
    <w:rsid w:val="00013ACB"/>
    <w:rsid w:val="0001499B"/>
    <w:rsid w:val="00017919"/>
    <w:rsid w:val="00021233"/>
    <w:rsid w:val="0002425F"/>
    <w:rsid w:val="00024DB9"/>
    <w:rsid w:val="000253CB"/>
    <w:rsid w:val="000305BF"/>
    <w:rsid w:val="000319B8"/>
    <w:rsid w:val="0003665B"/>
    <w:rsid w:val="00037779"/>
    <w:rsid w:val="00037A16"/>
    <w:rsid w:val="00040C8F"/>
    <w:rsid w:val="000433BB"/>
    <w:rsid w:val="000454C6"/>
    <w:rsid w:val="000464E6"/>
    <w:rsid w:val="00046D71"/>
    <w:rsid w:val="00047012"/>
    <w:rsid w:val="00050B22"/>
    <w:rsid w:val="00050DF0"/>
    <w:rsid w:val="0005137B"/>
    <w:rsid w:val="00052D64"/>
    <w:rsid w:val="00052FE8"/>
    <w:rsid w:val="0005305A"/>
    <w:rsid w:val="000537FA"/>
    <w:rsid w:val="00054950"/>
    <w:rsid w:val="00057120"/>
    <w:rsid w:val="0006059F"/>
    <w:rsid w:val="0006389F"/>
    <w:rsid w:val="000638A6"/>
    <w:rsid w:val="00065D66"/>
    <w:rsid w:val="0006715E"/>
    <w:rsid w:val="00070915"/>
    <w:rsid w:val="00071505"/>
    <w:rsid w:val="00073626"/>
    <w:rsid w:val="0007674D"/>
    <w:rsid w:val="00085647"/>
    <w:rsid w:val="0008649B"/>
    <w:rsid w:val="00090054"/>
    <w:rsid w:val="0009071C"/>
    <w:rsid w:val="000919A4"/>
    <w:rsid w:val="000922BC"/>
    <w:rsid w:val="000923F4"/>
    <w:rsid w:val="000962F8"/>
    <w:rsid w:val="000967BB"/>
    <w:rsid w:val="000969B0"/>
    <w:rsid w:val="00096FEC"/>
    <w:rsid w:val="00097A05"/>
    <w:rsid w:val="000A1826"/>
    <w:rsid w:val="000A2D27"/>
    <w:rsid w:val="000A3227"/>
    <w:rsid w:val="000A351D"/>
    <w:rsid w:val="000A3523"/>
    <w:rsid w:val="000A38FB"/>
    <w:rsid w:val="000A43EF"/>
    <w:rsid w:val="000A5871"/>
    <w:rsid w:val="000A5B93"/>
    <w:rsid w:val="000A71BD"/>
    <w:rsid w:val="000B057A"/>
    <w:rsid w:val="000B16D2"/>
    <w:rsid w:val="000B176F"/>
    <w:rsid w:val="000B307F"/>
    <w:rsid w:val="000B3FE8"/>
    <w:rsid w:val="000B508F"/>
    <w:rsid w:val="000B6E33"/>
    <w:rsid w:val="000B72CA"/>
    <w:rsid w:val="000B77C2"/>
    <w:rsid w:val="000B7CD9"/>
    <w:rsid w:val="000C017F"/>
    <w:rsid w:val="000C0777"/>
    <w:rsid w:val="000C1232"/>
    <w:rsid w:val="000C3F4A"/>
    <w:rsid w:val="000C601D"/>
    <w:rsid w:val="000C603D"/>
    <w:rsid w:val="000C6560"/>
    <w:rsid w:val="000C65A9"/>
    <w:rsid w:val="000C7839"/>
    <w:rsid w:val="000C7B15"/>
    <w:rsid w:val="000D0916"/>
    <w:rsid w:val="000D1F0E"/>
    <w:rsid w:val="000D2360"/>
    <w:rsid w:val="000D27EA"/>
    <w:rsid w:val="000D3105"/>
    <w:rsid w:val="000D4529"/>
    <w:rsid w:val="000D50FC"/>
    <w:rsid w:val="000D51B3"/>
    <w:rsid w:val="000E00A3"/>
    <w:rsid w:val="000E0C87"/>
    <w:rsid w:val="000E17D7"/>
    <w:rsid w:val="000E3BE6"/>
    <w:rsid w:val="000E554C"/>
    <w:rsid w:val="000E58AB"/>
    <w:rsid w:val="000F092E"/>
    <w:rsid w:val="000F2889"/>
    <w:rsid w:val="000F31A5"/>
    <w:rsid w:val="000F476C"/>
    <w:rsid w:val="000F5AE9"/>
    <w:rsid w:val="000F63C0"/>
    <w:rsid w:val="000F6A6B"/>
    <w:rsid w:val="000F6BDE"/>
    <w:rsid w:val="00100004"/>
    <w:rsid w:val="00100BDC"/>
    <w:rsid w:val="00102C69"/>
    <w:rsid w:val="00102D30"/>
    <w:rsid w:val="00103AC7"/>
    <w:rsid w:val="001054E4"/>
    <w:rsid w:val="00106CD8"/>
    <w:rsid w:val="00107ABE"/>
    <w:rsid w:val="0011173F"/>
    <w:rsid w:val="00112477"/>
    <w:rsid w:val="00114006"/>
    <w:rsid w:val="00114C16"/>
    <w:rsid w:val="00115828"/>
    <w:rsid w:val="00116A73"/>
    <w:rsid w:val="0011727E"/>
    <w:rsid w:val="001203F3"/>
    <w:rsid w:val="001206A3"/>
    <w:rsid w:val="00122647"/>
    <w:rsid w:val="00122684"/>
    <w:rsid w:val="0012324B"/>
    <w:rsid w:val="001234BD"/>
    <w:rsid w:val="00123D94"/>
    <w:rsid w:val="0012517F"/>
    <w:rsid w:val="00125445"/>
    <w:rsid w:val="00126C5C"/>
    <w:rsid w:val="001320FA"/>
    <w:rsid w:val="00133821"/>
    <w:rsid w:val="00137BB5"/>
    <w:rsid w:val="001405E3"/>
    <w:rsid w:val="001424F3"/>
    <w:rsid w:val="001426B4"/>
    <w:rsid w:val="00142ACA"/>
    <w:rsid w:val="00143246"/>
    <w:rsid w:val="00143B05"/>
    <w:rsid w:val="001440F4"/>
    <w:rsid w:val="001500BE"/>
    <w:rsid w:val="00150ED9"/>
    <w:rsid w:val="001524E7"/>
    <w:rsid w:val="001530A6"/>
    <w:rsid w:val="001530EB"/>
    <w:rsid w:val="001549BA"/>
    <w:rsid w:val="00154BD3"/>
    <w:rsid w:val="00160861"/>
    <w:rsid w:val="00161A04"/>
    <w:rsid w:val="0016258C"/>
    <w:rsid w:val="00163DD1"/>
    <w:rsid w:val="001650E6"/>
    <w:rsid w:val="0016518D"/>
    <w:rsid w:val="00167DBB"/>
    <w:rsid w:val="00170D02"/>
    <w:rsid w:val="00171C38"/>
    <w:rsid w:val="00171E39"/>
    <w:rsid w:val="00173446"/>
    <w:rsid w:val="001748BC"/>
    <w:rsid w:val="001754F1"/>
    <w:rsid w:val="00175E70"/>
    <w:rsid w:val="00176B3A"/>
    <w:rsid w:val="001771AC"/>
    <w:rsid w:val="0018112D"/>
    <w:rsid w:val="00181526"/>
    <w:rsid w:val="00181B23"/>
    <w:rsid w:val="0018225D"/>
    <w:rsid w:val="001839BE"/>
    <w:rsid w:val="00184CE7"/>
    <w:rsid w:val="001853DF"/>
    <w:rsid w:val="001854BE"/>
    <w:rsid w:val="00186D2B"/>
    <w:rsid w:val="00187C97"/>
    <w:rsid w:val="001912DE"/>
    <w:rsid w:val="00191592"/>
    <w:rsid w:val="001924E4"/>
    <w:rsid w:val="00193023"/>
    <w:rsid w:val="001936DA"/>
    <w:rsid w:val="001937CE"/>
    <w:rsid w:val="0019427E"/>
    <w:rsid w:val="00195DCB"/>
    <w:rsid w:val="001A006D"/>
    <w:rsid w:val="001A5310"/>
    <w:rsid w:val="001A79B5"/>
    <w:rsid w:val="001B0592"/>
    <w:rsid w:val="001B2416"/>
    <w:rsid w:val="001B314D"/>
    <w:rsid w:val="001B4EFC"/>
    <w:rsid w:val="001B510D"/>
    <w:rsid w:val="001B5824"/>
    <w:rsid w:val="001B59B5"/>
    <w:rsid w:val="001B73B9"/>
    <w:rsid w:val="001B7828"/>
    <w:rsid w:val="001B7B97"/>
    <w:rsid w:val="001C02AF"/>
    <w:rsid w:val="001C1BB8"/>
    <w:rsid w:val="001C40E5"/>
    <w:rsid w:val="001C6597"/>
    <w:rsid w:val="001C666D"/>
    <w:rsid w:val="001C773A"/>
    <w:rsid w:val="001C7C51"/>
    <w:rsid w:val="001D0301"/>
    <w:rsid w:val="001D0573"/>
    <w:rsid w:val="001D09DF"/>
    <w:rsid w:val="001D48A7"/>
    <w:rsid w:val="001D5354"/>
    <w:rsid w:val="001E0523"/>
    <w:rsid w:val="001E07DF"/>
    <w:rsid w:val="001E07F8"/>
    <w:rsid w:val="001E257B"/>
    <w:rsid w:val="001E2A3D"/>
    <w:rsid w:val="001E3C75"/>
    <w:rsid w:val="001E5906"/>
    <w:rsid w:val="001E5E72"/>
    <w:rsid w:val="001E5EB7"/>
    <w:rsid w:val="001E7DB8"/>
    <w:rsid w:val="001F0B1C"/>
    <w:rsid w:val="001F3D35"/>
    <w:rsid w:val="001F5ACE"/>
    <w:rsid w:val="001F5CF6"/>
    <w:rsid w:val="001F7EBD"/>
    <w:rsid w:val="00202A09"/>
    <w:rsid w:val="00203311"/>
    <w:rsid w:val="0020597A"/>
    <w:rsid w:val="002069C5"/>
    <w:rsid w:val="00206A71"/>
    <w:rsid w:val="00214F46"/>
    <w:rsid w:val="002211E1"/>
    <w:rsid w:val="002217D0"/>
    <w:rsid w:val="00222585"/>
    <w:rsid w:val="00223152"/>
    <w:rsid w:val="00224CEE"/>
    <w:rsid w:val="00225152"/>
    <w:rsid w:val="0022631E"/>
    <w:rsid w:val="00227247"/>
    <w:rsid w:val="00230CA7"/>
    <w:rsid w:val="00231014"/>
    <w:rsid w:val="00231CF6"/>
    <w:rsid w:val="00235E3E"/>
    <w:rsid w:val="0023735C"/>
    <w:rsid w:val="0023745C"/>
    <w:rsid w:val="002416D8"/>
    <w:rsid w:val="00242BC6"/>
    <w:rsid w:val="00243DBE"/>
    <w:rsid w:val="00244B58"/>
    <w:rsid w:val="002500FF"/>
    <w:rsid w:val="00251736"/>
    <w:rsid w:val="002518CD"/>
    <w:rsid w:val="00251A2B"/>
    <w:rsid w:val="00251C0B"/>
    <w:rsid w:val="00252262"/>
    <w:rsid w:val="0025411E"/>
    <w:rsid w:val="0025540F"/>
    <w:rsid w:val="00257144"/>
    <w:rsid w:val="00260C32"/>
    <w:rsid w:val="00262812"/>
    <w:rsid w:val="00263822"/>
    <w:rsid w:val="00264175"/>
    <w:rsid w:val="00265F42"/>
    <w:rsid w:val="00272319"/>
    <w:rsid w:val="00274A52"/>
    <w:rsid w:val="00275A5A"/>
    <w:rsid w:val="0027715C"/>
    <w:rsid w:val="002804EC"/>
    <w:rsid w:val="00281C56"/>
    <w:rsid w:val="00282ADE"/>
    <w:rsid w:val="00283A42"/>
    <w:rsid w:val="002845D1"/>
    <w:rsid w:val="00286550"/>
    <w:rsid w:val="00286D38"/>
    <w:rsid w:val="00287D32"/>
    <w:rsid w:val="0029217E"/>
    <w:rsid w:val="002927FD"/>
    <w:rsid w:val="00293350"/>
    <w:rsid w:val="002940ED"/>
    <w:rsid w:val="002944B8"/>
    <w:rsid w:val="00294B1D"/>
    <w:rsid w:val="00296529"/>
    <w:rsid w:val="0029798E"/>
    <w:rsid w:val="002A2584"/>
    <w:rsid w:val="002A298D"/>
    <w:rsid w:val="002A4B10"/>
    <w:rsid w:val="002A51FD"/>
    <w:rsid w:val="002A56FC"/>
    <w:rsid w:val="002A7A5C"/>
    <w:rsid w:val="002B11E9"/>
    <w:rsid w:val="002B1502"/>
    <w:rsid w:val="002B1DC2"/>
    <w:rsid w:val="002B20EA"/>
    <w:rsid w:val="002B2AD5"/>
    <w:rsid w:val="002B3F99"/>
    <w:rsid w:val="002B4DA2"/>
    <w:rsid w:val="002B7055"/>
    <w:rsid w:val="002C05CB"/>
    <w:rsid w:val="002C1D2D"/>
    <w:rsid w:val="002C319E"/>
    <w:rsid w:val="002C33BE"/>
    <w:rsid w:val="002C46CF"/>
    <w:rsid w:val="002C48BB"/>
    <w:rsid w:val="002C763C"/>
    <w:rsid w:val="002D09AF"/>
    <w:rsid w:val="002D205F"/>
    <w:rsid w:val="002D2594"/>
    <w:rsid w:val="002D271F"/>
    <w:rsid w:val="002D2E37"/>
    <w:rsid w:val="002D529A"/>
    <w:rsid w:val="002D5588"/>
    <w:rsid w:val="002D597A"/>
    <w:rsid w:val="002E042C"/>
    <w:rsid w:val="002E0E13"/>
    <w:rsid w:val="002E1395"/>
    <w:rsid w:val="002E2881"/>
    <w:rsid w:val="002E2C2A"/>
    <w:rsid w:val="002E40F4"/>
    <w:rsid w:val="002E6910"/>
    <w:rsid w:val="002F0B53"/>
    <w:rsid w:val="002F2229"/>
    <w:rsid w:val="002F28C8"/>
    <w:rsid w:val="002F30C2"/>
    <w:rsid w:val="002F3A62"/>
    <w:rsid w:val="002F583B"/>
    <w:rsid w:val="002F6041"/>
    <w:rsid w:val="002F67A7"/>
    <w:rsid w:val="002F71CD"/>
    <w:rsid w:val="002F75C4"/>
    <w:rsid w:val="002F7BC4"/>
    <w:rsid w:val="00300E95"/>
    <w:rsid w:val="00303D9A"/>
    <w:rsid w:val="00305AC2"/>
    <w:rsid w:val="00305FB1"/>
    <w:rsid w:val="00307327"/>
    <w:rsid w:val="00307429"/>
    <w:rsid w:val="00307C5D"/>
    <w:rsid w:val="0031035F"/>
    <w:rsid w:val="00312778"/>
    <w:rsid w:val="00312E38"/>
    <w:rsid w:val="0031471A"/>
    <w:rsid w:val="00317569"/>
    <w:rsid w:val="00317999"/>
    <w:rsid w:val="00322276"/>
    <w:rsid w:val="00322DC7"/>
    <w:rsid w:val="003257A1"/>
    <w:rsid w:val="003260D0"/>
    <w:rsid w:val="003279D1"/>
    <w:rsid w:val="00334FC1"/>
    <w:rsid w:val="0033658A"/>
    <w:rsid w:val="00343E51"/>
    <w:rsid w:val="00346E2B"/>
    <w:rsid w:val="00350F15"/>
    <w:rsid w:val="003514D9"/>
    <w:rsid w:val="003520C9"/>
    <w:rsid w:val="00352289"/>
    <w:rsid w:val="00352A06"/>
    <w:rsid w:val="003539D8"/>
    <w:rsid w:val="00354723"/>
    <w:rsid w:val="003568FD"/>
    <w:rsid w:val="00356DD4"/>
    <w:rsid w:val="00360856"/>
    <w:rsid w:val="00362260"/>
    <w:rsid w:val="00362499"/>
    <w:rsid w:val="00362F8F"/>
    <w:rsid w:val="003632AB"/>
    <w:rsid w:val="00363C26"/>
    <w:rsid w:val="00363E6E"/>
    <w:rsid w:val="003652A6"/>
    <w:rsid w:val="00366521"/>
    <w:rsid w:val="00372116"/>
    <w:rsid w:val="003729A4"/>
    <w:rsid w:val="00373110"/>
    <w:rsid w:val="00373C4D"/>
    <w:rsid w:val="00374695"/>
    <w:rsid w:val="00375428"/>
    <w:rsid w:val="003758FE"/>
    <w:rsid w:val="00376E5C"/>
    <w:rsid w:val="003816AD"/>
    <w:rsid w:val="003843A3"/>
    <w:rsid w:val="00385224"/>
    <w:rsid w:val="00385301"/>
    <w:rsid w:val="003853B9"/>
    <w:rsid w:val="00385DF4"/>
    <w:rsid w:val="00386B9E"/>
    <w:rsid w:val="00387D69"/>
    <w:rsid w:val="003921AA"/>
    <w:rsid w:val="003925A1"/>
    <w:rsid w:val="00392A69"/>
    <w:rsid w:val="00392E84"/>
    <w:rsid w:val="0039355B"/>
    <w:rsid w:val="00395A58"/>
    <w:rsid w:val="003A056C"/>
    <w:rsid w:val="003A135B"/>
    <w:rsid w:val="003A23C6"/>
    <w:rsid w:val="003A2769"/>
    <w:rsid w:val="003A2C19"/>
    <w:rsid w:val="003A3EEE"/>
    <w:rsid w:val="003A41CD"/>
    <w:rsid w:val="003A5483"/>
    <w:rsid w:val="003A5A92"/>
    <w:rsid w:val="003B0F2F"/>
    <w:rsid w:val="003B2784"/>
    <w:rsid w:val="003B3B30"/>
    <w:rsid w:val="003B3EB1"/>
    <w:rsid w:val="003B41AA"/>
    <w:rsid w:val="003B59E6"/>
    <w:rsid w:val="003B6928"/>
    <w:rsid w:val="003C0002"/>
    <w:rsid w:val="003C143C"/>
    <w:rsid w:val="003C1F67"/>
    <w:rsid w:val="003C3302"/>
    <w:rsid w:val="003C36A1"/>
    <w:rsid w:val="003C56DE"/>
    <w:rsid w:val="003C5AE5"/>
    <w:rsid w:val="003C6592"/>
    <w:rsid w:val="003C6829"/>
    <w:rsid w:val="003C7AB3"/>
    <w:rsid w:val="003D03A9"/>
    <w:rsid w:val="003D311E"/>
    <w:rsid w:val="003E0D3F"/>
    <w:rsid w:val="003E35CE"/>
    <w:rsid w:val="003E596F"/>
    <w:rsid w:val="003E5989"/>
    <w:rsid w:val="003E71DB"/>
    <w:rsid w:val="003F264D"/>
    <w:rsid w:val="003F39C8"/>
    <w:rsid w:val="003F39D6"/>
    <w:rsid w:val="003F4A82"/>
    <w:rsid w:val="003F51B2"/>
    <w:rsid w:val="003F5428"/>
    <w:rsid w:val="003F6162"/>
    <w:rsid w:val="003F6415"/>
    <w:rsid w:val="004009C9"/>
    <w:rsid w:val="00400D9D"/>
    <w:rsid w:val="00400E97"/>
    <w:rsid w:val="00400EA2"/>
    <w:rsid w:val="00401C8C"/>
    <w:rsid w:val="0040445E"/>
    <w:rsid w:val="00410405"/>
    <w:rsid w:val="00410C19"/>
    <w:rsid w:val="0041116A"/>
    <w:rsid w:val="0041309D"/>
    <w:rsid w:val="004131F2"/>
    <w:rsid w:val="00413ED1"/>
    <w:rsid w:val="004157CE"/>
    <w:rsid w:val="00415D9A"/>
    <w:rsid w:val="00415F63"/>
    <w:rsid w:val="00417CB7"/>
    <w:rsid w:val="00420061"/>
    <w:rsid w:val="004212F3"/>
    <w:rsid w:val="00422B5D"/>
    <w:rsid w:val="0042435B"/>
    <w:rsid w:val="00425362"/>
    <w:rsid w:val="00426128"/>
    <w:rsid w:val="004263AD"/>
    <w:rsid w:val="00426ED6"/>
    <w:rsid w:val="004273EC"/>
    <w:rsid w:val="00432F3D"/>
    <w:rsid w:val="00433AC9"/>
    <w:rsid w:val="00434329"/>
    <w:rsid w:val="004348A5"/>
    <w:rsid w:val="0043533F"/>
    <w:rsid w:val="00435B1B"/>
    <w:rsid w:val="00436540"/>
    <w:rsid w:val="00436C5A"/>
    <w:rsid w:val="00437B37"/>
    <w:rsid w:val="004416D8"/>
    <w:rsid w:val="00444345"/>
    <w:rsid w:val="00444818"/>
    <w:rsid w:val="0044625E"/>
    <w:rsid w:val="004506B0"/>
    <w:rsid w:val="004512E3"/>
    <w:rsid w:val="00454737"/>
    <w:rsid w:val="0045479D"/>
    <w:rsid w:val="0045620C"/>
    <w:rsid w:val="00456E7A"/>
    <w:rsid w:val="00464983"/>
    <w:rsid w:val="00464FAC"/>
    <w:rsid w:val="00465216"/>
    <w:rsid w:val="00467265"/>
    <w:rsid w:val="0046746D"/>
    <w:rsid w:val="00467731"/>
    <w:rsid w:val="00467BC0"/>
    <w:rsid w:val="004700E2"/>
    <w:rsid w:val="0047222A"/>
    <w:rsid w:val="0047710B"/>
    <w:rsid w:val="00477272"/>
    <w:rsid w:val="00477606"/>
    <w:rsid w:val="0047786B"/>
    <w:rsid w:val="004836E8"/>
    <w:rsid w:val="00484113"/>
    <w:rsid w:val="00484868"/>
    <w:rsid w:val="004859FD"/>
    <w:rsid w:val="004864A7"/>
    <w:rsid w:val="00487B31"/>
    <w:rsid w:val="00487F0B"/>
    <w:rsid w:val="004910D0"/>
    <w:rsid w:val="00491726"/>
    <w:rsid w:val="004929D4"/>
    <w:rsid w:val="004934D4"/>
    <w:rsid w:val="00496EB9"/>
    <w:rsid w:val="004A1E99"/>
    <w:rsid w:val="004A6110"/>
    <w:rsid w:val="004A7A6B"/>
    <w:rsid w:val="004A7CA9"/>
    <w:rsid w:val="004B6BD1"/>
    <w:rsid w:val="004B6C41"/>
    <w:rsid w:val="004B6C91"/>
    <w:rsid w:val="004B6D8C"/>
    <w:rsid w:val="004B6FB9"/>
    <w:rsid w:val="004B6FFA"/>
    <w:rsid w:val="004B7208"/>
    <w:rsid w:val="004C04EB"/>
    <w:rsid w:val="004C1F2D"/>
    <w:rsid w:val="004C507F"/>
    <w:rsid w:val="004C664D"/>
    <w:rsid w:val="004C75A5"/>
    <w:rsid w:val="004C782B"/>
    <w:rsid w:val="004D0B4F"/>
    <w:rsid w:val="004D0D1C"/>
    <w:rsid w:val="004D24D6"/>
    <w:rsid w:val="004D2655"/>
    <w:rsid w:val="004D2F9E"/>
    <w:rsid w:val="004D389A"/>
    <w:rsid w:val="004D46D2"/>
    <w:rsid w:val="004D6274"/>
    <w:rsid w:val="004D65DA"/>
    <w:rsid w:val="004E0CC5"/>
    <w:rsid w:val="004E129F"/>
    <w:rsid w:val="004E3522"/>
    <w:rsid w:val="004E4471"/>
    <w:rsid w:val="004E6BA7"/>
    <w:rsid w:val="004E6DE9"/>
    <w:rsid w:val="004E736D"/>
    <w:rsid w:val="004F24AC"/>
    <w:rsid w:val="004F2576"/>
    <w:rsid w:val="004F5620"/>
    <w:rsid w:val="00501C77"/>
    <w:rsid w:val="00503B7C"/>
    <w:rsid w:val="0050408D"/>
    <w:rsid w:val="005041A5"/>
    <w:rsid w:val="00504277"/>
    <w:rsid w:val="00506DAA"/>
    <w:rsid w:val="00507A99"/>
    <w:rsid w:val="0051251A"/>
    <w:rsid w:val="005144C9"/>
    <w:rsid w:val="005226DC"/>
    <w:rsid w:val="00525E0D"/>
    <w:rsid w:val="0053126D"/>
    <w:rsid w:val="0053166B"/>
    <w:rsid w:val="00531958"/>
    <w:rsid w:val="00532A80"/>
    <w:rsid w:val="0053402A"/>
    <w:rsid w:val="0053545C"/>
    <w:rsid w:val="00536D6B"/>
    <w:rsid w:val="00542B9D"/>
    <w:rsid w:val="00543423"/>
    <w:rsid w:val="0054550B"/>
    <w:rsid w:val="00546FBD"/>
    <w:rsid w:val="00550397"/>
    <w:rsid w:val="005516B2"/>
    <w:rsid w:val="005519F6"/>
    <w:rsid w:val="00552A7C"/>
    <w:rsid w:val="00557A1C"/>
    <w:rsid w:val="00560210"/>
    <w:rsid w:val="005642DE"/>
    <w:rsid w:val="0056432E"/>
    <w:rsid w:val="00564710"/>
    <w:rsid w:val="005651DD"/>
    <w:rsid w:val="005674F3"/>
    <w:rsid w:val="005723D7"/>
    <w:rsid w:val="00572AA8"/>
    <w:rsid w:val="00574472"/>
    <w:rsid w:val="00575DDE"/>
    <w:rsid w:val="00577A31"/>
    <w:rsid w:val="005802C3"/>
    <w:rsid w:val="0058073C"/>
    <w:rsid w:val="00581473"/>
    <w:rsid w:val="00581A67"/>
    <w:rsid w:val="00581EDA"/>
    <w:rsid w:val="00584558"/>
    <w:rsid w:val="00587E8F"/>
    <w:rsid w:val="00590764"/>
    <w:rsid w:val="005919B1"/>
    <w:rsid w:val="00594B2C"/>
    <w:rsid w:val="00595BC9"/>
    <w:rsid w:val="00595F6B"/>
    <w:rsid w:val="005A29D3"/>
    <w:rsid w:val="005A2F4F"/>
    <w:rsid w:val="005A33C6"/>
    <w:rsid w:val="005A4038"/>
    <w:rsid w:val="005A5128"/>
    <w:rsid w:val="005A541B"/>
    <w:rsid w:val="005A6A59"/>
    <w:rsid w:val="005A7408"/>
    <w:rsid w:val="005B0596"/>
    <w:rsid w:val="005B11E8"/>
    <w:rsid w:val="005B296C"/>
    <w:rsid w:val="005B2D50"/>
    <w:rsid w:val="005B444E"/>
    <w:rsid w:val="005B4FF4"/>
    <w:rsid w:val="005B52B2"/>
    <w:rsid w:val="005B5444"/>
    <w:rsid w:val="005C3B00"/>
    <w:rsid w:val="005C4B7D"/>
    <w:rsid w:val="005D318E"/>
    <w:rsid w:val="005D63BB"/>
    <w:rsid w:val="005D68D1"/>
    <w:rsid w:val="005E0A03"/>
    <w:rsid w:val="005E2FE4"/>
    <w:rsid w:val="005E3420"/>
    <w:rsid w:val="005E3A37"/>
    <w:rsid w:val="005E444A"/>
    <w:rsid w:val="005E44EF"/>
    <w:rsid w:val="005E5F4E"/>
    <w:rsid w:val="005E5FD2"/>
    <w:rsid w:val="005E7C76"/>
    <w:rsid w:val="005F42DB"/>
    <w:rsid w:val="005F66F4"/>
    <w:rsid w:val="00600D91"/>
    <w:rsid w:val="00600F8D"/>
    <w:rsid w:val="006019CD"/>
    <w:rsid w:val="00602650"/>
    <w:rsid w:val="0060438C"/>
    <w:rsid w:val="00604CD2"/>
    <w:rsid w:val="00611DE7"/>
    <w:rsid w:val="00612094"/>
    <w:rsid w:val="00612A8E"/>
    <w:rsid w:val="00612AE7"/>
    <w:rsid w:val="006145DD"/>
    <w:rsid w:val="006150B1"/>
    <w:rsid w:val="006151EA"/>
    <w:rsid w:val="00615928"/>
    <w:rsid w:val="00616786"/>
    <w:rsid w:val="00616AAF"/>
    <w:rsid w:val="00617333"/>
    <w:rsid w:val="006202B1"/>
    <w:rsid w:val="0062153C"/>
    <w:rsid w:val="00621EF2"/>
    <w:rsid w:val="0062298B"/>
    <w:rsid w:val="006243D0"/>
    <w:rsid w:val="00625D80"/>
    <w:rsid w:val="006266C0"/>
    <w:rsid w:val="006273FF"/>
    <w:rsid w:val="00630653"/>
    <w:rsid w:val="00630AA6"/>
    <w:rsid w:val="00631C08"/>
    <w:rsid w:val="00632247"/>
    <w:rsid w:val="006361B3"/>
    <w:rsid w:val="006365F8"/>
    <w:rsid w:val="00636F69"/>
    <w:rsid w:val="0064175D"/>
    <w:rsid w:val="0064309A"/>
    <w:rsid w:val="00646BC3"/>
    <w:rsid w:val="006477EF"/>
    <w:rsid w:val="006516ED"/>
    <w:rsid w:val="00652793"/>
    <w:rsid w:val="00655643"/>
    <w:rsid w:val="00655A90"/>
    <w:rsid w:val="0065672F"/>
    <w:rsid w:val="00661250"/>
    <w:rsid w:val="006631E2"/>
    <w:rsid w:val="00664047"/>
    <w:rsid w:val="0066676D"/>
    <w:rsid w:val="006703FD"/>
    <w:rsid w:val="006713FC"/>
    <w:rsid w:val="00672131"/>
    <w:rsid w:val="00672DCE"/>
    <w:rsid w:val="00673F54"/>
    <w:rsid w:val="00674315"/>
    <w:rsid w:val="00675606"/>
    <w:rsid w:val="0067684D"/>
    <w:rsid w:val="0068155C"/>
    <w:rsid w:val="0068196E"/>
    <w:rsid w:val="00681C62"/>
    <w:rsid w:val="006825F0"/>
    <w:rsid w:val="0068289C"/>
    <w:rsid w:val="00686A56"/>
    <w:rsid w:val="00686FDF"/>
    <w:rsid w:val="006873E4"/>
    <w:rsid w:val="006908FD"/>
    <w:rsid w:val="00692D10"/>
    <w:rsid w:val="0069321B"/>
    <w:rsid w:val="00693FB4"/>
    <w:rsid w:val="00695685"/>
    <w:rsid w:val="006A04D7"/>
    <w:rsid w:val="006A4949"/>
    <w:rsid w:val="006A587A"/>
    <w:rsid w:val="006A75E3"/>
    <w:rsid w:val="006B0A9A"/>
    <w:rsid w:val="006B3B01"/>
    <w:rsid w:val="006B5295"/>
    <w:rsid w:val="006B5301"/>
    <w:rsid w:val="006B692B"/>
    <w:rsid w:val="006B6C28"/>
    <w:rsid w:val="006B70FE"/>
    <w:rsid w:val="006B7DEA"/>
    <w:rsid w:val="006C0204"/>
    <w:rsid w:val="006C15AF"/>
    <w:rsid w:val="006C21B1"/>
    <w:rsid w:val="006C2DCF"/>
    <w:rsid w:val="006C3BC3"/>
    <w:rsid w:val="006C443C"/>
    <w:rsid w:val="006C7A9F"/>
    <w:rsid w:val="006C7E3B"/>
    <w:rsid w:val="006D066E"/>
    <w:rsid w:val="006D1519"/>
    <w:rsid w:val="006D1585"/>
    <w:rsid w:val="006D18BB"/>
    <w:rsid w:val="006D2482"/>
    <w:rsid w:val="006D4595"/>
    <w:rsid w:val="006D48F5"/>
    <w:rsid w:val="006D5329"/>
    <w:rsid w:val="006D567E"/>
    <w:rsid w:val="006D7A0D"/>
    <w:rsid w:val="006E09C0"/>
    <w:rsid w:val="006E23F8"/>
    <w:rsid w:val="006E42A0"/>
    <w:rsid w:val="006E4512"/>
    <w:rsid w:val="006E6D3B"/>
    <w:rsid w:val="006E7910"/>
    <w:rsid w:val="006E7938"/>
    <w:rsid w:val="006F06AF"/>
    <w:rsid w:val="006F2059"/>
    <w:rsid w:val="006F24F9"/>
    <w:rsid w:val="006F338A"/>
    <w:rsid w:val="006F3C06"/>
    <w:rsid w:val="006F63EC"/>
    <w:rsid w:val="006F653D"/>
    <w:rsid w:val="00701C14"/>
    <w:rsid w:val="00702017"/>
    <w:rsid w:val="0070266E"/>
    <w:rsid w:val="007031F6"/>
    <w:rsid w:val="007038A0"/>
    <w:rsid w:val="00704CBA"/>
    <w:rsid w:val="00705BFF"/>
    <w:rsid w:val="00706374"/>
    <w:rsid w:val="00706F30"/>
    <w:rsid w:val="00707F84"/>
    <w:rsid w:val="007112CB"/>
    <w:rsid w:val="0071143B"/>
    <w:rsid w:val="00711F80"/>
    <w:rsid w:val="00713990"/>
    <w:rsid w:val="007147C1"/>
    <w:rsid w:val="007148D9"/>
    <w:rsid w:val="007161EF"/>
    <w:rsid w:val="00716401"/>
    <w:rsid w:val="00716B5D"/>
    <w:rsid w:val="00717FCD"/>
    <w:rsid w:val="0072143C"/>
    <w:rsid w:val="00722192"/>
    <w:rsid w:val="0072470B"/>
    <w:rsid w:val="00727FD0"/>
    <w:rsid w:val="00730866"/>
    <w:rsid w:val="00731EEC"/>
    <w:rsid w:val="007326FF"/>
    <w:rsid w:val="00733567"/>
    <w:rsid w:val="00735B95"/>
    <w:rsid w:val="00735C8A"/>
    <w:rsid w:val="00735FB5"/>
    <w:rsid w:val="007400B4"/>
    <w:rsid w:val="007421E1"/>
    <w:rsid w:val="007425FE"/>
    <w:rsid w:val="00742ACF"/>
    <w:rsid w:val="00743BD6"/>
    <w:rsid w:val="0074733B"/>
    <w:rsid w:val="007501A0"/>
    <w:rsid w:val="00752F2A"/>
    <w:rsid w:val="0075342E"/>
    <w:rsid w:val="00753DCE"/>
    <w:rsid w:val="0075590A"/>
    <w:rsid w:val="00755B95"/>
    <w:rsid w:val="00755F45"/>
    <w:rsid w:val="00756D14"/>
    <w:rsid w:val="0076290C"/>
    <w:rsid w:val="0076489F"/>
    <w:rsid w:val="0076584B"/>
    <w:rsid w:val="00772C2F"/>
    <w:rsid w:val="007745D1"/>
    <w:rsid w:val="0077533E"/>
    <w:rsid w:val="00775EC2"/>
    <w:rsid w:val="0078099B"/>
    <w:rsid w:val="007823A0"/>
    <w:rsid w:val="00782FB3"/>
    <w:rsid w:val="00784181"/>
    <w:rsid w:val="00784532"/>
    <w:rsid w:val="00785E81"/>
    <w:rsid w:val="00786498"/>
    <w:rsid w:val="0079081B"/>
    <w:rsid w:val="00790BF8"/>
    <w:rsid w:val="00791118"/>
    <w:rsid w:val="00792BD4"/>
    <w:rsid w:val="00792D9A"/>
    <w:rsid w:val="00793078"/>
    <w:rsid w:val="00794045"/>
    <w:rsid w:val="00794064"/>
    <w:rsid w:val="007940B1"/>
    <w:rsid w:val="00795B29"/>
    <w:rsid w:val="007A3592"/>
    <w:rsid w:val="007A37D8"/>
    <w:rsid w:val="007A4A34"/>
    <w:rsid w:val="007A4D03"/>
    <w:rsid w:val="007B1998"/>
    <w:rsid w:val="007B1F3C"/>
    <w:rsid w:val="007B2B11"/>
    <w:rsid w:val="007B45CF"/>
    <w:rsid w:val="007B5C21"/>
    <w:rsid w:val="007B70C9"/>
    <w:rsid w:val="007B79BA"/>
    <w:rsid w:val="007B7C6A"/>
    <w:rsid w:val="007C013A"/>
    <w:rsid w:val="007C0C22"/>
    <w:rsid w:val="007C3981"/>
    <w:rsid w:val="007C5739"/>
    <w:rsid w:val="007C5BE0"/>
    <w:rsid w:val="007C638F"/>
    <w:rsid w:val="007C6C0E"/>
    <w:rsid w:val="007C7236"/>
    <w:rsid w:val="007D0523"/>
    <w:rsid w:val="007D112D"/>
    <w:rsid w:val="007D579E"/>
    <w:rsid w:val="007D6F86"/>
    <w:rsid w:val="007E0F80"/>
    <w:rsid w:val="007E1056"/>
    <w:rsid w:val="007E1A99"/>
    <w:rsid w:val="007E1C32"/>
    <w:rsid w:val="007E3973"/>
    <w:rsid w:val="007E66FF"/>
    <w:rsid w:val="007F05DC"/>
    <w:rsid w:val="007F0935"/>
    <w:rsid w:val="007F13AB"/>
    <w:rsid w:val="007F5571"/>
    <w:rsid w:val="007F5A52"/>
    <w:rsid w:val="007F5DB2"/>
    <w:rsid w:val="0080288A"/>
    <w:rsid w:val="0080338C"/>
    <w:rsid w:val="0080350C"/>
    <w:rsid w:val="00804926"/>
    <w:rsid w:val="00805ECB"/>
    <w:rsid w:val="008079A5"/>
    <w:rsid w:val="00815D75"/>
    <w:rsid w:val="00817561"/>
    <w:rsid w:val="00820E11"/>
    <w:rsid w:val="00821E52"/>
    <w:rsid w:val="008222FE"/>
    <w:rsid w:val="00823FA3"/>
    <w:rsid w:val="00824694"/>
    <w:rsid w:val="00824FC9"/>
    <w:rsid w:val="00827C7C"/>
    <w:rsid w:val="008327D1"/>
    <w:rsid w:val="00832845"/>
    <w:rsid w:val="00833E60"/>
    <w:rsid w:val="00833EF7"/>
    <w:rsid w:val="0083466F"/>
    <w:rsid w:val="00834947"/>
    <w:rsid w:val="00836EAD"/>
    <w:rsid w:val="00841D5E"/>
    <w:rsid w:val="008429FE"/>
    <w:rsid w:val="00842A9B"/>
    <w:rsid w:val="00846051"/>
    <w:rsid w:val="008469C6"/>
    <w:rsid w:val="00846B6B"/>
    <w:rsid w:val="00846C7A"/>
    <w:rsid w:val="00851A86"/>
    <w:rsid w:val="008520CE"/>
    <w:rsid w:val="00853435"/>
    <w:rsid w:val="0085601B"/>
    <w:rsid w:val="008565FF"/>
    <w:rsid w:val="0085694D"/>
    <w:rsid w:val="008614C6"/>
    <w:rsid w:val="00861A7D"/>
    <w:rsid w:val="00861C48"/>
    <w:rsid w:val="00861E51"/>
    <w:rsid w:val="00862449"/>
    <w:rsid w:val="00862959"/>
    <w:rsid w:val="00862DFB"/>
    <w:rsid w:val="00866690"/>
    <w:rsid w:val="008707E2"/>
    <w:rsid w:val="00872013"/>
    <w:rsid w:val="0087322E"/>
    <w:rsid w:val="00873A15"/>
    <w:rsid w:val="00874D73"/>
    <w:rsid w:val="00875D66"/>
    <w:rsid w:val="00880211"/>
    <w:rsid w:val="008807A8"/>
    <w:rsid w:val="00880A93"/>
    <w:rsid w:val="00882C9B"/>
    <w:rsid w:val="0088745F"/>
    <w:rsid w:val="00891D19"/>
    <w:rsid w:val="00893632"/>
    <w:rsid w:val="00893906"/>
    <w:rsid w:val="008944DF"/>
    <w:rsid w:val="00894DB7"/>
    <w:rsid w:val="008954B0"/>
    <w:rsid w:val="0089724F"/>
    <w:rsid w:val="00897505"/>
    <w:rsid w:val="0089788F"/>
    <w:rsid w:val="00897A64"/>
    <w:rsid w:val="00897C3D"/>
    <w:rsid w:val="008A1190"/>
    <w:rsid w:val="008A1222"/>
    <w:rsid w:val="008A29EB"/>
    <w:rsid w:val="008A311E"/>
    <w:rsid w:val="008B2240"/>
    <w:rsid w:val="008C14B9"/>
    <w:rsid w:val="008C1649"/>
    <w:rsid w:val="008C1886"/>
    <w:rsid w:val="008C2E1C"/>
    <w:rsid w:val="008C2EA7"/>
    <w:rsid w:val="008C64F8"/>
    <w:rsid w:val="008D1065"/>
    <w:rsid w:val="008D247F"/>
    <w:rsid w:val="008D583B"/>
    <w:rsid w:val="008D6076"/>
    <w:rsid w:val="008D6123"/>
    <w:rsid w:val="008D6877"/>
    <w:rsid w:val="008E0FC2"/>
    <w:rsid w:val="008E3F5C"/>
    <w:rsid w:val="008E40F4"/>
    <w:rsid w:val="008E4B56"/>
    <w:rsid w:val="008E5AF6"/>
    <w:rsid w:val="008E65C1"/>
    <w:rsid w:val="008E7133"/>
    <w:rsid w:val="008E7359"/>
    <w:rsid w:val="008F0BDE"/>
    <w:rsid w:val="008F10D3"/>
    <w:rsid w:val="008F1D80"/>
    <w:rsid w:val="008F215C"/>
    <w:rsid w:val="008F239E"/>
    <w:rsid w:val="00901786"/>
    <w:rsid w:val="00902F9B"/>
    <w:rsid w:val="00903F43"/>
    <w:rsid w:val="00904142"/>
    <w:rsid w:val="00905386"/>
    <w:rsid w:val="009069E5"/>
    <w:rsid w:val="00911029"/>
    <w:rsid w:val="00912F0D"/>
    <w:rsid w:val="00913EC8"/>
    <w:rsid w:val="00914076"/>
    <w:rsid w:val="00920614"/>
    <w:rsid w:val="009234EA"/>
    <w:rsid w:val="00923885"/>
    <w:rsid w:val="00923EEE"/>
    <w:rsid w:val="009252B7"/>
    <w:rsid w:val="00926F6D"/>
    <w:rsid w:val="009300BF"/>
    <w:rsid w:val="0093105E"/>
    <w:rsid w:val="0093146B"/>
    <w:rsid w:val="009340D9"/>
    <w:rsid w:val="009354B8"/>
    <w:rsid w:val="00942D76"/>
    <w:rsid w:val="009436FB"/>
    <w:rsid w:val="00944C09"/>
    <w:rsid w:val="00951B57"/>
    <w:rsid w:val="0095246E"/>
    <w:rsid w:val="009550B4"/>
    <w:rsid w:val="00955254"/>
    <w:rsid w:val="009559F3"/>
    <w:rsid w:val="00955D20"/>
    <w:rsid w:val="00956472"/>
    <w:rsid w:val="00961A6B"/>
    <w:rsid w:val="009622E9"/>
    <w:rsid w:val="00963899"/>
    <w:rsid w:val="009648C3"/>
    <w:rsid w:val="0096606A"/>
    <w:rsid w:val="00966141"/>
    <w:rsid w:val="0096793B"/>
    <w:rsid w:val="00967BD7"/>
    <w:rsid w:val="00967DA7"/>
    <w:rsid w:val="00971902"/>
    <w:rsid w:val="00975BE7"/>
    <w:rsid w:val="00975E10"/>
    <w:rsid w:val="00976615"/>
    <w:rsid w:val="009843A9"/>
    <w:rsid w:val="00984B6A"/>
    <w:rsid w:val="00986CFA"/>
    <w:rsid w:val="0098743A"/>
    <w:rsid w:val="00987A44"/>
    <w:rsid w:val="00991241"/>
    <w:rsid w:val="00991BA6"/>
    <w:rsid w:val="00992077"/>
    <w:rsid w:val="00992653"/>
    <w:rsid w:val="009950E0"/>
    <w:rsid w:val="00996021"/>
    <w:rsid w:val="009966E3"/>
    <w:rsid w:val="009972D2"/>
    <w:rsid w:val="00997610"/>
    <w:rsid w:val="009977F1"/>
    <w:rsid w:val="00997871"/>
    <w:rsid w:val="009A12E2"/>
    <w:rsid w:val="009A19E2"/>
    <w:rsid w:val="009A2052"/>
    <w:rsid w:val="009A3481"/>
    <w:rsid w:val="009A3BC8"/>
    <w:rsid w:val="009A3D59"/>
    <w:rsid w:val="009A642B"/>
    <w:rsid w:val="009A6530"/>
    <w:rsid w:val="009A74FA"/>
    <w:rsid w:val="009A7BBD"/>
    <w:rsid w:val="009B00C8"/>
    <w:rsid w:val="009B2D06"/>
    <w:rsid w:val="009B4B16"/>
    <w:rsid w:val="009C0FCB"/>
    <w:rsid w:val="009C5CFE"/>
    <w:rsid w:val="009C5DCD"/>
    <w:rsid w:val="009C6F98"/>
    <w:rsid w:val="009C7907"/>
    <w:rsid w:val="009D09D4"/>
    <w:rsid w:val="009D18E8"/>
    <w:rsid w:val="009D2BCD"/>
    <w:rsid w:val="009D3439"/>
    <w:rsid w:val="009D3D08"/>
    <w:rsid w:val="009D4578"/>
    <w:rsid w:val="009D565E"/>
    <w:rsid w:val="009D60CA"/>
    <w:rsid w:val="009D6209"/>
    <w:rsid w:val="009E0B61"/>
    <w:rsid w:val="009E10C3"/>
    <w:rsid w:val="009E1F76"/>
    <w:rsid w:val="009E256D"/>
    <w:rsid w:val="009E4140"/>
    <w:rsid w:val="009F018F"/>
    <w:rsid w:val="009F1B97"/>
    <w:rsid w:val="009F227E"/>
    <w:rsid w:val="009F3B5E"/>
    <w:rsid w:val="009F4C10"/>
    <w:rsid w:val="009F7E14"/>
    <w:rsid w:val="00A01921"/>
    <w:rsid w:val="00A02893"/>
    <w:rsid w:val="00A04706"/>
    <w:rsid w:val="00A0646A"/>
    <w:rsid w:val="00A0713C"/>
    <w:rsid w:val="00A11E87"/>
    <w:rsid w:val="00A12C0E"/>
    <w:rsid w:val="00A14560"/>
    <w:rsid w:val="00A14A99"/>
    <w:rsid w:val="00A15577"/>
    <w:rsid w:val="00A164AC"/>
    <w:rsid w:val="00A164DC"/>
    <w:rsid w:val="00A16DAF"/>
    <w:rsid w:val="00A1746F"/>
    <w:rsid w:val="00A22038"/>
    <w:rsid w:val="00A2432F"/>
    <w:rsid w:val="00A24A00"/>
    <w:rsid w:val="00A255CE"/>
    <w:rsid w:val="00A261DB"/>
    <w:rsid w:val="00A26E96"/>
    <w:rsid w:val="00A308C4"/>
    <w:rsid w:val="00A331D9"/>
    <w:rsid w:val="00A336F6"/>
    <w:rsid w:val="00A33B1B"/>
    <w:rsid w:val="00A358B8"/>
    <w:rsid w:val="00A37A08"/>
    <w:rsid w:val="00A405C9"/>
    <w:rsid w:val="00A41DF5"/>
    <w:rsid w:val="00A42011"/>
    <w:rsid w:val="00A429BF"/>
    <w:rsid w:val="00A4309D"/>
    <w:rsid w:val="00A434A9"/>
    <w:rsid w:val="00A4450B"/>
    <w:rsid w:val="00A4475D"/>
    <w:rsid w:val="00A455FD"/>
    <w:rsid w:val="00A4565C"/>
    <w:rsid w:val="00A4592B"/>
    <w:rsid w:val="00A47EC9"/>
    <w:rsid w:val="00A47F08"/>
    <w:rsid w:val="00A519C6"/>
    <w:rsid w:val="00A53BED"/>
    <w:rsid w:val="00A55BCB"/>
    <w:rsid w:val="00A56659"/>
    <w:rsid w:val="00A566A2"/>
    <w:rsid w:val="00A62042"/>
    <w:rsid w:val="00A6386E"/>
    <w:rsid w:val="00A66F38"/>
    <w:rsid w:val="00A70311"/>
    <w:rsid w:val="00A70A8E"/>
    <w:rsid w:val="00A713EA"/>
    <w:rsid w:val="00A72BF4"/>
    <w:rsid w:val="00A772CC"/>
    <w:rsid w:val="00A80E2B"/>
    <w:rsid w:val="00A812A1"/>
    <w:rsid w:val="00A81529"/>
    <w:rsid w:val="00A826CE"/>
    <w:rsid w:val="00A85D20"/>
    <w:rsid w:val="00A86EE4"/>
    <w:rsid w:val="00A87BD6"/>
    <w:rsid w:val="00A900B0"/>
    <w:rsid w:val="00A9099D"/>
    <w:rsid w:val="00A90AA1"/>
    <w:rsid w:val="00A915F7"/>
    <w:rsid w:val="00A91A15"/>
    <w:rsid w:val="00A94FDC"/>
    <w:rsid w:val="00A955F3"/>
    <w:rsid w:val="00A968CB"/>
    <w:rsid w:val="00A97141"/>
    <w:rsid w:val="00AA0896"/>
    <w:rsid w:val="00AA3D26"/>
    <w:rsid w:val="00AA3FF9"/>
    <w:rsid w:val="00AA58B6"/>
    <w:rsid w:val="00AA65A2"/>
    <w:rsid w:val="00AB0EE1"/>
    <w:rsid w:val="00AB2AA6"/>
    <w:rsid w:val="00AB4627"/>
    <w:rsid w:val="00AB4A8B"/>
    <w:rsid w:val="00AC1ECD"/>
    <w:rsid w:val="00AC37A8"/>
    <w:rsid w:val="00AC3AC5"/>
    <w:rsid w:val="00AC3C7C"/>
    <w:rsid w:val="00AC52D4"/>
    <w:rsid w:val="00AC5A40"/>
    <w:rsid w:val="00AC70E5"/>
    <w:rsid w:val="00AD0F67"/>
    <w:rsid w:val="00AD3829"/>
    <w:rsid w:val="00AD6700"/>
    <w:rsid w:val="00AD7A25"/>
    <w:rsid w:val="00AD7C49"/>
    <w:rsid w:val="00AE06E4"/>
    <w:rsid w:val="00AE3C9A"/>
    <w:rsid w:val="00AE5BD9"/>
    <w:rsid w:val="00AE6DEE"/>
    <w:rsid w:val="00AE7CD6"/>
    <w:rsid w:val="00AF27A7"/>
    <w:rsid w:val="00AF382F"/>
    <w:rsid w:val="00AF4E5A"/>
    <w:rsid w:val="00AF516D"/>
    <w:rsid w:val="00AF5278"/>
    <w:rsid w:val="00AF5D27"/>
    <w:rsid w:val="00AF60C6"/>
    <w:rsid w:val="00B005D2"/>
    <w:rsid w:val="00B00E93"/>
    <w:rsid w:val="00B015A0"/>
    <w:rsid w:val="00B0432C"/>
    <w:rsid w:val="00B07E23"/>
    <w:rsid w:val="00B11227"/>
    <w:rsid w:val="00B14A04"/>
    <w:rsid w:val="00B14F04"/>
    <w:rsid w:val="00B158F8"/>
    <w:rsid w:val="00B1775A"/>
    <w:rsid w:val="00B201CF"/>
    <w:rsid w:val="00B20B4B"/>
    <w:rsid w:val="00B20C2C"/>
    <w:rsid w:val="00B24D96"/>
    <w:rsid w:val="00B2551F"/>
    <w:rsid w:val="00B26292"/>
    <w:rsid w:val="00B27851"/>
    <w:rsid w:val="00B32F73"/>
    <w:rsid w:val="00B33C5A"/>
    <w:rsid w:val="00B35FB2"/>
    <w:rsid w:val="00B40715"/>
    <w:rsid w:val="00B40F19"/>
    <w:rsid w:val="00B416FE"/>
    <w:rsid w:val="00B41808"/>
    <w:rsid w:val="00B44345"/>
    <w:rsid w:val="00B45DC0"/>
    <w:rsid w:val="00B46E8A"/>
    <w:rsid w:val="00B47D03"/>
    <w:rsid w:val="00B51CD6"/>
    <w:rsid w:val="00B53760"/>
    <w:rsid w:val="00B54A10"/>
    <w:rsid w:val="00B55639"/>
    <w:rsid w:val="00B5744C"/>
    <w:rsid w:val="00B579BA"/>
    <w:rsid w:val="00B57BCC"/>
    <w:rsid w:val="00B61AFA"/>
    <w:rsid w:val="00B61F19"/>
    <w:rsid w:val="00B63EA4"/>
    <w:rsid w:val="00B656FB"/>
    <w:rsid w:val="00B661CA"/>
    <w:rsid w:val="00B668A1"/>
    <w:rsid w:val="00B67C72"/>
    <w:rsid w:val="00B70465"/>
    <w:rsid w:val="00B70785"/>
    <w:rsid w:val="00B71639"/>
    <w:rsid w:val="00B737D1"/>
    <w:rsid w:val="00B73BE0"/>
    <w:rsid w:val="00B73E7E"/>
    <w:rsid w:val="00B76FDF"/>
    <w:rsid w:val="00B77686"/>
    <w:rsid w:val="00B77AF2"/>
    <w:rsid w:val="00B85AB5"/>
    <w:rsid w:val="00B86BF9"/>
    <w:rsid w:val="00B86E38"/>
    <w:rsid w:val="00B87503"/>
    <w:rsid w:val="00B9075C"/>
    <w:rsid w:val="00B90974"/>
    <w:rsid w:val="00B93B65"/>
    <w:rsid w:val="00BA0F2B"/>
    <w:rsid w:val="00BA0FA3"/>
    <w:rsid w:val="00BA1440"/>
    <w:rsid w:val="00BA35A0"/>
    <w:rsid w:val="00BA5771"/>
    <w:rsid w:val="00BA5CA1"/>
    <w:rsid w:val="00BB1C56"/>
    <w:rsid w:val="00BB4020"/>
    <w:rsid w:val="00BB5B1E"/>
    <w:rsid w:val="00BB6B35"/>
    <w:rsid w:val="00BC0524"/>
    <w:rsid w:val="00BC4E02"/>
    <w:rsid w:val="00BC563B"/>
    <w:rsid w:val="00BC5AD7"/>
    <w:rsid w:val="00BD1172"/>
    <w:rsid w:val="00BD1482"/>
    <w:rsid w:val="00BD2556"/>
    <w:rsid w:val="00BD4C01"/>
    <w:rsid w:val="00BD5056"/>
    <w:rsid w:val="00BD680B"/>
    <w:rsid w:val="00BD7819"/>
    <w:rsid w:val="00BE0A3B"/>
    <w:rsid w:val="00BE14FE"/>
    <w:rsid w:val="00BE19D6"/>
    <w:rsid w:val="00BE2AD5"/>
    <w:rsid w:val="00BE7655"/>
    <w:rsid w:val="00BF1121"/>
    <w:rsid w:val="00BF1169"/>
    <w:rsid w:val="00BF28C1"/>
    <w:rsid w:val="00BF32DA"/>
    <w:rsid w:val="00BF3D19"/>
    <w:rsid w:val="00BF4A46"/>
    <w:rsid w:val="00BF6E8A"/>
    <w:rsid w:val="00C018C2"/>
    <w:rsid w:val="00C0191B"/>
    <w:rsid w:val="00C03AE1"/>
    <w:rsid w:val="00C04E83"/>
    <w:rsid w:val="00C05CC9"/>
    <w:rsid w:val="00C079D1"/>
    <w:rsid w:val="00C10667"/>
    <w:rsid w:val="00C110FE"/>
    <w:rsid w:val="00C114A8"/>
    <w:rsid w:val="00C11FA7"/>
    <w:rsid w:val="00C1235C"/>
    <w:rsid w:val="00C12498"/>
    <w:rsid w:val="00C13316"/>
    <w:rsid w:val="00C14874"/>
    <w:rsid w:val="00C16422"/>
    <w:rsid w:val="00C16A43"/>
    <w:rsid w:val="00C17031"/>
    <w:rsid w:val="00C17AC9"/>
    <w:rsid w:val="00C20F2E"/>
    <w:rsid w:val="00C2230B"/>
    <w:rsid w:val="00C22624"/>
    <w:rsid w:val="00C25B6C"/>
    <w:rsid w:val="00C25F30"/>
    <w:rsid w:val="00C3058E"/>
    <w:rsid w:val="00C33A1D"/>
    <w:rsid w:val="00C34ABE"/>
    <w:rsid w:val="00C35B36"/>
    <w:rsid w:val="00C3612A"/>
    <w:rsid w:val="00C36CE7"/>
    <w:rsid w:val="00C37722"/>
    <w:rsid w:val="00C37F54"/>
    <w:rsid w:val="00C45C01"/>
    <w:rsid w:val="00C45DA7"/>
    <w:rsid w:val="00C46DDB"/>
    <w:rsid w:val="00C503B9"/>
    <w:rsid w:val="00C50F9C"/>
    <w:rsid w:val="00C514CC"/>
    <w:rsid w:val="00C5338C"/>
    <w:rsid w:val="00C53BAE"/>
    <w:rsid w:val="00C5441E"/>
    <w:rsid w:val="00C555A3"/>
    <w:rsid w:val="00C556D3"/>
    <w:rsid w:val="00C558AC"/>
    <w:rsid w:val="00C56B78"/>
    <w:rsid w:val="00C57F6A"/>
    <w:rsid w:val="00C604F7"/>
    <w:rsid w:val="00C6319D"/>
    <w:rsid w:val="00C6337C"/>
    <w:rsid w:val="00C64288"/>
    <w:rsid w:val="00C65A6F"/>
    <w:rsid w:val="00C709CD"/>
    <w:rsid w:val="00C72508"/>
    <w:rsid w:val="00C72A0C"/>
    <w:rsid w:val="00C73504"/>
    <w:rsid w:val="00C74D02"/>
    <w:rsid w:val="00C75BD6"/>
    <w:rsid w:val="00C769F3"/>
    <w:rsid w:val="00C76C50"/>
    <w:rsid w:val="00C803CE"/>
    <w:rsid w:val="00C83020"/>
    <w:rsid w:val="00C847E4"/>
    <w:rsid w:val="00C86016"/>
    <w:rsid w:val="00C861DA"/>
    <w:rsid w:val="00C87320"/>
    <w:rsid w:val="00C904E7"/>
    <w:rsid w:val="00C908D5"/>
    <w:rsid w:val="00C916F4"/>
    <w:rsid w:val="00C91BF3"/>
    <w:rsid w:val="00C92567"/>
    <w:rsid w:val="00C930BF"/>
    <w:rsid w:val="00C937C6"/>
    <w:rsid w:val="00C94D2C"/>
    <w:rsid w:val="00C95FB9"/>
    <w:rsid w:val="00C9671C"/>
    <w:rsid w:val="00C96C9D"/>
    <w:rsid w:val="00CA022E"/>
    <w:rsid w:val="00CA114E"/>
    <w:rsid w:val="00CA4A41"/>
    <w:rsid w:val="00CA7629"/>
    <w:rsid w:val="00CA7AED"/>
    <w:rsid w:val="00CB1C04"/>
    <w:rsid w:val="00CB1E9C"/>
    <w:rsid w:val="00CB51D6"/>
    <w:rsid w:val="00CB6633"/>
    <w:rsid w:val="00CB6F82"/>
    <w:rsid w:val="00CB6F88"/>
    <w:rsid w:val="00CB6FA4"/>
    <w:rsid w:val="00CC0A31"/>
    <w:rsid w:val="00CC1A08"/>
    <w:rsid w:val="00CC1FF7"/>
    <w:rsid w:val="00CC57E1"/>
    <w:rsid w:val="00CC65C7"/>
    <w:rsid w:val="00CC7A40"/>
    <w:rsid w:val="00CC7C29"/>
    <w:rsid w:val="00CC7E43"/>
    <w:rsid w:val="00CD2955"/>
    <w:rsid w:val="00CD45B3"/>
    <w:rsid w:val="00CD7A44"/>
    <w:rsid w:val="00CE051C"/>
    <w:rsid w:val="00CE5CEB"/>
    <w:rsid w:val="00CE6D6E"/>
    <w:rsid w:val="00CF05C0"/>
    <w:rsid w:val="00CF24A6"/>
    <w:rsid w:val="00CF34A0"/>
    <w:rsid w:val="00CF48F2"/>
    <w:rsid w:val="00CF4F54"/>
    <w:rsid w:val="00CF661B"/>
    <w:rsid w:val="00CF6846"/>
    <w:rsid w:val="00D0015F"/>
    <w:rsid w:val="00D0156A"/>
    <w:rsid w:val="00D019CD"/>
    <w:rsid w:val="00D0491A"/>
    <w:rsid w:val="00D04A77"/>
    <w:rsid w:val="00D068D1"/>
    <w:rsid w:val="00D06D60"/>
    <w:rsid w:val="00D06E88"/>
    <w:rsid w:val="00D1165A"/>
    <w:rsid w:val="00D123BD"/>
    <w:rsid w:val="00D12D5B"/>
    <w:rsid w:val="00D13FBD"/>
    <w:rsid w:val="00D14550"/>
    <w:rsid w:val="00D1574E"/>
    <w:rsid w:val="00D232B6"/>
    <w:rsid w:val="00D265F8"/>
    <w:rsid w:val="00D30CB7"/>
    <w:rsid w:val="00D30D4C"/>
    <w:rsid w:val="00D31992"/>
    <w:rsid w:val="00D32393"/>
    <w:rsid w:val="00D32481"/>
    <w:rsid w:val="00D3279C"/>
    <w:rsid w:val="00D33EC1"/>
    <w:rsid w:val="00D37D47"/>
    <w:rsid w:val="00D406E5"/>
    <w:rsid w:val="00D4324D"/>
    <w:rsid w:val="00D43B32"/>
    <w:rsid w:val="00D43F17"/>
    <w:rsid w:val="00D4453D"/>
    <w:rsid w:val="00D46F7A"/>
    <w:rsid w:val="00D47628"/>
    <w:rsid w:val="00D5020E"/>
    <w:rsid w:val="00D55119"/>
    <w:rsid w:val="00D55A81"/>
    <w:rsid w:val="00D55C94"/>
    <w:rsid w:val="00D5690A"/>
    <w:rsid w:val="00D57494"/>
    <w:rsid w:val="00D60853"/>
    <w:rsid w:val="00D612A0"/>
    <w:rsid w:val="00D618FB"/>
    <w:rsid w:val="00D61AC4"/>
    <w:rsid w:val="00D62D6F"/>
    <w:rsid w:val="00D63560"/>
    <w:rsid w:val="00D65149"/>
    <w:rsid w:val="00D663B8"/>
    <w:rsid w:val="00D70200"/>
    <w:rsid w:val="00D70EA9"/>
    <w:rsid w:val="00D749E0"/>
    <w:rsid w:val="00D7662B"/>
    <w:rsid w:val="00D76EF1"/>
    <w:rsid w:val="00D77DA0"/>
    <w:rsid w:val="00D801F3"/>
    <w:rsid w:val="00D81632"/>
    <w:rsid w:val="00D8250D"/>
    <w:rsid w:val="00D83A9B"/>
    <w:rsid w:val="00D843DE"/>
    <w:rsid w:val="00D84F1C"/>
    <w:rsid w:val="00D92F9A"/>
    <w:rsid w:val="00D95FB3"/>
    <w:rsid w:val="00DA0508"/>
    <w:rsid w:val="00DA099B"/>
    <w:rsid w:val="00DA3CA9"/>
    <w:rsid w:val="00DA521C"/>
    <w:rsid w:val="00DA68CF"/>
    <w:rsid w:val="00DA6E6D"/>
    <w:rsid w:val="00DB02FD"/>
    <w:rsid w:val="00DB073F"/>
    <w:rsid w:val="00DB321B"/>
    <w:rsid w:val="00DB41D1"/>
    <w:rsid w:val="00DB621E"/>
    <w:rsid w:val="00DB79C4"/>
    <w:rsid w:val="00DC2C62"/>
    <w:rsid w:val="00DC39BE"/>
    <w:rsid w:val="00DC3C8E"/>
    <w:rsid w:val="00DC4DD0"/>
    <w:rsid w:val="00DC7211"/>
    <w:rsid w:val="00DD2E37"/>
    <w:rsid w:val="00DD31A2"/>
    <w:rsid w:val="00DD534C"/>
    <w:rsid w:val="00DD57CA"/>
    <w:rsid w:val="00DD5945"/>
    <w:rsid w:val="00DD65FE"/>
    <w:rsid w:val="00DD7FE7"/>
    <w:rsid w:val="00DE0013"/>
    <w:rsid w:val="00DE0B3A"/>
    <w:rsid w:val="00DE1772"/>
    <w:rsid w:val="00DE2CEC"/>
    <w:rsid w:val="00DE7040"/>
    <w:rsid w:val="00DE7EEF"/>
    <w:rsid w:val="00DF0A3E"/>
    <w:rsid w:val="00DF0AA8"/>
    <w:rsid w:val="00DF2638"/>
    <w:rsid w:val="00DF2D92"/>
    <w:rsid w:val="00DF5507"/>
    <w:rsid w:val="00DF60D9"/>
    <w:rsid w:val="00DF65B7"/>
    <w:rsid w:val="00E06A06"/>
    <w:rsid w:val="00E078FE"/>
    <w:rsid w:val="00E1213D"/>
    <w:rsid w:val="00E12197"/>
    <w:rsid w:val="00E125E4"/>
    <w:rsid w:val="00E13A98"/>
    <w:rsid w:val="00E1434F"/>
    <w:rsid w:val="00E1664E"/>
    <w:rsid w:val="00E16C84"/>
    <w:rsid w:val="00E2168D"/>
    <w:rsid w:val="00E21942"/>
    <w:rsid w:val="00E2279D"/>
    <w:rsid w:val="00E22A96"/>
    <w:rsid w:val="00E2373B"/>
    <w:rsid w:val="00E2395C"/>
    <w:rsid w:val="00E23969"/>
    <w:rsid w:val="00E3114A"/>
    <w:rsid w:val="00E31C75"/>
    <w:rsid w:val="00E32FCD"/>
    <w:rsid w:val="00E37495"/>
    <w:rsid w:val="00E41C92"/>
    <w:rsid w:val="00E42B82"/>
    <w:rsid w:val="00E50F8B"/>
    <w:rsid w:val="00E52259"/>
    <w:rsid w:val="00E5279F"/>
    <w:rsid w:val="00E52C3D"/>
    <w:rsid w:val="00E54905"/>
    <w:rsid w:val="00E55923"/>
    <w:rsid w:val="00E55E45"/>
    <w:rsid w:val="00E561E9"/>
    <w:rsid w:val="00E5671D"/>
    <w:rsid w:val="00E56DCB"/>
    <w:rsid w:val="00E609AC"/>
    <w:rsid w:val="00E60F88"/>
    <w:rsid w:val="00E61636"/>
    <w:rsid w:val="00E656AB"/>
    <w:rsid w:val="00E67C89"/>
    <w:rsid w:val="00E67FD3"/>
    <w:rsid w:val="00E71792"/>
    <w:rsid w:val="00E71B0E"/>
    <w:rsid w:val="00E7279C"/>
    <w:rsid w:val="00E73B8D"/>
    <w:rsid w:val="00E7410D"/>
    <w:rsid w:val="00E74277"/>
    <w:rsid w:val="00E754E0"/>
    <w:rsid w:val="00E7642A"/>
    <w:rsid w:val="00E80F02"/>
    <w:rsid w:val="00E82BC2"/>
    <w:rsid w:val="00E83A38"/>
    <w:rsid w:val="00E83E87"/>
    <w:rsid w:val="00E84C98"/>
    <w:rsid w:val="00E86AD3"/>
    <w:rsid w:val="00E87210"/>
    <w:rsid w:val="00E902BD"/>
    <w:rsid w:val="00E90A58"/>
    <w:rsid w:val="00E90E73"/>
    <w:rsid w:val="00E936A5"/>
    <w:rsid w:val="00E941C7"/>
    <w:rsid w:val="00E95BDF"/>
    <w:rsid w:val="00E963F6"/>
    <w:rsid w:val="00E975F4"/>
    <w:rsid w:val="00E97DE7"/>
    <w:rsid w:val="00EA1A95"/>
    <w:rsid w:val="00EA23D6"/>
    <w:rsid w:val="00EA312A"/>
    <w:rsid w:val="00EA4B16"/>
    <w:rsid w:val="00EB0D80"/>
    <w:rsid w:val="00EB2C6E"/>
    <w:rsid w:val="00EB331D"/>
    <w:rsid w:val="00EB3B53"/>
    <w:rsid w:val="00EB41B9"/>
    <w:rsid w:val="00EB69B5"/>
    <w:rsid w:val="00EB6FEE"/>
    <w:rsid w:val="00EC22FC"/>
    <w:rsid w:val="00EC60AD"/>
    <w:rsid w:val="00EC775D"/>
    <w:rsid w:val="00ED0147"/>
    <w:rsid w:val="00ED03BF"/>
    <w:rsid w:val="00ED09AD"/>
    <w:rsid w:val="00ED0BA4"/>
    <w:rsid w:val="00ED15FC"/>
    <w:rsid w:val="00ED2C77"/>
    <w:rsid w:val="00ED3437"/>
    <w:rsid w:val="00ED39CA"/>
    <w:rsid w:val="00ED47E2"/>
    <w:rsid w:val="00ED6A12"/>
    <w:rsid w:val="00ED7EC5"/>
    <w:rsid w:val="00EE5241"/>
    <w:rsid w:val="00EE5EB3"/>
    <w:rsid w:val="00EE6229"/>
    <w:rsid w:val="00EF045D"/>
    <w:rsid w:val="00EF0A89"/>
    <w:rsid w:val="00EF307B"/>
    <w:rsid w:val="00EF51A7"/>
    <w:rsid w:val="00EF5FE1"/>
    <w:rsid w:val="00EF704A"/>
    <w:rsid w:val="00EF7B27"/>
    <w:rsid w:val="00F004EE"/>
    <w:rsid w:val="00F01C51"/>
    <w:rsid w:val="00F04CAE"/>
    <w:rsid w:val="00F0645F"/>
    <w:rsid w:val="00F06755"/>
    <w:rsid w:val="00F07C4A"/>
    <w:rsid w:val="00F100DE"/>
    <w:rsid w:val="00F10DF9"/>
    <w:rsid w:val="00F135DD"/>
    <w:rsid w:val="00F13F3B"/>
    <w:rsid w:val="00F17E73"/>
    <w:rsid w:val="00F20D75"/>
    <w:rsid w:val="00F20DAA"/>
    <w:rsid w:val="00F21B96"/>
    <w:rsid w:val="00F2215F"/>
    <w:rsid w:val="00F228B8"/>
    <w:rsid w:val="00F22C27"/>
    <w:rsid w:val="00F25EFF"/>
    <w:rsid w:val="00F27AD2"/>
    <w:rsid w:val="00F3071A"/>
    <w:rsid w:val="00F32E34"/>
    <w:rsid w:val="00F34F27"/>
    <w:rsid w:val="00F36930"/>
    <w:rsid w:val="00F36FD8"/>
    <w:rsid w:val="00F375A5"/>
    <w:rsid w:val="00F37736"/>
    <w:rsid w:val="00F37FDD"/>
    <w:rsid w:val="00F40397"/>
    <w:rsid w:val="00F4190A"/>
    <w:rsid w:val="00F42048"/>
    <w:rsid w:val="00F44496"/>
    <w:rsid w:val="00F45D51"/>
    <w:rsid w:val="00F466E9"/>
    <w:rsid w:val="00F503C5"/>
    <w:rsid w:val="00F53A37"/>
    <w:rsid w:val="00F554B7"/>
    <w:rsid w:val="00F55F0D"/>
    <w:rsid w:val="00F567EF"/>
    <w:rsid w:val="00F572B5"/>
    <w:rsid w:val="00F60CEF"/>
    <w:rsid w:val="00F62004"/>
    <w:rsid w:val="00F636A1"/>
    <w:rsid w:val="00F641E3"/>
    <w:rsid w:val="00F64F3A"/>
    <w:rsid w:val="00F67807"/>
    <w:rsid w:val="00F67827"/>
    <w:rsid w:val="00F706CD"/>
    <w:rsid w:val="00F81183"/>
    <w:rsid w:val="00F817E6"/>
    <w:rsid w:val="00F82973"/>
    <w:rsid w:val="00F82A08"/>
    <w:rsid w:val="00F85BA6"/>
    <w:rsid w:val="00F87228"/>
    <w:rsid w:val="00F90086"/>
    <w:rsid w:val="00F912FC"/>
    <w:rsid w:val="00F92951"/>
    <w:rsid w:val="00F94EC6"/>
    <w:rsid w:val="00F96C7F"/>
    <w:rsid w:val="00F97F3E"/>
    <w:rsid w:val="00FA2B02"/>
    <w:rsid w:val="00FA582C"/>
    <w:rsid w:val="00FA58A5"/>
    <w:rsid w:val="00FA6322"/>
    <w:rsid w:val="00FA69D2"/>
    <w:rsid w:val="00FA72AB"/>
    <w:rsid w:val="00FA76AF"/>
    <w:rsid w:val="00FB058A"/>
    <w:rsid w:val="00FB08FB"/>
    <w:rsid w:val="00FB0A0D"/>
    <w:rsid w:val="00FB0FA0"/>
    <w:rsid w:val="00FB1FFE"/>
    <w:rsid w:val="00FB2172"/>
    <w:rsid w:val="00FB2578"/>
    <w:rsid w:val="00FB2DD0"/>
    <w:rsid w:val="00FB34D9"/>
    <w:rsid w:val="00FB47A7"/>
    <w:rsid w:val="00FB52ED"/>
    <w:rsid w:val="00FB5A10"/>
    <w:rsid w:val="00FB6CE5"/>
    <w:rsid w:val="00FC0CDE"/>
    <w:rsid w:val="00FC2844"/>
    <w:rsid w:val="00FC2D6B"/>
    <w:rsid w:val="00FC40A3"/>
    <w:rsid w:val="00FC4834"/>
    <w:rsid w:val="00FC5A0C"/>
    <w:rsid w:val="00FD0184"/>
    <w:rsid w:val="00FD2454"/>
    <w:rsid w:val="00FD3704"/>
    <w:rsid w:val="00FD37AF"/>
    <w:rsid w:val="00FD5F07"/>
    <w:rsid w:val="00FD7144"/>
    <w:rsid w:val="00FD7797"/>
    <w:rsid w:val="00FE0804"/>
    <w:rsid w:val="00FE34FE"/>
    <w:rsid w:val="00FE3505"/>
    <w:rsid w:val="00FE459E"/>
    <w:rsid w:val="00FE50AB"/>
    <w:rsid w:val="00FE5846"/>
    <w:rsid w:val="00FE5A6D"/>
    <w:rsid w:val="00FF1CAE"/>
    <w:rsid w:val="00FF2ECF"/>
    <w:rsid w:val="00FF4D9E"/>
    <w:rsid w:val="00FF5F30"/>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4C4D6"/>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uiPriority w:val="9"/>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rsid w:val="00991BA6"/>
    <w:pPr>
      <w:tabs>
        <w:tab w:val="right" w:leader="dot" w:pos="9350"/>
      </w:tabs>
      <w:spacing w:before="120" w:after="120"/>
    </w:pPr>
    <w:rPr>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uiPriority w:val="39"/>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uiPriority w:val="1"/>
    <w:qFormat/>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861E51"/>
    <w:rPr>
      <w:rFonts w:ascii="Tahoma" w:hAnsi="Tahoma" w:cs="Tahoma"/>
      <w:sz w:val="16"/>
      <w:szCs w:val="16"/>
    </w:rPr>
  </w:style>
  <w:style w:type="character" w:styleId="CommentReference">
    <w:name w:val="annotation reference"/>
    <w:uiPriority w:val="99"/>
    <w:semiHidden/>
    <w:rsid w:val="003A2C19"/>
    <w:rPr>
      <w:sz w:val="16"/>
      <w:szCs w:val="16"/>
    </w:rPr>
  </w:style>
  <w:style w:type="paragraph" w:styleId="CommentText">
    <w:name w:val="annotation text"/>
    <w:basedOn w:val="Normal"/>
    <w:link w:val="CommentTextChar"/>
    <w:uiPriority w:val="99"/>
    <w:semiHidden/>
    <w:rsid w:val="003A2C19"/>
    <w:rPr>
      <w:sz w:val="20"/>
      <w:szCs w:val="20"/>
    </w:rPr>
  </w:style>
  <w:style w:type="paragraph" w:styleId="CommentSubject">
    <w:name w:val="annotation subject"/>
    <w:basedOn w:val="CommentText"/>
    <w:next w:val="CommentText"/>
    <w:link w:val="CommentSubjectChar"/>
    <w:uiPriority w:val="99"/>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uiPriority w:val="9"/>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uiPriority w:val="1"/>
    <w:rsid w:val="00581EDA"/>
    <w:rPr>
      <w:sz w:val="24"/>
      <w:szCs w:val="24"/>
    </w:rPr>
  </w:style>
  <w:style w:type="character" w:customStyle="1" w:styleId="HeaderChar">
    <w:name w:val="Header Char"/>
    <w:link w:val="Header"/>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uiPriority w:val="99"/>
    <w:semiHidden/>
    <w:rsid w:val="00581EDA"/>
  </w:style>
  <w:style w:type="character" w:customStyle="1" w:styleId="CommentSubjectChar">
    <w:name w:val="Comment Subject Char"/>
    <w:link w:val="CommentSubject"/>
    <w:uiPriority w:val="99"/>
    <w:semiHidden/>
    <w:rsid w:val="00581EDA"/>
    <w:rPr>
      <w:b/>
      <w:bCs/>
    </w:rPr>
  </w:style>
  <w:style w:type="character" w:customStyle="1" w:styleId="BalloonTextChar">
    <w:name w:val="Balloon Text Char"/>
    <w:link w:val="BalloonText"/>
    <w:uiPriority w:val="99"/>
    <w:semiHidden/>
    <w:rsid w:val="00581EDA"/>
    <w:rPr>
      <w:rFonts w:ascii="Tahoma" w:hAnsi="Tahoma" w:cs="Tahoma"/>
      <w:sz w:val="16"/>
      <w:szCs w:val="16"/>
    </w:rPr>
  </w:style>
  <w:style w:type="paragraph" w:styleId="ListParagraph">
    <w:name w:val="List Paragraph"/>
    <w:basedOn w:val="Normal"/>
    <w:uiPriority w:val="1"/>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customStyle="1" w:styleId="xmsonormal">
    <w:name w:val="x_msonormal"/>
    <w:basedOn w:val="Normal"/>
    <w:uiPriority w:val="99"/>
    <w:rsid w:val="006D066E"/>
    <w:rPr>
      <w:rFonts w:eastAsiaTheme="minorHAnsi"/>
    </w:rPr>
  </w:style>
  <w:style w:type="character" w:styleId="UnresolvedMention">
    <w:name w:val="Unresolved Mention"/>
    <w:basedOn w:val="DefaultParagraphFont"/>
    <w:uiPriority w:val="99"/>
    <w:semiHidden/>
    <w:unhideWhenUsed/>
    <w:rsid w:val="00EA312A"/>
    <w:rPr>
      <w:color w:val="605E5C"/>
      <w:shd w:val="clear" w:color="auto" w:fill="E1DFDD"/>
    </w:rPr>
  </w:style>
  <w:style w:type="paragraph" w:customStyle="1" w:styleId="TableParagraph">
    <w:name w:val="Table Paragraph"/>
    <w:basedOn w:val="Normal"/>
    <w:uiPriority w:val="1"/>
    <w:qFormat/>
    <w:rsid w:val="000A351D"/>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39519120">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30131831">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471757866">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091007224">
      <w:bodyDiv w:val="1"/>
      <w:marLeft w:val="0"/>
      <w:marRight w:val="0"/>
      <w:marTop w:val="0"/>
      <w:marBottom w:val="0"/>
      <w:divBdr>
        <w:top w:val="none" w:sz="0" w:space="0" w:color="auto"/>
        <w:left w:val="none" w:sz="0" w:space="0" w:color="auto"/>
        <w:bottom w:val="none" w:sz="0" w:space="0" w:color="auto"/>
        <w:right w:val="none" w:sz="0" w:space="0" w:color="auto"/>
      </w:divBdr>
    </w:div>
    <w:div w:id="1190610808">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71233412">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19801986">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078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d.state.nm.us/students-parents/adult_education/professional-development-rfp" TargetMode="External"/><Relationship Id="rId18" Type="http://schemas.openxmlformats.org/officeDocument/2006/relationships/hyperlink" Target="mailto:Peter.Kovnat@state.nm.us"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David.Mathews@state.nm.u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d.state.nm.us/students-parents/adult_education/professional-development-rfp" TargetMode="External"/><Relationship Id="rId20" Type="http://schemas.openxmlformats.org/officeDocument/2006/relationships/hyperlink" Target="https://bewellnm.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5" Type="http://schemas.openxmlformats.org/officeDocument/2006/relationships/settings" Target="settings.xml"/><Relationship Id="rId15" Type="http://schemas.openxmlformats.org/officeDocument/2006/relationships/hyperlink" Target="file:///C:\Users\amber.rodriguez\Downloads\propelnm.org" TargetMode="External"/><Relationship Id="rId23"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hed.state.nm.us/students-parents/adult_education/professional-development-rf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hed.state.nm.us/students-parents/adult_education" TargetMode="External"/><Relationship Id="rId22"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522CB-862B-4EBA-BB4D-A2BAF9448EED}">
  <ds:schemaRefs>
    <ds:schemaRef ds:uri="http://schemas.openxmlformats.org/officeDocument/2006/bibliography"/>
  </ds:schemaRefs>
</ds:datastoreItem>
</file>

<file path=customXml/itemProps2.xml><?xml version="1.0" encoding="utf-8"?>
<ds:datastoreItem xmlns:ds="http://schemas.openxmlformats.org/officeDocument/2006/customXml" ds:itemID="{A850C93D-34A7-4AEC-A786-3065C7DA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15149</Words>
  <Characters>86352</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101299</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Rodriguez, Amber , HED</cp:lastModifiedBy>
  <cp:revision>2</cp:revision>
  <cp:lastPrinted>2022-06-03T19:22:00Z</cp:lastPrinted>
  <dcterms:created xsi:type="dcterms:W3CDTF">2022-06-09T15:09:00Z</dcterms:created>
  <dcterms:modified xsi:type="dcterms:W3CDTF">2022-06-09T15:09:00Z</dcterms:modified>
</cp:coreProperties>
</file>